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E0" w:rsidRPr="00AD6158" w:rsidRDefault="00F533E0" w:rsidP="00C72C1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D6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Решение Совета городского округа город Уфа Республики Башкортостан от </w:t>
      </w:r>
      <w:r w:rsidR="00C72C15" w:rsidRPr="00AD6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24 апреля </w:t>
      </w:r>
      <w:r w:rsidRPr="00AD6158">
        <w:rPr>
          <w:rFonts w:ascii="Times New Roman" w:hAnsi="Times New Roman" w:cs="Times New Roman"/>
          <w:bCs/>
          <w:sz w:val="28"/>
          <w:szCs w:val="28"/>
          <w:lang w:val="ru-RU"/>
        </w:rPr>
        <w:t>202</w:t>
      </w:r>
      <w:r w:rsidR="0094461E" w:rsidRPr="00AD6158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AD615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 № </w:t>
      </w:r>
      <w:r w:rsidR="008844C3" w:rsidRPr="00AD6158">
        <w:rPr>
          <w:rFonts w:ascii="Times New Roman" w:hAnsi="Times New Roman" w:cs="Times New Roman"/>
          <w:bCs/>
          <w:sz w:val="28"/>
          <w:szCs w:val="28"/>
          <w:lang w:val="ru-RU"/>
        </w:rPr>
        <w:t>38/</w:t>
      </w:r>
      <w:r w:rsidR="002E712F">
        <w:rPr>
          <w:rFonts w:ascii="Times New Roman" w:hAnsi="Times New Roman" w:cs="Times New Roman"/>
          <w:bCs/>
          <w:sz w:val="28"/>
          <w:szCs w:val="28"/>
          <w:lang w:val="ru-RU"/>
        </w:rPr>
        <w:t>21</w:t>
      </w:r>
    </w:p>
    <w:p w:rsidR="00F533E0" w:rsidRPr="00AD6158" w:rsidRDefault="00F533E0" w:rsidP="00AD615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533E0" w:rsidRPr="00AD6158" w:rsidRDefault="00F533E0" w:rsidP="00AD615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72C15" w:rsidRPr="00AD6158" w:rsidRDefault="00C72C15" w:rsidP="00AD615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72C15" w:rsidRPr="00AD6158" w:rsidRDefault="00C72C15" w:rsidP="00AD615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72C15" w:rsidRPr="00AD6158" w:rsidRDefault="00C72C15" w:rsidP="00AD615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72C15" w:rsidRPr="00AD6158" w:rsidRDefault="00C72C15" w:rsidP="00AD615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72C15" w:rsidRPr="00AD6158" w:rsidRDefault="00C72C15" w:rsidP="00AD615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72C15" w:rsidRPr="00AD6158" w:rsidRDefault="00C72C15" w:rsidP="00AD615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533E0" w:rsidRPr="00C72C15" w:rsidRDefault="00F533E0" w:rsidP="00C72C1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2C15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Правила землепользования и застройки городского округа город Уфа Республики Башкортостан</w:t>
      </w:r>
    </w:p>
    <w:p w:rsidR="00F533E0" w:rsidRDefault="00F533E0" w:rsidP="00C72C15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2C15" w:rsidRDefault="00C72C15" w:rsidP="00C72C15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2C15" w:rsidRPr="00C72C15" w:rsidRDefault="00C72C15" w:rsidP="00C72C15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3E0" w:rsidRPr="00C72C15" w:rsidRDefault="00F354BE" w:rsidP="00C72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15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BD7E35" w:rsidRPr="00C72C15">
        <w:rPr>
          <w:rFonts w:ascii="Times New Roman" w:hAnsi="Times New Roman" w:cs="Times New Roman"/>
          <w:sz w:val="28"/>
          <w:szCs w:val="28"/>
        </w:rPr>
        <w:t>31</w:t>
      </w:r>
      <w:r w:rsidRPr="00C72C15">
        <w:rPr>
          <w:rFonts w:ascii="Times New Roman" w:hAnsi="Times New Roman" w:cs="Times New Roman"/>
          <w:sz w:val="28"/>
          <w:szCs w:val="28"/>
        </w:rPr>
        <w:t>,</w:t>
      </w:r>
      <w:r w:rsidR="00BD7E35" w:rsidRPr="00C72C15">
        <w:rPr>
          <w:rFonts w:ascii="Times New Roman" w:hAnsi="Times New Roman" w:cs="Times New Roman"/>
          <w:sz w:val="28"/>
          <w:szCs w:val="28"/>
        </w:rPr>
        <w:t xml:space="preserve"> </w:t>
      </w:r>
      <w:r w:rsidRPr="00C72C15">
        <w:rPr>
          <w:rFonts w:ascii="Times New Roman" w:hAnsi="Times New Roman" w:cs="Times New Roman"/>
          <w:sz w:val="28"/>
          <w:szCs w:val="28"/>
        </w:rPr>
        <w:t>32,</w:t>
      </w:r>
      <w:r w:rsidR="00BD7E35" w:rsidRPr="00C72C15">
        <w:rPr>
          <w:rFonts w:ascii="Times New Roman" w:hAnsi="Times New Roman" w:cs="Times New Roman"/>
          <w:sz w:val="28"/>
          <w:szCs w:val="28"/>
        </w:rPr>
        <w:t xml:space="preserve"> </w:t>
      </w:r>
      <w:r w:rsidR="00F533E0" w:rsidRPr="00C72C15">
        <w:rPr>
          <w:rFonts w:ascii="Times New Roman" w:hAnsi="Times New Roman" w:cs="Times New Roman"/>
          <w:sz w:val="28"/>
          <w:szCs w:val="28"/>
        </w:rPr>
        <w:t>33 Градостроительного кодекса Российской Федерации, в целях соблюдения прав человека на благоприятные условия жизнедеятельности, прав и законных интересов правообладателей земельных участков и объе</w:t>
      </w:r>
      <w:r w:rsidR="00C72C15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F533E0" w:rsidRPr="00C72C15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Уфа Республики Башкортостан </w:t>
      </w:r>
      <w:r w:rsidR="00F533E0" w:rsidRPr="00C72C15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F533E0" w:rsidRPr="00C72C15" w:rsidRDefault="00F533E0" w:rsidP="00C72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24" w:rsidRDefault="004B0F3F" w:rsidP="003F4C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следующие изменения в Правила землепользования и застройки городского округа город Уфа Республики Башкортостан, утверждённые решением Совета городского округа город Уфа Республики Башкортостан от </w:t>
      </w:r>
      <w:r w:rsidR="00C7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сентября 2022 года № 18/5 (с изменениями от 16 ноября 2022 года № 20/3, от 21 декабря 2022 года № 21/13, от 21 декабря 2022 года № 21/14, от 22 марта 2023 года № 25/15, от 26 апреля 2023 года № 26/6, от 21 июня 2023 года </w:t>
      </w:r>
      <w:r w:rsidR="00C7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C72C15">
        <w:rPr>
          <w:rFonts w:ascii="Times New Roman" w:hAnsi="Times New Roman" w:cs="Times New Roman"/>
          <w:color w:val="000000" w:themeColor="text1"/>
          <w:sz w:val="28"/>
          <w:szCs w:val="28"/>
        </w:rPr>
        <w:t>№ 28/18</w:t>
      </w:r>
      <w:r w:rsidR="00234618" w:rsidRPr="00C7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 </w:t>
      </w:r>
      <w:r w:rsidR="00470FDF" w:rsidRPr="00C72C15">
        <w:rPr>
          <w:rFonts w:ascii="Times New Roman" w:hAnsi="Times New Roman" w:cs="Times New Roman"/>
          <w:color w:val="000000" w:themeColor="text1"/>
          <w:sz w:val="28"/>
          <w:szCs w:val="28"/>
        </w:rPr>
        <w:t>августа 2023 года</w:t>
      </w:r>
      <w:r w:rsidRPr="00C7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29/10</w:t>
      </w:r>
      <w:r w:rsidR="00470FDF" w:rsidRPr="00C72C15">
        <w:rPr>
          <w:rFonts w:ascii="Times New Roman" w:hAnsi="Times New Roman" w:cs="Times New Roman"/>
          <w:color w:val="000000" w:themeColor="text1"/>
          <w:sz w:val="28"/>
          <w:szCs w:val="28"/>
        </w:rPr>
        <w:t>, от 20 декабря 2023 года</w:t>
      </w:r>
      <w:r w:rsidR="009D594B" w:rsidRPr="00C7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6151A" w:rsidRPr="00C7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94B" w:rsidRPr="00C72C15">
        <w:rPr>
          <w:rFonts w:ascii="Times New Roman" w:hAnsi="Times New Roman" w:cs="Times New Roman"/>
          <w:color w:val="000000" w:themeColor="text1"/>
          <w:sz w:val="28"/>
          <w:szCs w:val="28"/>
        </w:rPr>
        <w:t>33/9</w:t>
      </w:r>
      <w:r w:rsidR="00C7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    </w:t>
      </w:r>
      <w:r w:rsidR="00501ACC" w:rsidRPr="00C72C15">
        <w:rPr>
          <w:rFonts w:ascii="Times New Roman" w:hAnsi="Times New Roman" w:cs="Times New Roman"/>
          <w:color w:val="000000" w:themeColor="text1"/>
          <w:sz w:val="28"/>
          <w:szCs w:val="28"/>
        </w:rPr>
        <w:t>7 марта 2024 года №36/2</w:t>
      </w:r>
      <w:r w:rsidRPr="00C7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</w:t>
      </w:r>
    </w:p>
    <w:p w:rsidR="0094461E" w:rsidRPr="003F4C24" w:rsidRDefault="003F4C24" w:rsidP="003F4C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2B2ECC" w:rsidRPr="00C72C15">
        <w:rPr>
          <w:rFonts w:ascii="Times New Roman" w:hAnsi="Times New Roman" w:cs="Times New Roman"/>
          <w:color w:val="000000"/>
          <w:sz w:val="28"/>
          <w:szCs w:val="28"/>
        </w:rPr>
        <w:t>в статье 1</w:t>
      </w:r>
      <w:r w:rsidR="0094461E" w:rsidRPr="00C72C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2FD4" w:rsidRPr="00C72C15" w:rsidRDefault="0094461E" w:rsidP="00C72C15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2C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r w:rsidR="000C6504" w:rsidRPr="00C72C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2B2ECC" w:rsidRPr="00C72C1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абзац</w:t>
      </w:r>
      <w:r w:rsidR="000C6504" w:rsidRPr="00C72C15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2B2ECC" w:rsidRPr="00C72C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тридцать </w:t>
      </w:r>
      <w:r w:rsidRPr="00C72C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</w:t>
      </w:r>
      <w:r w:rsidR="000C6504" w:rsidRPr="00C72C15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42FD4" w:rsidRPr="00C72C1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42FD4" w:rsidRPr="00C72C15" w:rsidRDefault="00442FD4" w:rsidP="00C72C15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2C15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2B2ECC" w:rsidRPr="00C72C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C6504" w:rsidRPr="00C72C1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слов «максимальны</w:t>
      </w:r>
      <w:r w:rsidRPr="00C72C15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="000C6504" w:rsidRPr="00C72C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 застройки» дополни</w:t>
      </w:r>
      <w:r w:rsidRPr="00C72C1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словами «земельного участка»;</w:t>
      </w:r>
    </w:p>
    <w:p w:rsidR="000C6504" w:rsidRPr="00C72C15" w:rsidRDefault="00442FD4" w:rsidP="00C72C15">
      <w:pPr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72C15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0C6504" w:rsidRPr="00C72C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слова «</w:t>
      </w:r>
      <w:r w:rsidR="000C6504" w:rsidRPr="00C72C1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(площадь застройки)» исключить;</w:t>
      </w:r>
    </w:p>
    <w:p w:rsidR="008277CB" w:rsidRPr="00C72C15" w:rsidRDefault="0094461E" w:rsidP="00C72C15">
      <w:pPr>
        <w:pStyle w:val="ConsPlusNormal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15">
        <w:rPr>
          <w:rFonts w:ascii="Times New Roman" w:hAnsi="Times New Roman" w:cs="Times New Roman"/>
          <w:sz w:val="28"/>
          <w:szCs w:val="28"/>
        </w:rPr>
        <w:t xml:space="preserve">б) </w:t>
      </w:r>
      <w:r w:rsidR="008277CB" w:rsidRPr="00C72C15">
        <w:rPr>
          <w:rFonts w:ascii="Times New Roman" w:hAnsi="Times New Roman" w:cs="Times New Roman"/>
          <w:sz w:val="28"/>
          <w:szCs w:val="28"/>
        </w:rPr>
        <w:t>дополнить абзац</w:t>
      </w:r>
      <w:r w:rsidR="000C6504" w:rsidRPr="00C72C15">
        <w:rPr>
          <w:rFonts w:ascii="Times New Roman" w:hAnsi="Times New Roman" w:cs="Times New Roman"/>
          <w:sz w:val="28"/>
          <w:szCs w:val="28"/>
        </w:rPr>
        <w:t>ами</w:t>
      </w:r>
      <w:r w:rsidR="008277CB" w:rsidRPr="00C72C15">
        <w:rPr>
          <w:rFonts w:ascii="Times New Roman" w:hAnsi="Times New Roman" w:cs="Times New Roman"/>
          <w:sz w:val="28"/>
          <w:szCs w:val="28"/>
        </w:rPr>
        <w:t xml:space="preserve"> пятьдесят пятым </w:t>
      </w:r>
      <w:r w:rsidR="000C6504" w:rsidRPr="00C72C15">
        <w:rPr>
          <w:rFonts w:ascii="Times New Roman" w:hAnsi="Times New Roman" w:cs="Times New Roman"/>
          <w:sz w:val="28"/>
          <w:szCs w:val="28"/>
        </w:rPr>
        <w:t xml:space="preserve">и пятьдесят шестым </w:t>
      </w:r>
      <w:r w:rsidR="008277CB" w:rsidRPr="00C72C1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8277CB" w:rsidRPr="00C72C15" w:rsidRDefault="008277CB" w:rsidP="00C72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15">
        <w:rPr>
          <w:rFonts w:ascii="Times New Roman" w:hAnsi="Times New Roman" w:cs="Times New Roman"/>
          <w:sz w:val="28"/>
          <w:szCs w:val="28"/>
        </w:rPr>
        <w:t>«архите</w:t>
      </w:r>
      <w:r w:rsidR="000A6BEE">
        <w:rPr>
          <w:rFonts w:ascii="Times New Roman" w:hAnsi="Times New Roman" w:cs="Times New Roman"/>
          <w:sz w:val="28"/>
          <w:szCs w:val="28"/>
        </w:rPr>
        <w:t xml:space="preserve">ктурно-градостроительный облик </w:t>
      </w:r>
      <w:r w:rsidR="00C72C15">
        <w:rPr>
          <w:rFonts w:ascii="Times New Roman" w:hAnsi="Times New Roman" w:cs="Times New Roman"/>
          <w:sz w:val="28"/>
          <w:szCs w:val="28"/>
        </w:rPr>
        <w:t>– требования</w:t>
      </w:r>
      <w:r w:rsidRPr="00C72C15">
        <w:rPr>
          <w:rFonts w:ascii="Times New Roman" w:hAnsi="Times New Roman" w:cs="Times New Roman"/>
          <w:sz w:val="28"/>
          <w:szCs w:val="28"/>
        </w:rPr>
        <w:t xml:space="preserve"> к объектам капитального строительства, включающие в себя требования к объ</w:t>
      </w:r>
      <w:r w:rsidR="00C72C15">
        <w:rPr>
          <w:rFonts w:ascii="Times New Roman" w:hAnsi="Times New Roman" w:cs="Times New Roman"/>
          <w:sz w:val="28"/>
          <w:szCs w:val="28"/>
        </w:rPr>
        <w:t>ё</w:t>
      </w:r>
      <w:r w:rsidRPr="00C72C15">
        <w:rPr>
          <w:rFonts w:ascii="Times New Roman" w:hAnsi="Times New Roman" w:cs="Times New Roman"/>
          <w:sz w:val="28"/>
          <w:szCs w:val="28"/>
        </w:rPr>
        <w:t>мно-пространственным, архитектурно-стилистическим и иным характеристикам объекта капитального строительства, которые ус</w:t>
      </w:r>
      <w:r w:rsidR="000C6504" w:rsidRPr="00C72C15">
        <w:rPr>
          <w:rFonts w:ascii="Times New Roman" w:hAnsi="Times New Roman" w:cs="Times New Roman"/>
          <w:sz w:val="28"/>
          <w:szCs w:val="28"/>
        </w:rPr>
        <w:t>танавливаются законодательством</w:t>
      </w:r>
      <w:r w:rsidRPr="00C72C15">
        <w:rPr>
          <w:rFonts w:ascii="Times New Roman" w:hAnsi="Times New Roman" w:cs="Times New Roman"/>
          <w:sz w:val="28"/>
          <w:szCs w:val="28"/>
        </w:rPr>
        <w:t>;</w:t>
      </w:r>
    </w:p>
    <w:p w:rsidR="003F4C24" w:rsidRDefault="00EF457B" w:rsidP="003F4C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C15">
        <w:rPr>
          <w:rFonts w:ascii="Times New Roman" w:hAnsi="Times New Roman" w:cs="Times New Roman"/>
          <w:color w:val="000000"/>
          <w:sz w:val="28"/>
          <w:szCs w:val="28"/>
        </w:rPr>
        <w:t>стилобатная часть здания (стилобат) – нижняя часть здания с единой отметкой верха этажа, выступающая за границы размещения несущих конструкций основного объ</w:t>
      </w:r>
      <w:r w:rsidR="00C72C15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C72C15">
        <w:rPr>
          <w:rFonts w:ascii="Times New Roman" w:hAnsi="Times New Roman" w:cs="Times New Roman"/>
          <w:color w:val="000000"/>
          <w:sz w:val="28"/>
          <w:szCs w:val="28"/>
        </w:rPr>
        <w:t>ма здания. Может композиционно и (или) функционально объединять несколько зданий.</w:t>
      </w:r>
      <w:r w:rsidRPr="00C72C15">
        <w:rPr>
          <w:rFonts w:ascii="Times New Roman" w:hAnsi="Times New Roman" w:cs="Times New Roman"/>
          <w:sz w:val="28"/>
          <w:szCs w:val="28"/>
        </w:rPr>
        <w:t>»</w:t>
      </w:r>
      <w:r w:rsidRPr="00C72C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4C24" w:rsidRDefault="003F4C24" w:rsidP="003F4C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</w:t>
      </w:r>
      <w:r w:rsidR="00040343" w:rsidRPr="00C72C15">
        <w:rPr>
          <w:rFonts w:ascii="Times New Roman" w:hAnsi="Times New Roman" w:cs="Times New Roman"/>
          <w:color w:val="000000"/>
          <w:sz w:val="28"/>
          <w:szCs w:val="28"/>
        </w:rPr>
        <w:t>в части 3 статьи</w:t>
      </w:r>
      <w:r w:rsidR="00934091" w:rsidRPr="00C72C15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94461E" w:rsidRPr="00C72C15"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 «</w:t>
      </w:r>
      <w:r w:rsidR="00934091" w:rsidRPr="00C72C15">
        <w:rPr>
          <w:rFonts w:ascii="Times New Roman" w:hAnsi="Times New Roman" w:cs="Times New Roman"/>
          <w:color w:val="000000"/>
          <w:sz w:val="28"/>
          <w:szCs w:val="28"/>
        </w:rPr>
        <w:t>Предельные размеры земельных участков и предельные параметры разреш</w:t>
      </w:r>
      <w:r w:rsidR="00C72C15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34091" w:rsidRPr="00C72C15">
        <w:rPr>
          <w:rFonts w:ascii="Times New Roman" w:hAnsi="Times New Roman" w:cs="Times New Roman"/>
          <w:color w:val="000000"/>
          <w:sz w:val="28"/>
          <w:szCs w:val="28"/>
        </w:rPr>
        <w:t>нного строительства, реконструкции объе</w:t>
      </w:r>
      <w:r w:rsidR="0094461E" w:rsidRPr="00C72C15">
        <w:rPr>
          <w:rFonts w:ascii="Times New Roman" w:hAnsi="Times New Roman" w:cs="Times New Roman"/>
          <w:color w:val="000000"/>
          <w:sz w:val="28"/>
          <w:szCs w:val="28"/>
        </w:rPr>
        <w:t>ктов капитального строительства» дополнить словами «</w:t>
      </w:r>
      <w:r w:rsidR="00934091" w:rsidRPr="00C72C1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923B1" w:rsidRPr="00C72C15">
        <w:rPr>
          <w:rFonts w:ascii="Times New Roman" w:hAnsi="Times New Roman" w:cs="Times New Roman"/>
          <w:sz w:val="28"/>
          <w:szCs w:val="28"/>
        </w:rPr>
        <w:t>за исключением предельных параметров разреш</w:t>
      </w:r>
      <w:r w:rsidR="00C72C15">
        <w:rPr>
          <w:rFonts w:ascii="Times New Roman" w:hAnsi="Times New Roman" w:cs="Times New Roman"/>
          <w:sz w:val="28"/>
          <w:szCs w:val="28"/>
        </w:rPr>
        <w:t>ё</w:t>
      </w:r>
      <w:r w:rsidR="005923B1" w:rsidRPr="00C72C15">
        <w:rPr>
          <w:rFonts w:ascii="Times New Roman" w:hAnsi="Times New Roman" w:cs="Times New Roman"/>
          <w:sz w:val="28"/>
          <w:szCs w:val="28"/>
        </w:rPr>
        <w:t xml:space="preserve">нного строительства, реконструкции объектов капитального строительства, указанных </w:t>
      </w:r>
      <w:r w:rsidR="00442FD4" w:rsidRPr="00C72C15">
        <w:rPr>
          <w:rFonts w:ascii="Times New Roman" w:hAnsi="Times New Roman" w:cs="Times New Roman"/>
          <w:sz w:val="28"/>
          <w:szCs w:val="28"/>
        </w:rPr>
        <w:t xml:space="preserve">в таблице 3 </w:t>
      </w:r>
      <w:r w:rsidR="005923B1" w:rsidRPr="00C72C15">
        <w:rPr>
          <w:rFonts w:ascii="Times New Roman" w:hAnsi="Times New Roman" w:cs="Times New Roman"/>
          <w:sz w:val="28"/>
          <w:szCs w:val="28"/>
        </w:rPr>
        <w:t xml:space="preserve">в столбцах </w:t>
      </w:r>
      <w:r w:rsidR="000C6504" w:rsidRPr="00C72C15">
        <w:rPr>
          <w:rFonts w:ascii="Times New Roman" w:hAnsi="Times New Roman" w:cs="Times New Roman"/>
          <w:sz w:val="28"/>
          <w:szCs w:val="28"/>
        </w:rPr>
        <w:t>«</w:t>
      </w:r>
      <w:r w:rsidR="000C6504" w:rsidRPr="00C72C1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Составляющие градостроительных регламентов»</w:t>
      </w:r>
      <w:r w:rsidR="00C72C15">
        <w:rPr>
          <w:rFonts w:ascii="Times New Roman" w:hAnsi="Times New Roman" w:cs="Times New Roman"/>
          <w:sz w:val="28"/>
          <w:szCs w:val="28"/>
        </w:rPr>
        <w:t xml:space="preserve"> и </w:t>
      </w:r>
      <w:r w:rsidR="000C6504" w:rsidRPr="00C72C15">
        <w:rPr>
          <w:rFonts w:ascii="Times New Roman" w:hAnsi="Times New Roman" w:cs="Times New Roman"/>
          <w:sz w:val="28"/>
          <w:szCs w:val="28"/>
        </w:rPr>
        <w:t>«</w:t>
      </w:r>
      <w:r w:rsidR="000C6504" w:rsidRPr="00C72C1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Общие положения градостроительных регламентов территориальных зон и подзон территориальных зон»</w:t>
      </w:r>
      <w:r w:rsidR="000C6504" w:rsidRPr="00C72C15">
        <w:rPr>
          <w:rFonts w:ascii="Times New Roman" w:hAnsi="Times New Roman" w:cs="Times New Roman"/>
          <w:sz w:val="28"/>
          <w:szCs w:val="28"/>
        </w:rPr>
        <w:t xml:space="preserve"> </w:t>
      </w:r>
      <w:r w:rsidR="00442FD4" w:rsidRPr="00C72C15">
        <w:rPr>
          <w:rFonts w:ascii="Times New Roman" w:hAnsi="Times New Roman" w:cs="Times New Roman"/>
          <w:sz w:val="28"/>
          <w:szCs w:val="28"/>
        </w:rPr>
        <w:t>в строке</w:t>
      </w:r>
      <w:r w:rsidR="005923B1" w:rsidRPr="00C72C15">
        <w:rPr>
          <w:rFonts w:ascii="Times New Roman" w:hAnsi="Times New Roman" w:cs="Times New Roman"/>
          <w:sz w:val="28"/>
          <w:szCs w:val="28"/>
        </w:rPr>
        <w:t xml:space="preserve"> 3.1</w:t>
      </w:r>
      <w:r>
        <w:rPr>
          <w:rFonts w:ascii="Times New Roman" w:hAnsi="Times New Roman" w:cs="Times New Roman"/>
          <w:sz w:val="28"/>
          <w:szCs w:val="28"/>
        </w:rPr>
        <w:t>)</w:t>
      </w:r>
      <w:r w:rsidR="00040343" w:rsidRPr="00C72C1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34091" w:rsidRPr="00C72C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4596" w:rsidRPr="003F4C24" w:rsidRDefault="00796938" w:rsidP="003F4C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C24">
        <w:rPr>
          <w:rFonts w:ascii="Times New Roman" w:hAnsi="Times New Roman" w:cs="Times New Roman"/>
          <w:sz w:val="28"/>
          <w:szCs w:val="28"/>
        </w:rPr>
        <w:t xml:space="preserve">3) </w:t>
      </w:r>
      <w:r w:rsidR="00E94596" w:rsidRPr="003F4C24">
        <w:rPr>
          <w:rFonts w:ascii="Times New Roman" w:hAnsi="Times New Roman" w:cs="Times New Roman"/>
          <w:sz w:val="28"/>
          <w:szCs w:val="28"/>
        </w:rPr>
        <w:t>в таблице 3:</w:t>
      </w:r>
    </w:p>
    <w:p w:rsidR="00D66822" w:rsidRPr="00C72C15" w:rsidRDefault="00BA2B5B" w:rsidP="00C72C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C15">
        <w:rPr>
          <w:rFonts w:ascii="Times New Roman" w:hAnsi="Times New Roman" w:cs="Times New Roman"/>
          <w:sz w:val="28"/>
          <w:szCs w:val="28"/>
        </w:rPr>
        <w:t>а</w:t>
      </w:r>
      <w:r w:rsidR="00E94596" w:rsidRPr="00C72C15">
        <w:rPr>
          <w:rFonts w:ascii="Times New Roman" w:hAnsi="Times New Roman" w:cs="Times New Roman"/>
          <w:sz w:val="28"/>
          <w:szCs w:val="28"/>
        </w:rPr>
        <w:t xml:space="preserve">) </w:t>
      </w:r>
      <w:r w:rsidR="00D5612E" w:rsidRPr="00C72C15">
        <w:rPr>
          <w:rFonts w:ascii="Times New Roman" w:hAnsi="Times New Roman" w:cs="Times New Roman"/>
          <w:sz w:val="28"/>
          <w:szCs w:val="28"/>
        </w:rPr>
        <w:t xml:space="preserve">в </w:t>
      </w:r>
      <w:r w:rsidR="00E94596" w:rsidRPr="00C72C15">
        <w:rPr>
          <w:rFonts w:ascii="Times New Roman" w:hAnsi="Times New Roman" w:cs="Times New Roman"/>
          <w:sz w:val="28"/>
          <w:szCs w:val="28"/>
        </w:rPr>
        <w:t>строк</w:t>
      </w:r>
      <w:r w:rsidR="00D5612E" w:rsidRPr="00C72C15">
        <w:rPr>
          <w:rFonts w:ascii="Times New Roman" w:hAnsi="Times New Roman" w:cs="Times New Roman"/>
          <w:sz w:val="28"/>
          <w:szCs w:val="28"/>
        </w:rPr>
        <w:t>е</w:t>
      </w:r>
      <w:r w:rsidR="00E94596" w:rsidRPr="00C72C15">
        <w:rPr>
          <w:rFonts w:ascii="Times New Roman" w:hAnsi="Times New Roman" w:cs="Times New Roman"/>
          <w:sz w:val="28"/>
          <w:szCs w:val="28"/>
        </w:rPr>
        <w:t xml:space="preserve"> 3.2 </w:t>
      </w:r>
      <w:r w:rsidR="00D5612E" w:rsidRPr="00C72C15">
        <w:rPr>
          <w:rFonts w:ascii="Times New Roman" w:hAnsi="Times New Roman" w:cs="Times New Roman"/>
          <w:sz w:val="28"/>
          <w:szCs w:val="28"/>
        </w:rPr>
        <w:t xml:space="preserve">столбец </w:t>
      </w:r>
      <w:r w:rsidR="00D5612E" w:rsidRPr="00C72C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5612E" w:rsidRPr="00C72C1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Общие положения градостроительных регламентов территориальных зон и подзон территориальных зон»</w:t>
      </w:r>
      <w:r w:rsidR="00E94596" w:rsidRPr="00C72C15">
        <w:rPr>
          <w:rFonts w:ascii="Times New Roman" w:hAnsi="Times New Roman" w:cs="Times New Roman"/>
          <w:sz w:val="28"/>
          <w:szCs w:val="28"/>
        </w:rPr>
        <w:t xml:space="preserve"> </w:t>
      </w:r>
      <w:r w:rsidR="00D5612E" w:rsidRPr="00C72C15">
        <w:rPr>
          <w:rFonts w:ascii="Times New Roman" w:hAnsi="Times New Roman" w:cs="Times New Roman"/>
          <w:color w:val="000000"/>
          <w:sz w:val="28"/>
          <w:szCs w:val="28"/>
        </w:rPr>
        <w:t>дополнить словами</w:t>
      </w:r>
      <w:r w:rsidR="00D66822" w:rsidRPr="00C72C15">
        <w:rPr>
          <w:rFonts w:ascii="Times New Roman" w:hAnsi="Times New Roman" w:cs="Times New Roman"/>
          <w:color w:val="000000"/>
          <w:sz w:val="28"/>
          <w:szCs w:val="28"/>
        </w:rPr>
        <w:t xml:space="preserve"> «Максимальное количество надземных этажей стилобата – 2 этажа; максимальное количество этажей объектов капитального строительства включает значение параметров надземной стилобатной части.»</w:t>
      </w:r>
      <w:r w:rsidR="00D5612E" w:rsidRPr="00C72C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4596" w:rsidRPr="00C72C15" w:rsidRDefault="00BA2B5B" w:rsidP="00C72C15">
      <w:pPr>
        <w:pStyle w:val="ConsPlusNormal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C15">
        <w:rPr>
          <w:rFonts w:ascii="Times New Roman" w:hAnsi="Times New Roman" w:cs="Times New Roman"/>
          <w:sz w:val="28"/>
          <w:szCs w:val="28"/>
        </w:rPr>
        <w:t>б</w:t>
      </w:r>
      <w:r w:rsidR="00ED020F" w:rsidRPr="00C72C15">
        <w:rPr>
          <w:rFonts w:ascii="Times New Roman" w:hAnsi="Times New Roman" w:cs="Times New Roman"/>
          <w:sz w:val="28"/>
          <w:szCs w:val="28"/>
        </w:rPr>
        <w:t xml:space="preserve">) </w:t>
      </w:r>
      <w:r w:rsidR="00D5612E" w:rsidRPr="00C72C15">
        <w:rPr>
          <w:rFonts w:ascii="Times New Roman" w:hAnsi="Times New Roman" w:cs="Times New Roman"/>
          <w:sz w:val="28"/>
          <w:szCs w:val="28"/>
        </w:rPr>
        <w:t xml:space="preserve">в </w:t>
      </w:r>
      <w:r w:rsidR="00ED020F" w:rsidRPr="00C72C15">
        <w:rPr>
          <w:rFonts w:ascii="Times New Roman" w:hAnsi="Times New Roman" w:cs="Times New Roman"/>
          <w:sz w:val="28"/>
          <w:szCs w:val="28"/>
        </w:rPr>
        <w:t>строк</w:t>
      </w:r>
      <w:r w:rsidR="00D5612E" w:rsidRPr="00C72C15">
        <w:rPr>
          <w:rFonts w:ascii="Times New Roman" w:hAnsi="Times New Roman" w:cs="Times New Roman"/>
          <w:sz w:val="28"/>
          <w:szCs w:val="28"/>
        </w:rPr>
        <w:t>е</w:t>
      </w:r>
      <w:r w:rsidR="00ED020F" w:rsidRPr="00C72C15">
        <w:rPr>
          <w:rFonts w:ascii="Times New Roman" w:hAnsi="Times New Roman" w:cs="Times New Roman"/>
          <w:sz w:val="28"/>
          <w:szCs w:val="28"/>
        </w:rPr>
        <w:t xml:space="preserve"> 3.3 </w:t>
      </w:r>
      <w:r w:rsidR="00D5612E" w:rsidRPr="00C72C15">
        <w:rPr>
          <w:rFonts w:ascii="Times New Roman" w:hAnsi="Times New Roman" w:cs="Times New Roman"/>
          <w:sz w:val="28"/>
          <w:szCs w:val="28"/>
        </w:rPr>
        <w:t xml:space="preserve">столбец </w:t>
      </w:r>
      <w:r w:rsidR="00D5612E" w:rsidRPr="00C72C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5612E" w:rsidRPr="00C72C1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Общие положения градостроительных регламентов территориальных зон и подзон территориальных зон»</w:t>
      </w:r>
      <w:r w:rsidR="00D5612E" w:rsidRPr="00C72C15">
        <w:rPr>
          <w:rFonts w:ascii="Times New Roman" w:hAnsi="Times New Roman" w:cs="Times New Roman"/>
          <w:sz w:val="28"/>
          <w:szCs w:val="28"/>
        </w:rPr>
        <w:t xml:space="preserve"> </w:t>
      </w:r>
      <w:r w:rsidR="00D5612E" w:rsidRPr="00C72C1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словами </w:t>
      </w:r>
      <w:r w:rsidR="00ED020F" w:rsidRPr="00C72C15">
        <w:rPr>
          <w:rFonts w:ascii="Times New Roman" w:hAnsi="Times New Roman" w:cs="Times New Roman"/>
          <w:color w:val="000000"/>
          <w:sz w:val="28"/>
          <w:szCs w:val="28"/>
        </w:rPr>
        <w:t>«Максимальная высота стилобата – 9 м.»;</w:t>
      </w:r>
    </w:p>
    <w:p w:rsidR="003F4C24" w:rsidRDefault="00440710" w:rsidP="003F4C2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2C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4D55BF" w:rsidRPr="00C72C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8277CB" w:rsidRPr="00C72C15">
        <w:rPr>
          <w:rFonts w:ascii="Times New Roman" w:hAnsi="Times New Roman" w:cs="Times New Roman"/>
          <w:sz w:val="28"/>
          <w:szCs w:val="28"/>
          <w:lang w:val="ru-RU"/>
        </w:rPr>
        <w:t>дополнить строкой 3.9 следующего содержания:</w:t>
      </w:r>
    </w:p>
    <w:p w:rsidR="004E3F72" w:rsidRPr="003F4C24" w:rsidRDefault="004E3F72" w:rsidP="003F4C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4BC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632"/>
        <w:gridCol w:w="6237"/>
      </w:tblGrid>
      <w:tr w:rsidR="008277CB" w:rsidRPr="002E712F" w:rsidTr="004E3F72">
        <w:trPr>
          <w:trHeight w:val="8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CB" w:rsidRPr="00D24BCA" w:rsidRDefault="008277CB" w:rsidP="003F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BCA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CB" w:rsidRPr="00D24BCA" w:rsidRDefault="008277CB" w:rsidP="003F4C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B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Архитектурно-градостроительный облик объектов капитального строительства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CB" w:rsidRPr="00D24BCA" w:rsidRDefault="008277CB" w:rsidP="003F4C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B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 к архитектурно-градостроительному облику объектов капитального строительства предусматриваются в отношении территорий, отображ</w:t>
            </w:r>
            <w:r w:rsidR="003F4C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ё</w:t>
            </w:r>
            <w:r w:rsidRPr="00D24B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нных на карте </w:t>
            </w:r>
            <w:r w:rsidR="000C65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градостроительного</w:t>
            </w:r>
            <w:r w:rsidR="003F4C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зонирования согласно приложению</w:t>
            </w:r>
            <w:r w:rsidR="000C65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</w:t>
            </w:r>
            <w:r w:rsidRPr="00D24B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277CB" w:rsidRPr="00D24BCA" w:rsidRDefault="008277CB" w:rsidP="003F4C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B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Согласование архитектурно-градостроительного облика объекта капитального строительства не требуется в отношении объектов</w:t>
            </w:r>
            <w:r w:rsidR="003F4C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24B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определ</w:t>
            </w:r>
            <w:r w:rsidR="003F4C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ё</w:t>
            </w:r>
            <w:r w:rsidRPr="00D24B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нных статьей 40.1 Градостроительного кодекса Российской Федерации</w:t>
            </w:r>
            <w:r w:rsidR="003F4C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24B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иных объектов, определенных Правительством Российской Федерации, нормативными правовыми актами органов государственной власти субъектов Российской Федерации.</w:t>
            </w:r>
          </w:p>
        </w:tc>
      </w:tr>
    </w:tbl>
    <w:p w:rsidR="003F4C24" w:rsidRPr="0047579C" w:rsidRDefault="004E3F72" w:rsidP="004615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4BCA">
        <w:rPr>
          <w:sz w:val="28"/>
          <w:szCs w:val="28"/>
          <w:lang w:val="ru-RU"/>
        </w:rPr>
        <w:tab/>
      </w:r>
      <w:r w:rsidRPr="00D24BCA">
        <w:rPr>
          <w:sz w:val="28"/>
          <w:szCs w:val="28"/>
          <w:lang w:val="ru-RU"/>
        </w:rPr>
        <w:tab/>
      </w:r>
      <w:r w:rsidRPr="00D24BCA">
        <w:rPr>
          <w:sz w:val="28"/>
          <w:szCs w:val="28"/>
          <w:lang w:val="ru-RU"/>
        </w:rPr>
        <w:tab/>
      </w:r>
      <w:r w:rsidRPr="00D24BCA">
        <w:rPr>
          <w:sz w:val="28"/>
          <w:szCs w:val="28"/>
          <w:lang w:val="ru-RU"/>
        </w:rPr>
        <w:tab/>
      </w:r>
      <w:r w:rsidRPr="004757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57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57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57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57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57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57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579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</w:t>
      </w:r>
      <w:r w:rsidR="003F4C24" w:rsidRPr="0047579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47579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F4C24" w:rsidRPr="004757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7579C" w:rsidRPr="0047579C" w:rsidRDefault="00796938" w:rsidP="0047579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79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6151A" w:rsidRPr="0047579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47579C" w:rsidRPr="0047579C">
        <w:rPr>
          <w:rFonts w:ascii="Times New Roman" w:hAnsi="Times New Roman" w:cs="Times New Roman"/>
          <w:sz w:val="28"/>
          <w:szCs w:val="28"/>
          <w:lang w:val="ru-RU"/>
        </w:rPr>
        <w:t>в таблице 4.4 столбец 5 строки 2.5 изложить в редакции «н.у.»;</w:t>
      </w:r>
    </w:p>
    <w:p w:rsidR="0047579C" w:rsidRPr="00B15741" w:rsidRDefault="0047579C" w:rsidP="0047579C">
      <w:pPr>
        <w:pStyle w:val="Standard"/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B15741">
        <w:rPr>
          <w:color w:val="000000" w:themeColor="text1"/>
          <w:sz w:val="28"/>
          <w:szCs w:val="28"/>
        </w:rPr>
        <w:t>) в таблице 4.5:</w:t>
      </w:r>
    </w:p>
    <w:p w:rsidR="0047579C" w:rsidRPr="00B15741" w:rsidRDefault="0047579C" w:rsidP="0047579C">
      <w:pPr>
        <w:pStyle w:val="Standard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5741">
        <w:rPr>
          <w:color w:val="000000" w:themeColor="text1"/>
          <w:sz w:val="28"/>
          <w:szCs w:val="28"/>
        </w:rPr>
        <w:t>а) столбец 5 строки 2.5 изложить в редакции «н.у.»;</w:t>
      </w:r>
    </w:p>
    <w:p w:rsidR="0047579C" w:rsidRPr="00B15741" w:rsidRDefault="0047579C" w:rsidP="0047579C">
      <w:pPr>
        <w:pStyle w:val="Standard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5741">
        <w:rPr>
          <w:sz w:val="28"/>
          <w:szCs w:val="28"/>
        </w:rPr>
        <w:t>б)</w:t>
      </w:r>
      <w:r w:rsidRPr="00B15741">
        <w:rPr>
          <w:color w:val="000000" w:themeColor="text1"/>
          <w:sz w:val="28"/>
          <w:szCs w:val="28"/>
        </w:rPr>
        <w:t xml:space="preserve"> столбец 5 строки 2.6 изложить в редакции «н.у.»;</w:t>
      </w:r>
    </w:p>
    <w:p w:rsidR="0047579C" w:rsidRPr="00B15741" w:rsidRDefault="0047579C" w:rsidP="0047579C">
      <w:pPr>
        <w:pStyle w:val="Standard"/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B15741">
        <w:rPr>
          <w:color w:val="000000" w:themeColor="text1"/>
          <w:sz w:val="28"/>
          <w:szCs w:val="28"/>
        </w:rPr>
        <w:t>) в таблице 4.6:</w:t>
      </w:r>
    </w:p>
    <w:p w:rsidR="0047579C" w:rsidRPr="00B15741" w:rsidRDefault="0047579C" w:rsidP="0047579C">
      <w:pPr>
        <w:pStyle w:val="Standard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5741">
        <w:rPr>
          <w:color w:val="000000" w:themeColor="text1"/>
          <w:sz w:val="28"/>
          <w:szCs w:val="28"/>
        </w:rPr>
        <w:t>а) столбец 5 строки 2.5 изложить в редакции «н.у.»;</w:t>
      </w:r>
    </w:p>
    <w:p w:rsidR="0047579C" w:rsidRPr="00B15741" w:rsidRDefault="0047579C" w:rsidP="0047579C">
      <w:pPr>
        <w:pStyle w:val="Standard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5741">
        <w:rPr>
          <w:color w:val="000000" w:themeColor="text1"/>
          <w:sz w:val="28"/>
          <w:szCs w:val="28"/>
        </w:rPr>
        <w:t>б) столбец 5 строки 2.6 изложить в редакции «н.у.»;</w:t>
      </w:r>
    </w:p>
    <w:p w:rsidR="0047579C" w:rsidRPr="00B15741" w:rsidRDefault="0047579C" w:rsidP="0047579C">
      <w:pPr>
        <w:pStyle w:val="Standard"/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B15741">
        <w:rPr>
          <w:color w:val="000000" w:themeColor="text1"/>
          <w:sz w:val="28"/>
          <w:szCs w:val="28"/>
        </w:rPr>
        <w:t>) в таблице 4.8</w:t>
      </w:r>
      <w:r w:rsidRPr="00B15741">
        <w:rPr>
          <w:rFonts w:eastAsiaTheme="minorHAnsi"/>
          <w:sz w:val="28"/>
          <w:szCs w:val="28"/>
          <w:lang w:eastAsia="en-US"/>
        </w:rPr>
        <w:t xml:space="preserve"> </w:t>
      </w:r>
      <w:r w:rsidRPr="00B15741">
        <w:rPr>
          <w:color w:val="000000" w:themeColor="text1"/>
          <w:sz w:val="28"/>
          <w:szCs w:val="28"/>
        </w:rPr>
        <w:t>столбец 5 строки 2.5 изложить в редакции «н.у.»;</w:t>
      </w:r>
    </w:p>
    <w:p w:rsidR="0047579C" w:rsidRPr="00B15741" w:rsidRDefault="0047579C" w:rsidP="0047579C">
      <w:pPr>
        <w:pStyle w:val="Standard"/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B15741">
        <w:rPr>
          <w:color w:val="000000" w:themeColor="text1"/>
          <w:sz w:val="28"/>
          <w:szCs w:val="28"/>
        </w:rPr>
        <w:t>) в таблице 4.9:</w:t>
      </w:r>
    </w:p>
    <w:p w:rsidR="0047579C" w:rsidRPr="00B15741" w:rsidRDefault="0047579C" w:rsidP="0047579C">
      <w:pPr>
        <w:pStyle w:val="Standard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5741">
        <w:rPr>
          <w:color w:val="000000" w:themeColor="text1"/>
          <w:sz w:val="28"/>
          <w:szCs w:val="28"/>
        </w:rPr>
        <w:t>а) столбец 5 строки 2.5 изложить в редакции «н.у.»;</w:t>
      </w:r>
    </w:p>
    <w:p w:rsidR="0047579C" w:rsidRPr="00B15741" w:rsidRDefault="0047579C" w:rsidP="0047579C">
      <w:pPr>
        <w:pStyle w:val="Standard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5741">
        <w:rPr>
          <w:color w:val="000000" w:themeColor="text1"/>
          <w:sz w:val="28"/>
          <w:szCs w:val="28"/>
        </w:rPr>
        <w:t>б) столбец 5 строки 2.6 изложить в редакции «н.у.»;</w:t>
      </w:r>
    </w:p>
    <w:p w:rsidR="0047579C" w:rsidRPr="00B15741" w:rsidRDefault="0047579C" w:rsidP="0047579C">
      <w:pPr>
        <w:pStyle w:val="Standard"/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</w:t>
      </w:r>
      <w:r w:rsidRPr="00B15741">
        <w:rPr>
          <w:color w:val="000000" w:themeColor="text1"/>
          <w:sz w:val="28"/>
          <w:szCs w:val="28"/>
        </w:rPr>
        <w:t>) в таблице 4.11</w:t>
      </w:r>
      <w:r w:rsidRPr="00B15741">
        <w:rPr>
          <w:rFonts w:eastAsiaTheme="minorHAnsi"/>
          <w:sz w:val="28"/>
          <w:szCs w:val="28"/>
          <w:lang w:eastAsia="en-US"/>
        </w:rPr>
        <w:t xml:space="preserve"> </w:t>
      </w:r>
      <w:r w:rsidRPr="00B15741">
        <w:rPr>
          <w:color w:val="000000" w:themeColor="text1"/>
          <w:sz w:val="28"/>
          <w:szCs w:val="28"/>
        </w:rPr>
        <w:t>столбец 5 строки 2.5 изложить в редакции «н.у.»;</w:t>
      </w:r>
    </w:p>
    <w:p w:rsidR="0047579C" w:rsidRPr="00B15741" w:rsidRDefault="0047579C" w:rsidP="0047579C">
      <w:pPr>
        <w:pStyle w:val="Standard"/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B15741">
        <w:rPr>
          <w:color w:val="000000" w:themeColor="text1"/>
          <w:sz w:val="28"/>
          <w:szCs w:val="28"/>
        </w:rPr>
        <w:t>) в таблице 4.12:</w:t>
      </w:r>
    </w:p>
    <w:p w:rsidR="0047579C" w:rsidRPr="00B15741" w:rsidRDefault="0047579C" w:rsidP="0047579C">
      <w:pPr>
        <w:pStyle w:val="Standard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5741">
        <w:rPr>
          <w:color w:val="000000" w:themeColor="text1"/>
          <w:sz w:val="28"/>
          <w:szCs w:val="28"/>
        </w:rPr>
        <w:t>а) столбец 5 строки 2.5 изложить в редакции «н.у.»;</w:t>
      </w:r>
    </w:p>
    <w:p w:rsidR="0047579C" w:rsidRPr="0047579C" w:rsidRDefault="0047579C" w:rsidP="0047579C">
      <w:pPr>
        <w:pStyle w:val="Standard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5741">
        <w:rPr>
          <w:color w:val="000000" w:themeColor="text1"/>
          <w:sz w:val="28"/>
          <w:szCs w:val="28"/>
        </w:rPr>
        <w:t>б) столбец 5 строки 2.6 изложить в редакции «н.у.».</w:t>
      </w:r>
    </w:p>
    <w:p w:rsidR="003F4C24" w:rsidRDefault="0047579C" w:rsidP="000A6BE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11) </w:t>
      </w:r>
      <w:r w:rsidR="0046151A" w:rsidRPr="00D24BCA">
        <w:rPr>
          <w:rFonts w:ascii="Times New Roman" w:hAnsi="Times New Roman" w:cs="Times New Roman"/>
          <w:sz w:val="28"/>
          <w:szCs w:val="28"/>
          <w:lang w:val="ru-RU"/>
        </w:rPr>
        <w:t>дополнить стать</w:t>
      </w:r>
      <w:r w:rsidR="000C6504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="0046151A" w:rsidRPr="00D24BCA">
        <w:rPr>
          <w:rFonts w:ascii="Times New Roman" w:hAnsi="Times New Roman" w:cs="Times New Roman"/>
          <w:sz w:val="28"/>
          <w:szCs w:val="28"/>
          <w:lang w:val="ru-RU"/>
        </w:rPr>
        <w:t xml:space="preserve"> 22.1</w:t>
      </w:r>
      <w:r w:rsidR="003F4C2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6F7A14">
        <w:rPr>
          <w:rFonts w:ascii="Times New Roman" w:hAnsi="Times New Roman" w:cs="Times New Roman"/>
          <w:sz w:val="28"/>
          <w:szCs w:val="28"/>
          <w:lang w:val="ru-RU"/>
        </w:rPr>
        <w:t xml:space="preserve">22.7 </w:t>
      </w:r>
      <w:r w:rsidR="0046151A" w:rsidRPr="00D24BCA">
        <w:rPr>
          <w:rFonts w:ascii="Times New Roman" w:hAnsi="Times New Roman" w:cs="Times New Roman"/>
          <w:sz w:val="28"/>
          <w:szCs w:val="28"/>
          <w:lang w:val="ru-RU"/>
        </w:rPr>
        <w:t xml:space="preserve">следующего содержания: </w:t>
      </w:r>
    </w:p>
    <w:p w:rsidR="0046151A" w:rsidRPr="003F4C24" w:rsidRDefault="0046151A" w:rsidP="003F4C2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4C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F4C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Статья 22.1. Архитектурно-градостроительный облик объектов капитального </w:t>
      </w:r>
      <w:r w:rsidR="0049710C" w:rsidRPr="003F4C24">
        <w:rPr>
          <w:rFonts w:ascii="Times New Roman" w:hAnsi="Times New Roman" w:cs="Times New Roman"/>
          <w:b/>
          <w:sz w:val="28"/>
          <w:szCs w:val="28"/>
          <w:lang w:val="ru-RU"/>
        </w:rPr>
        <w:t>строительства</w:t>
      </w:r>
    </w:p>
    <w:p w:rsidR="003F4C24" w:rsidRPr="003F4C24" w:rsidRDefault="003F4C24" w:rsidP="003F4C2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4C24" w:rsidRDefault="0046151A" w:rsidP="003F4C24">
      <w:pPr>
        <w:pStyle w:val="Standard"/>
        <w:widowControl w:val="0"/>
        <w:ind w:firstLine="709"/>
        <w:jc w:val="both"/>
        <w:rPr>
          <w:i/>
          <w:sz w:val="28"/>
          <w:szCs w:val="28"/>
        </w:rPr>
      </w:pPr>
      <w:r w:rsidRPr="003F4C24">
        <w:rPr>
          <w:sz w:val="28"/>
          <w:szCs w:val="28"/>
        </w:rPr>
        <w:t>1. Требования</w:t>
      </w:r>
      <w:r w:rsidRPr="00B123AD">
        <w:rPr>
          <w:sz w:val="28"/>
          <w:szCs w:val="28"/>
        </w:rPr>
        <w:t xml:space="preserve"> к архитектурно-градостроительному облику объекта капитального строительства (далее </w:t>
      </w:r>
      <w:r w:rsidR="006F7A14">
        <w:rPr>
          <w:sz w:val="28"/>
          <w:szCs w:val="28"/>
        </w:rPr>
        <w:t xml:space="preserve">по тексту </w:t>
      </w:r>
      <w:r w:rsidRPr="00B123AD">
        <w:rPr>
          <w:sz w:val="28"/>
          <w:szCs w:val="28"/>
        </w:rPr>
        <w:t xml:space="preserve">– Объект) устанавливаются применительно к территориям, предусмотренным приложением 6 к настоящим Правилам. </w:t>
      </w:r>
    </w:p>
    <w:p w:rsidR="003F4C24" w:rsidRDefault="0046151A" w:rsidP="003F4C24">
      <w:pPr>
        <w:pStyle w:val="Standard"/>
        <w:widowControl w:val="0"/>
        <w:ind w:firstLine="709"/>
        <w:jc w:val="both"/>
        <w:rPr>
          <w:i/>
          <w:sz w:val="28"/>
          <w:szCs w:val="28"/>
        </w:rPr>
      </w:pPr>
      <w:r w:rsidRPr="003F4C24">
        <w:rPr>
          <w:sz w:val="28"/>
          <w:szCs w:val="28"/>
        </w:rPr>
        <w:t>2.</w:t>
      </w:r>
      <w:r w:rsidRPr="00B123AD">
        <w:rPr>
          <w:sz w:val="28"/>
          <w:szCs w:val="28"/>
        </w:rPr>
        <w:t xml:space="preserve"> Требования к архитектурно-градостроительному облику Объекта содержат:</w:t>
      </w:r>
    </w:p>
    <w:p w:rsidR="003F4C24" w:rsidRDefault="003F4C24" w:rsidP="003F4C24">
      <w:pPr>
        <w:pStyle w:val="Standard"/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1) </w:t>
      </w:r>
      <w:r w:rsidR="0046151A" w:rsidRPr="00B123AD">
        <w:rPr>
          <w:sz w:val="28"/>
          <w:szCs w:val="28"/>
        </w:rPr>
        <w:t>требования к объ</w:t>
      </w:r>
      <w:r w:rsidR="00796938" w:rsidRPr="00B123AD">
        <w:rPr>
          <w:sz w:val="28"/>
          <w:szCs w:val="28"/>
        </w:rPr>
        <w:t>ё</w:t>
      </w:r>
      <w:r w:rsidR="0046151A" w:rsidRPr="00B123AD">
        <w:rPr>
          <w:sz w:val="28"/>
          <w:szCs w:val="28"/>
        </w:rPr>
        <w:t>мно-пространственным характеристикам Объекта;</w:t>
      </w:r>
    </w:p>
    <w:p w:rsidR="00AD6F11" w:rsidRDefault="003F4C24" w:rsidP="00AD6F11">
      <w:pPr>
        <w:pStyle w:val="Standard"/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2) </w:t>
      </w:r>
      <w:r w:rsidR="0046151A" w:rsidRPr="00B123AD">
        <w:rPr>
          <w:sz w:val="28"/>
          <w:szCs w:val="28"/>
        </w:rPr>
        <w:t>требования к архитектурно-стилистическим характеристикам Объекта;</w:t>
      </w:r>
    </w:p>
    <w:p w:rsidR="00AD6F11" w:rsidRDefault="00AD6F11" w:rsidP="00AD6F11">
      <w:pPr>
        <w:pStyle w:val="Standard"/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3) </w:t>
      </w:r>
      <w:r w:rsidR="0046151A" w:rsidRPr="00B123AD">
        <w:rPr>
          <w:sz w:val="28"/>
          <w:szCs w:val="28"/>
        </w:rPr>
        <w:t>требования к цветовым решениям Объекта;</w:t>
      </w:r>
    </w:p>
    <w:p w:rsidR="00AD6F11" w:rsidRDefault="0046151A" w:rsidP="00AD6F11">
      <w:pPr>
        <w:pStyle w:val="Standard"/>
        <w:widowControl w:val="0"/>
        <w:ind w:firstLine="709"/>
        <w:jc w:val="both"/>
        <w:rPr>
          <w:i/>
          <w:sz w:val="28"/>
          <w:szCs w:val="28"/>
        </w:rPr>
      </w:pPr>
      <w:r w:rsidRPr="00B123AD">
        <w:rPr>
          <w:sz w:val="28"/>
          <w:szCs w:val="28"/>
        </w:rPr>
        <w:t>4) требования к отделочным и (или) строительным материалам, определяющие архитектурный облик Объекта;</w:t>
      </w:r>
    </w:p>
    <w:p w:rsidR="00AD6F11" w:rsidRDefault="0046151A" w:rsidP="00AD6F11">
      <w:pPr>
        <w:pStyle w:val="Standard"/>
        <w:widowControl w:val="0"/>
        <w:ind w:firstLine="709"/>
        <w:jc w:val="both"/>
        <w:rPr>
          <w:i/>
          <w:sz w:val="28"/>
          <w:szCs w:val="28"/>
        </w:rPr>
      </w:pPr>
      <w:r w:rsidRPr="00B123AD">
        <w:rPr>
          <w:sz w:val="28"/>
          <w:szCs w:val="28"/>
        </w:rPr>
        <w:t>5) требования к размещению технического и инженерного оборудования на фасадах и кровлях Объекта;</w:t>
      </w:r>
    </w:p>
    <w:p w:rsidR="00AD6F11" w:rsidRDefault="0046151A" w:rsidP="00AD6F11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6) требования к подсветке фасадов Объекта.</w:t>
      </w:r>
    </w:p>
    <w:p w:rsidR="00AD6F11" w:rsidRDefault="0046151A" w:rsidP="00AD6F11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3. Проектирование Объекта должно вестись с обеспечением единой комп</w:t>
      </w:r>
      <w:r w:rsidR="006F7A14">
        <w:rPr>
          <w:sz w:val="28"/>
          <w:szCs w:val="28"/>
        </w:rPr>
        <w:t xml:space="preserve">озиционной целостности. </w:t>
      </w:r>
      <w:r w:rsidRPr="00B123AD">
        <w:rPr>
          <w:sz w:val="28"/>
          <w:szCs w:val="28"/>
        </w:rPr>
        <w:t>Архитектурно-градостроительный облик Объекта необходимо формировать с уч</w:t>
      </w:r>
      <w:r w:rsidR="006F7A14">
        <w:rPr>
          <w:sz w:val="28"/>
          <w:szCs w:val="28"/>
        </w:rPr>
        <w:t>ё</w:t>
      </w:r>
      <w:r w:rsidRPr="00B123AD">
        <w:rPr>
          <w:sz w:val="28"/>
          <w:szCs w:val="28"/>
        </w:rPr>
        <w:t>том обеспечения интеграции объекта в сложившуюся градостроительную ситуацию (необходимо учитывать характер, структуру и стилистические особенности о</w:t>
      </w:r>
      <w:r w:rsidR="00AD6F11">
        <w:rPr>
          <w:sz w:val="28"/>
          <w:szCs w:val="28"/>
        </w:rPr>
        <w:t>кружающей застройки и ландшафта</w:t>
      </w:r>
      <w:r w:rsidRPr="00B123AD">
        <w:rPr>
          <w:sz w:val="28"/>
          <w:szCs w:val="28"/>
        </w:rPr>
        <w:t xml:space="preserve"> с обосн</w:t>
      </w:r>
      <w:r w:rsidR="00AD6F11">
        <w:rPr>
          <w:sz w:val="28"/>
          <w:szCs w:val="28"/>
        </w:rPr>
        <w:t xml:space="preserve">ованием предлагаемых решений), </w:t>
      </w:r>
      <w:r w:rsidRPr="00B123AD">
        <w:rPr>
          <w:sz w:val="28"/>
          <w:szCs w:val="28"/>
        </w:rPr>
        <w:t xml:space="preserve">выявления функционального назначения проектируемого </w:t>
      </w:r>
      <w:r w:rsidR="000A6BEE" w:rsidRPr="000A6BEE">
        <w:rPr>
          <w:sz w:val="28"/>
          <w:szCs w:val="28"/>
        </w:rPr>
        <w:t>здания</w:t>
      </w:r>
      <w:r w:rsidRPr="000A6BEE">
        <w:rPr>
          <w:sz w:val="28"/>
          <w:szCs w:val="28"/>
        </w:rPr>
        <w:t xml:space="preserve"> во</w:t>
      </w:r>
      <w:r w:rsidRPr="00B123AD">
        <w:rPr>
          <w:sz w:val="28"/>
          <w:szCs w:val="28"/>
        </w:rPr>
        <w:t xml:space="preserve"> взаимной увязке и обосновании планировочных, объ</w:t>
      </w:r>
      <w:r w:rsidR="00796938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 xml:space="preserve">мно-пространственных и фасадных решений. </w:t>
      </w:r>
    </w:p>
    <w:p w:rsidR="00695F4C" w:rsidRPr="000A6BEE" w:rsidRDefault="0046151A" w:rsidP="000A6BEE">
      <w:pPr>
        <w:pStyle w:val="a9"/>
        <w:spacing w:line="288" w:lineRule="atLeast"/>
        <w:ind w:firstLine="540"/>
        <w:rPr>
          <w:sz w:val="24"/>
          <w:szCs w:val="24"/>
        </w:rPr>
      </w:pPr>
      <w:r w:rsidRPr="00B123AD">
        <w:rPr>
          <w:sz w:val="28"/>
          <w:szCs w:val="28"/>
        </w:rPr>
        <w:t xml:space="preserve">4. Предоставление решения о согласовании архитектурно-градостроительного облика Объекта осуществляется Главным управлением архитектуры и градостроительства </w:t>
      </w:r>
      <w:r w:rsidR="000A6BEE" w:rsidRPr="000A6BEE">
        <w:rPr>
          <w:sz w:val="28"/>
          <w:szCs w:val="28"/>
        </w:rPr>
        <w:t>Администрации ГО г. Уфа РБ</w:t>
      </w:r>
      <w:r w:rsidR="000A6BEE">
        <w:rPr>
          <w:sz w:val="28"/>
          <w:szCs w:val="28"/>
        </w:rPr>
        <w:t xml:space="preserve"> </w:t>
      </w:r>
      <w:r w:rsidRPr="00B123AD">
        <w:rPr>
          <w:sz w:val="28"/>
          <w:szCs w:val="28"/>
        </w:rPr>
        <w:t xml:space="preserve">в порядке </w:t>
      </w:r>
      <w:r w:rsidR="006F7A14">
        <w:rPr>
          <w:sz w:val="28"/>
          <w:szCs w:val="28"/>
        </w:rPr>
        <w:t>оказания муниципальной услуги.</w:t>
      </w:r>
    </w:p>
    <w:p w:rsidR="00695F4C" w:rsidRDefault="00695F4C" w:rsidP="00695F4C">
      <w:pPr>
        <w:pStyle w:val="Standard"/>
        <w:widowControl w:val="0"/>
        <w:ind w:firstLine="709"/>
        <w:jc w:val="both"/>
        <w:rPr>
          <w:sz w:val="28"/>
          <w:szCs w:val="28"/>
        </w:rPr>
      </w:pPr>
    </w:p>
    <w:p w:rsidR="00695F4C" w:rsidRDefault="0046151A" w:rsidP="00695F4C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b/>
          <w:sz w:val="28"/>
          <w:szCs w:val="28"/>
        </w:rPr>
        <w:t>Статья 22.2. Требования к объ</w:t>
      </w:r>
      <w:r w:rsidR="00796938" w:rsidRPr="00B123AD">
        <w:rPr>
          <w:b/>
          <w:sz w:val="28"/>
          <w:szCs w:val="28"/>
        </w:rPr>
        <w:t>ё</w:t>
      </w:r>
      <w:r w:rsidRPr="00B123AD">
        <w:rPr>
          <w:b/>
          <w:sz w:val="28"/>
          <w:szCs w:val="28"/>
        </w:rPr>
        <w:t>мно-пространственным характеристикам Объекта</w:t>
      </w:r>
    </w:p>
    <w:p w:rsidR="00695F4C" w:rsidRDefault="00695F4C" w:rsidP="00695F4C">
      <w:pPr>
        <w:pStyle w:val="Standard"/>
        <w:widowControl w:val="0"/>
        <w:ind w:firstLine="709"/>
        <w:jc w:val="both"/>
        <w:rPr>
          <w:sz w:val="28"/>
          <w:szCs w:val="28"/>
        </w:rPr>
      </w:pPr>
    </w:p>
    <w:p w:rsidR="00695F4C" w:rsidRDefault="0046151A" w:rsidP="00695F4C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Общие требования к объ</w:t>
      </w:r>
      <w:r w:rsidR="00465777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мно-пространственным характеристикам Объекта:</w:t>
      </w:r>
      <w:bookmarkStart w:id="0" w:name="sub_4820102"/>
      <w:bookmarkEnd w:id="0"/>
    </w:p>
    <w:p w:rsidR="00695F4C" w:rsidRDefault="0046151A" w:rsidP="00695F4C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1) размещение Объекта и элементов их благоустройства необходимо предусматривать с </w:t>
      </w:r>
      <w:r w:rsidRPr="000A6BEE">
        <w:rPr>
          <w:sz w:val="28"/>
          <w:szCs w:val="28"/>
        </w:rPr>
        <w:t>максимальным</w:t>
      </w:r>
      <w:r w:rsidRPr="00B123AD">
        <w:rPr>
          <w:sz w:val="28"/>
          <w:szCs w:val="28"/>
        </w:rPr>
        <w:t xml:space="preserve"> уч</w:t>
      </w:r>
      <w:r w:rsidR="00465777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том сохранения сложившихся планировочных и</w:t>
      </w:r>
      <w:r w:rsidR="00695F4C">
        <w:rPr>
          <w:sz w:val="28"/>
          <w:szCs w:val="28"/>
        </w:rPr>
        <w:t xml:space="preserve"> </w:t>
      </w:r>
      <w:r w:rsidRPr="00B123AD">
        <w:rPr>
          <w:sz w:val="28"/>
          <w:szCs w:val="28"/>
        </w:rPr>
        <w:t>(или) объ</w:t>
      </w:r>
      <w:r w:rsidR="00796938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мно-пространственных решений застройки территории (с уч</w:t>
      </w:r>
      <w:r w:rsidR="006F7A14">
        <w:rPr>
          <w:sz w:val="28"/>
          <w:szCs w:val="28"/>
        </w:rPr>
        <w:t>ё</w:t>
      </w:r>
      <w:r w:rsidRPr="00B123AD">
        <w:rPr>
          <w:sz w:val="28"/>
          <w:szCs w:val="28"/>
        </w:rPr>
        <w:t>том сложившейся сетки зданий, улиц), если иное не предусмотрено документацией по планировке территории;</w:t>
      </w:r>
      <w:bookmarkStart w:id="1" w:name="sub_4820103"/>
      <w:bookmarkEnd w:id="1"/>
    </w:p>
    <w:p w:rsidR="00695F4C" w:rsidRDefault="0046151A" w:rsidP="00695F4C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2) размещение Объекта и элементов его благоустройства необходимо предусмат</w:t>
      </w:r>
      <w:r w:rsidR="00695F4C">
        <w:rPr>
          <w:sz w:val="28"/>
          <w:szCs w:val="28"/>
        </w:rPr>
        <w:t xml:space="preserve">ривать с соблюдением следующих </w:t>
      </w:r>
      <w:r w:rsidRPr="00B123AD">
        <w:rPr>
          <w:sz w:val="28"/>
          <w:szCs w:val="28"/>
        </w:rPr>
        <w:t>условий:</w:t>
      </w:r>
    </w:p>
    <w:p w:rsidR="00695F4C" w:rsidRDefault="0046151A" w:rsidP="00695F4C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а) обеспеченность пешеходными коммуникациями для подходов к входным группам и передвижения по территории земельного участка, </w:t>
      </w:r>
      <w:r w:rsidRPr="000A6BEE">
        <w:rPr>
          <w:sz w:val="28"/>
          <w:szCs w:val="28"/>
        </w:rPr>
        <w:t>пешеходной и велосипедной связанностью</w:t>
      </w:r>
      <w:r w:rsidRPr="00B123AD">
        <w:rPr>
          <w:sz w:val="28"/>
          <w:szCs w:val="28"/>
        </w:rPr>
        <w:t xml:space="preserve"> с территориями общего пользования в красных линиях с уч</w:t>
      </w:r>
      <w:r w:rsidR="00465777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том существующих или ранее принятых проектных отметок уровня земли, ширины тротуаров, зел</w:t>
      </w:r>
      <w:r w:rsidR="00465777" w:rsidRPr="00B123AD">
        <w:rPr>
          <w:sz w:val="28"/>
          <w:szCs w:val="28"/>
        </w:rPr>
        <w:t>ё</w:t>
      </w:r>
      <w:r w:rsidR="00695F4C">
        <w:rPr>
          <w:sz w:val="28"/>
          <w:szCs w:val="28"/>
        </w:rPr>
        <w:t>ной полосы</w:t>
      </w:r>
      <w:r w:rsidRPr="00B123AD">
        <w:rPr>
          <w:sz w:val="28"/>
          <w:szCs w:val="28"/>
        </w:rPr>
        <w:t xml:space="preserve"> с уч</w:t>
      </w:r>
      <w:r w:rsidR="00465777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том обеспечения доступности для маломобильных граждан;</w:t>
      </w:r>
    </w:p>
    <w:p w:rsidR="00695F4C" w:rsidRDefault="0046151A" w:rsidP="00695F4C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б) максимально возможное сохранение сложившихся внутриквартальных пешеходных связей;</w:t>
      </w:r>
    </w:p>
    <w:p w:rsidR="0096447A" w:rsidRDefault="0046151A" w:rsidP="009644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в) пешеходную связанность с остановками общественного транспорта, объектами социального обслуживания;</w:t>
      </w:r>
    </w:p>
    <w:p w:rsidR="0096447A" w:rsidRDefault="0046151A" w:rsidP="009644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г) </w:t>
      </w:r>
      <w:r w:rsidRPr="000A6BEE">
        <w:rPr>
          <w:sz w:val="28"/>
          <w:szCs w:val="28"/>
        </w:rPr>
        <w:t>максимального</w:t>
      </w:r>
      <w:r w:rsidRPr="00B123AD">
        <w:rPr>
          <w:sz w:val="28"/>
          <w:szCs w:val="28"/>
        </w:rPr>
        <w:t xml:space="preserve"> сохранения существующих высокоствольных </w:t>
      </w:r>
      <w:r w:rsidR="00465777" w:rsidRPr="00B123AD">
        <w:rPr>
          <w:sz w:val="28"/>
          <w:szCs w:val="28"/>
        </w:rPr>
        <w:t>деревьев;</w:t>
      </w:r>
    </w:p>
    <w:p w:rsidR="0096447A" w:rsidRDefault="0046151A" w:rsidP="009644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д) возможность размещения технологически необходимой инфраструктуры для эксплуатации данных </w:t>
      </w:r>
      <w:r w:rsidRPr="000A6BEE">
        <w:rPr>
          <w:sz w:val="28"/>
          <w:szCs w:val="28"/>
        </w:rPr>
        <w:t>объектов (проезд</w:t>
      </w:r>
      <w:r w:rsidR="000A6BEE">
        <w:rPr>
          <w:sz w:val="28"/>
          <w:szCs w:val="28"/>
        </w:rPr>
        <w:t>ов</w:t>
      </w:r>
      <w:r w:rsidRPr="000A6BEE">
        <w:rPr>
          <w:sz w:val="28"/>
          <w:szCs w:val="28"/>
        </w:rPr>
        <w:t>, разворотн</w:t>
      </w:r>
      <w:r w:rsidR="000A6BEE">
        <w:rPr>
          <w:sz w:val="28"/>
          <w:szCs w:val="28"/>
        </w:rPr>
        <w:t>ых</w:t>
      </w:r>
      <w:r w:rsidRPr="000A6BEE">
        <w:rPr>
          <w:sz w:val="28"/>
          <w:szCs w:val="28"/>
        </w:rPr>
        <w:t xml:space="preserve"> площад</w:t>
      </w:r>
      <w:r w:rsidR="000A6BEE">
        <w:rPr>
          <w:sz w:val="28"/>
          <w:szCs w:val="28"/>
        </w:rPr>
        <w:t>о</w:t>
      </w:r>
      <w:r w:rsidRPr="000A6BEE">
        <w:rPr>
          <w:sz w:val="28"/>
          <w:szCs w:val="28"/>
        </w:rPr>
        <w:t>к, парковочн</w:t>
      </w:r>
      <w:r w:rsidR="000A6BEE">
        <w:rPr>
          <w:sz w:val="28"/>
          <w:szCs w:val="28"/>
        </w:rPr>
        <w:t>ых</w:t>
      </w:r>
      <w:r w:rsidRPr="000A6BEE">
        <w:rPr>
          <w:sz w:val="28"/>
          <w:szCs w:val="28"/>
        </w:rPr>
        <w:t xml:space="preserve"> мест и т.д.) в границах земельного участка и прилегающих к нему территориях</w:t>
      </w:r>
      <w:r w:rsidR="0096447A" w:rsidRPr="000A6BEE">
        <w:rPr>
          <w:sz w:val="28"/>
          <w:szCs w:val="28"/>
        </w:rPr>
        <w:t>;</w:t>
      </w:r>
    </w:p>
    <w:p w:rsidR="0096447A" w:rsidRDefault="0046151A" w:rsidP="009644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е) обеспечение нормируемого количества мест для хранения автомобилей, в т.ч. для маломобильных групп населения, посетителей, работников и специальных служб; </w:t>
      </w:r>
    </w:p>
    <w:p w:rsidR="0096447A" w:rsidRDefault="0046151A" w:rsidP="009644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ж) формирование дворовой территории жилой застройки непосредственно у каждого жилого дома, которая должна включать в себя нормируемый (обязательный) комплекс элементов благоустройства. Возможно формирование группы (комплекса) жилых домов, объедин</w:t>
      </w:r>
      <w:r w:rsidR="00465777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 xml:space="preserve">нных общей дворовой территорией с обеспечением потребности нормируемого (обязательного) комплекса элементами благоустройства; </w:t>
      </w:r>
    </w:p>
    <w:p w:rsidR="0096447A" w:rsidRDefault="0096447A" w:rsidP="0096447A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6151A" w:rsidRPr="00B123AD">
        <w:rPr>
          <w:sz w:val="28"/>
          <w:szCs w:val="28"/>
        </w:rPr>
        <w:t>Объект, выходящий фасадом на территории общего пользования и (или) расположенный на земельном участке, примыкающем к красным линиям, должен располагаться с уч</w:t>
      </w:r>
      <w:r w:rsidR="006F7A14">
        <w:rPr>
          <w:sz w:val="28"/>
          <w:szCs w:val="28"/>
        </w:rPr>
        <w:t>ё</w:t>
      </w:r>
      <w:r w:rsidR="0046151A" w:rsidRPr="00B123AD">
        <w:rPr>
          <w:sz w:val="28"/>
          <w:szCs w:val="28"/>
        </w:rPr>
        <w:t>том сложившегося фронта существующей застройки и максимально поддерживать его основным фасадом, стилобатом, иными архитектурными при</w:t>
      </w:r>
      <w:r w:rsidR="006F7A14">
        <w:rPr>
          <w:sz w:val="28"/>
          <w:szCs w:val="28"/>
        </w:rPr>
        <w:t>ё</w:t>
      </w:r>
      <w:r w:rsidR="0046151A" w:rsidRPr="00B123AD">
        <w:rPr>
          <w:sz w:val="28"/>
          <w:szCs w:val="28"/>
        </w:rPr>
        <w:t>мами или элементами благоустройства;</w:t>
      </w:r>
    </w:p>
    <w:p w:rsidR="0096447A" w:rsidRDefault="0096447A" w:rsidP="0096447A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6151A" w:rsidRPr="00B123AD">
        <w:rPr>
          <w:sz w:val="28"/>
          <w:szCs w:val="28"/>
        </w:rPr>
        <w:t>Объект должен быть сомасштабен окружающей застройке и учитывать объ</w:t>
      </w:r>
      <w:r w:rsidR="00465777" w:rsidRPr="00B123AD">
        <w:rPr>
          <w:sz w:val="28"/>
          <w:szCs w:val="28"/>
        </w:rPr>
        <w:t>ё</w:t>
      </w:r>
      <w:r w:rsidR="0046151A" w:rsidRPr="00B123AD">
        <w:rPr>
          <w:sz w:val="28"/>
          <w:szCs w:val="28"/>
        </w:rPr>
        <w:t>мно-планировочные решения Объектов на смежных участках (членение ф</w:t>
      </w:r>
      <w:r>
        <w:rPr>
          <w:sz w:val="28"/>
          <w:szCs w:val="28"/>
        </w:rPr>
        <w:t>асада, габариты оконных проемов</w:t>
      </w:r>
      <w:r w:rsidR="0046151A" w:rsidRPr="00B123AD">
        <w:rPr>
          <w:sz w:val="28"/>
          <w:szCs w:val="28"/>
        </w:rPr>
        <w:t xml:space="preserve"> и т.д.);</w:t>
      </w:r>
    </w:p>
    <w:p w:rsidR="0096447A" w:rsidRDefault="0096447A" w:rsidP="0096447A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6151A" w:rsidRPr="00B123AD">
        <w:rPr>
          <w:sz w:val="28"/>
          <w:szCs w:val="28"/>
        </w:rPr>
        <w:t>композиционное решение Объекта должно быть подчинено использованию активного рельефа или другим природным особенностям территории проектирования, подлежащим сохранению (водо</w:t>
      </w:r>
      <w:r w:rsidR="00465777" w:rsidRPr="00B123AD">
        <w:rPr>
          <w:sz w:val="28"/>
          <w:szCs w:val="28"/>
        </w:rPr>
        <w:t>ё</w:t>
      </w:r>
      <w:r>
        <w:rPr>
          <w:sz w:val="28"/>
          <w:szCs w:val="28"/>
        </w:rPr>
        <w:t>м, склон, овраг</w:t>
      </w:r>
      <w:r w:rsidR="0046151A" w:rsidRPr="00B123AD">
        <w:rPr>
          <w:sz w:val="28"/>
          <w:szCs w:val="28"/>
        </w:rPr>
        <w:t xml:space="preserve"> и т.д.);</w:t>
      </w:r>
    </w:p>
    <w:p w:rsidR="0096447A" w:rsidRDefault="0096447A" w:rsidP="0096447A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6151A" w:rsidRPr="00B123AD">
        <w:rPr>
          <w:sz w:val="28"/>
          <w:szCs w:val="28"/>
        </w:rPr>
        <w:t>объёмно-планировочная организация многоквартирных жилых зданий, выходящих фасадами на красные линии, должна предусматривать использование первого этажа под общественно-деловую функцию со стороны красных линий. При этом высота первого этажа такого Объекта должна быть не менее 4,2 м (за исключением реконструируемого Объекта и объекта крупнопанельного домостроения);</w:t>
      </w:r>
    </w:p>
    <w:p w:rsidR="0096447A" w:rsidRDefault="0096447A" w:rsidP="0096447A">
      <w:pPr>
        <w:pStyle w:val="Standard"/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7) </w:t>
      </w:r>
      <w:r w:rsidR="0046151A" w:rsidRPr="00B123AD">
        <w:rPr>
          <w:sz w:val="28"/>
          <w:szCs w:val="28"/>
        </w:rPr>
        <w:t>размещение входных групп Объекта должно осуществляться с соблюдением следующих требований</w:t>
      </w:r>
      <w:r w:rsidR="0046151A" w:rsidRPr="00B123AD">
        <w:rPr>
          <w:b/>
          <w:sz w:val="28"/>
          <w:szCs w:val="28"/>
        </w:rPr>
        <w:t>:</w:t>
      </w:r>
    </w:p>
    <w:p w:rsidR="0096447A" w:rsidRDefault="0046151A" w:rsidP="009644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а) в архитектурных решениях входных групп предусматривать индивидуализацию, </w:t>
      </w:r>
      <w:r w:rsidRPr="0096447A">
        <w:rPr>
          <w:sz w:val="28"/>
          <w:szCs w:val="28"/>
        </w:rPr>
        <w:t>выявление и разделение</w:t>
      </w:r>
      <w:r w:rsidRPr="00B123AD">
        <w:rPr>
          <w:sz w:val="28"/>
          <w:szCs w:val="28"/>
        </w:rPr>
        <w:t xml:space="preserve"> по функциональному назначению входных групп для жильцов/посетителей/работников, а также </w:t>
      </w:r>
      <w:r w:rsidRPr="000A6BEE">
        <w:rPr>
          <w:sz w:val="28"/>
          <w:szCs w:val="28"/>
        </w:rPr>
        <w:t>тех</w:t>
      </w:r>
      <w:r w:rsidR="000A6BEE" w:rsidRPr="000A6BEE">
        <w:rPr>
          <w:sz w:val="28"/>
          <w:szCs w:val="28"/>
        </w:rPr>
        <w:t>нические, эвакуационные выходы</w:t>
      </w:r>
      <w:r w:rsidR="00077718" w:rsidRPr="000A6BEE">
        <w:rPr>
          <w:sz w:val="28"/>
          <w:szCs w:val="28"/>
        </w:rPr>
        <w:t>;</w:t>
      </w:r>
      <w:r w:rsidRPr="00B123AD">
        <w:rPr>
          <w:sz w:val="28"/>
          <w:szCs w:val="28"/>
        </w:rPr>
        <w:t xml:space="preserve"> </w:t>
      </w:r>
    </w:p>
    <w:p w:rsidR="0096447A" w:rsidRDefault="0046151A" w:rsidP="009644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б) запрещается размещать входные группы и их элементы за красными линиями; </w:t>
      </w:r>
    </w:p>
    <w:p w:rsidR="0096447A" w:rsidRDefault="0046151A" w:rsidP="009644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в) размещение входных групп и их элементов (</w:t>
      </w:r>
      <w:r w:rsidRPr="000A6BEE">
        <w:rPr>
          <w:sz w:val="28"/>
          <w:szCs w:val="28"/>
        </w:rPr>
        <w:t>ступен</w:t>
      </w:r>
      <w:r w:rsidR="000A6BEE" w:rsidRPr="000A6BEE">
        <w:rPr>
          <w:sz w:val="28"/>
          <w:szCs w:val="28"/>
        </w:rPr>
        <w:t>ей</w:t>
      </w:r>
      <w:r w:rsidRPr="000A6BEE">
        <w:rPr>
          <w:sz w:val="28"/>
          <w:szCs w:val="28"/>
        </w:rPr>
        <w:t>, пандус</w:t>
      </w:r>
      <w:r w:rsidR="000A6BEE" w:rsidRPr="000A6BEE">
        <w:rPr>
          <w:sz w:val="28"/>
          <w:szCs w:val="28"/>
        </w:rPr>
        <w:t>ов, крылец</w:t>
      </w:r>
      <w:r w:rsidRPr="000A6BEE">
        <w:rPr>
          <w:sz w:val="28"/>
          <w:szCs w:val="28"/>
        </w:rPr>
        <w:t>, входны</w:t>
      </w:r>
      <w:r w:rsidR="000A6BEE" w:rsidRPr="000A6BEE">
        <w:rPr>
          <w:sz w:val="28"/>
          <w:szCs w:val="28"/>
        </w:rPr>
        <w:t>х</w:t>
      </w:r>
      <w:r w:rsidRPr="000A6BEE">
        <w:rPr>
          <w:sz w:val="28"/>
          <w:szCs w:val="28"/>
        </w:rPr>
        <w:t xml:space="preserve"> групп с приямками в помещения цокол</w:t>
      </w:r>
      <w:r w:rsidRPr="00B123AD">
        <w:rPr>
          <w:sz w:val="28"/>
          <w:szCs w:val="28"/>
        </w:rPr>
        <w:t>ьного, подвального этажей) не должно сокращать пешеходную часть тротуара и габариты примыкающих проездов до ширины менее нормативной, создавать препятствия пешеходному или транспортному движению;</w:t>
      </w:r>
    </w:p>
    <w:p w:rsidR="0096447A" w:rsidRDefault="0096447A" w:rsidP="0096447A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6151A" w:rsidRPr="00B123AD">
        <w:rPr>
          <w:sz w:val="28"/>
          <w:szCs w:val="28"/>
        </w:rPr>
        <w:t xml:space="preserve">входные группы (входы) объектов административно-делового и общественного назначения должны выполняться в едином комплексе с устройством и оформлением витрин, информационным оформлением всего фасада здания; </w:t>
      </w:r>
    </w:p>
    <w:p w:rsidR="003264A1" w:rsidRDefault="0046151A" w:rsidP="003264A1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д) входная группа должна иметь козыр</w:t>
      </w:r>
      <w:r w:rsidR="00077718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к или быть заглублена внутрь фасада. Козыр</w:t>
      </w:r>
      <w:r w:rsidR="00077718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к может быть только консольным без использования стоек, стен, распорок, подпорок;</w:t>
      </w:r>
    </w:p>
    <w:p w:rsidR="003264A1" w:rsidRDefault="0046151A" w:rsidP="003264A1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е) в целях обеспечения доступа для маломобильных групп населения следует предусматривать безбарьерный вход в нежилые помещения и подъезды многоквартирных домов. Входные группы многоквартирных домов рекомендуется устраивать в уровне с тротуаром или двором, делать их доступными для использования;</w:t>
      </w:r>
    </w:p>
    <w:p w:rsidR="003264A1" w:rsidRDefault="0046151A" w:rsidP="003264A1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8) размещение рекламных конструкций на крышах зданий допускается при условии соблюдения норм действующего гражданского, земельного законодательств, а также законодательства о рекламе;</w:t>
      </w:r>
    </w:p>
    <w:p w:rsidR="003264A1" w:rsidRDefault="0046151A" w:rsidP="003264A1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9) в случаях, когда проектируемый Объект граничит с территориями, застроенными или предназначенными для застройки индивидуальными жилыми домами (объектами индивидуального жилищного строительства), необходимо предусматривать разделительную полосу из высокоствольных зел</w:t>
      </w:r>
      <w:r w:rsidR="00077718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ных насаждений (деревьев)</w:t>
      </w:r>
      <w:r w:rsidR="00077718" w:rsidRPr="00B123AD">
        <w:rPr>
          <w:sz w:val="28"/>
          <w:szCs w:val="28"/>
        </w:rPr>
        <w:t xml:space="preserve"> высотой не менее 1,</w:t>
      </w:r>
      <w:r w:rsidRPr="00B123AD">
        <w:rPr>
          <w:sz w:val="28"/>
          <w:szCs w:val="28"/>
        </w:rPr>
        <w:t xml:space="preserve">5 метра вдоль границы земельного участка со стороны индивидуальных жилых домов. </w:t>
      </w:r>
      <w:r w:rsidRPr="003B23F9">
        <w:rPr>
          <w:sz w:val="28"/>
          <w:szCs w:val="28"/>
        </w:rPr>
        <w:t>Для Объекта с количеством надземных этажей не боле</w:t>
      </w:r>
      <w:r w:rsidR="00077718" w:rsidRPr="003B23F9">
        <w:rPr>
          <w:sz w:val="28"/>
          <w:szCs w:val="28"/>
        </w:rPr>
        <w:t>е 3-х</w:t>
      </w:r>
      <w:r w:rsidRPr="003B23F9">
        <w:rPr>
          <w:sz w:val="28"/>
          <w:szCs w:val="28"/>
        </w:rPr>
        <w:t xml:space="preserve"> ширина полосы должна составлять не менее 6 метров (с посадкой деревьев в 1 ряд), для Объекта</w:t>
      </w:r>
      <w:r w:rsidR="00077718" w:rsidRPr="003B23F9">
        <w:rPr>
          <w:sz w:val="28"/>
          <w:szCs w:val="28"/>
        </w:rPr>
        <w:t xml:space="preserve"> высотой этажей более 3</w:t>
      </w:r>
      <w:r w:rsidR="009F1A38" w:rsidRPr="003B23F9">
        <w:rPr>
          <w:sz w:val="28"/>
          <w:szCs w:val="28"/>
        </w:rPr>
        <w:t>-х</w:t>
      </w:r>
      <w:r w:rsidRPr="003B23F9">
        <w:rPr>
          <w:sz w:val="28"/>
          <w:szCs w:val="28"/>
        </w:rPr>
        <w:t xml:space="preserve"> – 11 метров (с посадкой деревьев в 2 ряда).</w:t>
      </w:r>
    </w:p>
    <w:p w:rsidR="003264A1" w:rsidRDefault="0046151A" w:rsidP="003264A1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10) при благоустройстве территорий Объекта жилого назначения: </w:t>
      </w:r>
    </w:p>
    <w:p w:rsidR="003264A1" w:rsidRDefault="0046151A" w:rsidP="003264A1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а) устройство территории многоквартирного дома (группы домов), примыкающей к жилым зданиям, планируемой к преимущественному пользованию и предназначенной для обеспечения бытовых нужд и досуга жителей дома (группы домов) без доступа автомобилей (з</w:t>
      </w:r>
      <w:r w:rsidR="0049710C" w:rsidRPr="00B123AD">
        <w:rPr>
          <w:sz w:val="28"/>
          <w:szCs w:val="28"/>
        </w:rPr>
        <w:t>а исключением: экстренных служб;</w:t>
      </w:r>
      <w:r w:rsidRPr="00B123AD">
        <w:rPr>
          <w:sz w:val="28"/>
          <w:szCs w:val="28"/>
        </w:rPr>
        <w:t xml:space="preserve"> подъезд</w:t>
      </w:r>
      <w:r w:rsidR="0049710C" w:rsidRPr="00B123AD">
        <w:rPr>
          <w:sz w:val="28"/>
          <w:szCs w:val="28"/>
        </w:rPr>
        <w:t>а</w:t>
      </w:r>
      <w:r w:rsidRPr="00B123AD">
        <w:rPr>
          <w:sz w:val="28"/>
          <w:szCs w:val="28"/>
        </w:rPr>
        <w:t xml:space="preserve"> по кратчайшему пути транспортных средств, подвозящих</w:t>
      </w:r>
      <w:r w:rsidR="0049710C" w:rsidRPr="00B123AD">
        <w:rPr>
          <w:sz w:val="28"/>
          <w:szCs w:val="28"/>
        </w:rPr>
        <w:t xml:space="preserve"> крупногабаритные грузы;</w:t>
      </w:r>
      <w:r w:rsidRPr="00B123AD">
        <w:rPr>
          <w:sz w:val="28"/>
          <w:szCs w:val="28"/>
        </w:rPr>
        <w:t xml:space="preserve"> </w:t>
      </w:r>
      <w:r w:rsidRPr="009F1A38">
        <w:rPr>
          <w:sz w:val="28"/>
          <w:szCs w:val="28"/>
        </w:rPr>
        <w:t>кратковременн</w:t>
      </w:r>
      <w:r w:rsidR="009F1A38" w:rsidRPr="009F1A38">
        <w:rPr>
          <w:sz w:val="28"/>
          <w:szCs w:val="28"/>
        </w:rPr>
        <w:t>ых</w:t>
      </w:r>
      <w:r w:rsidRPr="00B123AD">
        <w:rPr>
          <w:sz w:val="28"/>
          <w:szCs w:val="28"/>
        </w:rPr>
        <w:t xml:space="preserve"> высад</w:t>
      </w:r>
      <w:r w:rsidR="009F1A38">
        <w:rPr>
          <w:sz w:val="28"/>
          <w:szCs w:val="28"/>
        </w:rPr>
        <w:t>о</w:t>
      </w:r>
      <w:r w:rsidRPr="00B123AD">
        <w:rPr>
          <w:sz w:val="28"/>
          <w:szCs w:val="28"/>
        </w:rPr>
        <w:t xml:space="preserve">к </w:t>
      </w:r>
      <w:r w:rsidR="0049710C" w:rsidRPr="00B123AD">
        <w:rPr>
          <w:sz w:val="28"/>
          <w:szCs w:val="28"/>
        </w:rPr>
        <w:t>маломобильных групп населения</w:t>
      </w:r>
      <w:r w:rsidRPr="00B123AD">
        <w:rPr>
          <w:sz w:val="28"/>
          <w:szCs w:val="28"/>
        </w:rPr>
        <w:t xml:space="preserve">); </w:t>
      </w:r>
    </w:p>
    <w:p w:rsidR="003264A1" w:rsidRDefault="0046151A" w:rsidP="003264A1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б) новые пешеходные коммуникации должны проектироваться непрерывными с организацией пешеходных переходов в местах пересечения с проезжей частью, без тупиков и примыкать к существующим пешеходным коммуникациям муниципального образования; не допускается проектирование планировочной организации земельных участков, при которой движение пешеходов осуществляется по проезжей части, местам стоянки (остановки, парковки); </w:t>
      </w:r>
    </w:p>
    <w:p w:rsidR="003264A1" w:rsidRDefault="0046151A" w:rsidP="003264A1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в) выполнить все площадки (детские игровые, спортивные, площадки отдыха взрослого населения, площадки выгула собак, парковки, контейнерные площадки и другие) в одном уровне с пешеходными подходами к ним (тротуаром, дорожкой), без перепада высот и без инженерных колодцев; </w:t>
      </w:r>
    </w:p>
    <w:p w:rsidR="003264A1" w:rsidRDefault="0046151A" w:rsidP="003264A1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г) предусмотреть нормируемый (обязательный) комплекс элементов благоустройства: </w:t>
      </w:r>
    </w:p>
    <w:p w:rsidR="003264A1" w:rsidRDefault="0046151A" w:rsidP="003264A1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- велосипедную парковку; </w:t>
      </w:r>
    </w:p>
    <w:p w:rsidR="003264A1" w:rsidRDefault="0046151A" w:rsidP="003264A1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- заря</w:t>
      </w:r>
      <w:r w:rsidR="0049710C" w:rsidRPr="00B123AD">
        <w:rPr>
          <w:sz w:val="28"/>
          <w:szCs w:val="28"/>
        </w:rPr>
        <w:t>дные станции для электромобилей;</w:t>
      </w:r>
    </w:p>
    <w:p w:rsidR="003264A1" w:rsidRDefault="0046151A" w:rsidP="003264A1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11) при благоустройстве Объект</w:t>
      </w:r>
      <w:r w:rsidR="0049710C" w:rsidRPr="00B123AD">
        <w:rPr>
          <w:sz w:val="28"/>
          <w:szCs w:val="28"/>
        </w:rPr>
        <w:t>а образования</w:t>
      </w:r>
      <w:r w:rsidRPr="00B123AD">
        <w:rPr>
          <w:sz w:val="28"/>
          <w:szCs w:val="28"/>
        </w:rPr>
        <w:t xml:space="preserve"> дополнительно к требованиям</w:t>
      </w:r>
      <w:r w:rsidR="0049710C" w:rsidRPr="00B123AD">
        <w:rPr>
          <w:sz w:val="28"/>
          <w:szCs w:val="28"/>
        </w:rPr>
        <w:t>,</w:t>
      </w:r>
      <w:r w:rsidRPr="00B123AD">
        <w:rPr>
          <w:sz w:val="28"/>
          <w:szCs w:val="28"/>
        </w:rPr>
        <w:t xml:space="preserve"> установленным к объектам жилого назначения, предусмотреть зону для установки тр</w:t>
      </w:r>
      <w:r w:rsidR="0049710C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 xml:space="preserve">х флагштоков (Государственного флага Российской Федерации, Республики Башкортостан, </w:t>
      </w:r>
      <w:r w:rsidR="000A6BEE">
        <w:rPr>
          <w:sz w:val="28"/>
          <w:szCs w:val="28"/>
        </w:rPr>
        <w:t>ГО г.</w:t>
      </w:r>
      <w:r w:rsidRPr="00B123AD">
        <w:rPr>
          <w:sz w:val="28"/>
          <w:szCs w:val="28"/>
        </w:rPr>
        <w:t xml:space="preserve"> Уфа </w:t>
      </w:r>
      <w:r w:rsidR="000A6BEE">
        <w:rPr>
          <w:sz w:val="28"/>
          <w:szCs w:val="28"/>
        </w:rPr>
        <w:t>РБ</w:t>
      </w:r>
      <w:r w:rsidRPr="00B123AD">
        <w:rPr>
          <w:sz w:val="28"/>
          <w:szCs w:val="28"/>
        </w:rPr>
        <w:t xml:space="preserve">); </w:t>
      </w:r>
    </w:p>
    <w:p w:rsidR="003264A1" w:rsidRDefault="0046151A" w:rsidP="003264A1">
      <w:pPr>
        <w:pStyle w:val="Standard"/>
        <w:widowControl w:val="0"/>
        <w:ind w:firstLine="709"/>
        <w:jc w:val="both"/>
        <w:rPr>
          <w:b/>
          <w:sz w:val="28"/>
          <w:szCs w:val="28"/>
        </w:rPr>
      </w:pPr>
      <w:r w:rsidRPr="00B123AD">
        <w:rPr>
          <w:sz w:val="28"/>
          <w:szCs w:val="28"/>
        </w:rPr>
        <w:t xml:space="preserve">12) при благоустройстве территорий иного назначения руководствоваться требованиями МНГП и Правил благоустройства </w:t>
      </w:r>
      <w:r w:rsidR="000A6BEE">
        <w:rPr>
          <w:sz w:val="28"/>
          <w:szCs w:val="28"/>
        </w:rPr>
        <w:t>ГО г.</w:t>
      </w:r>
      <w:r w:rsidR="000A6BEE" w:rsidRPr="00B123AD">
        <w:rPr>
          <w:sz w:val="28"/>
          <w:szCs w:val="28"/>
        </w:rPr>
        <w:t xml:space="preserve"> Уфа </w:t>
      </w:r>
      <w:r w:rsidR="000A6BEE">
        <w:rPr>
          <w:sz w:val="28"/>
          <w:szCs w:val="28"/>
        </w:rPr>
        <w:t>РБ</w:t>
      </w:r>
      <w:r w:rsidR="006F7A14">
        <w:rPr>
          <w:sz w:val="28"/>
          <w:szCs w:val="28"/>
        </w:rPr>
        <w:t>.</w:t>
      </w:r>
    </w:p>
    <w:p w:rsidR="003264A1" w:rsidRDefault="003264A1" w:rsidP="003264A1">
      <w:pPr>
        <w:pStyle w:val="Standard"/>
        <w:widowControl w:val="0"/>
        <w:ind w:firstLine="709"/>
        <w:jc w:val="both"/>
        <w:rPr>
          <w:b/>
          <w:sz w:val="28"/>
          <w:szCs w:val="28"/>
        </w:rPr>
      </w:pPr>
    </w:p>
    <w:p w:rsidR="003264A1" w:rsidRDefault="0046151A" w:rsidP="003264A1">
      <w:pPr>
        <w:pStyle w:val="Standard"/>
        <w:widowControl w:val="0"/>
        <w:ind w:firstLine="709"/>
        <w:jc w:val="both"/>
        <w:rPr>
          <w:b/>
          <w:sz w:val="28"/>
          <w:szCs w:val="28"/>
        </w:rPr>
      </w:pPr>
      <w:r w:rsidRPr="00B123AD">
        <w:rPr>
          <w:b/>
          <w:sz w:val="28"/>
          <w:szCs w:val="28"/>
        </w:rPr>
        <w:t xml:space="preserve">Статья 22.3. Требования к архитектурно-стилистическим характеристикам </w:t>
      </w:r>
      <w:r w:rsidR="0049710C" w:rsidRPr="00B123AD">
        <w:rPr>
          <w:b/>
          <w:sz w:val="28"/>
          <w:szCs w:val="28"/>
        </w:rPr>
        <w:t>Объекта</w:t>
      </w:r>
    </w:p>
    <w:p w:rsidR="003264A1" w:rsidRDefault="003264A1" w:rsidP="003264A1">
      <w:pPr>
        <w:pStyle w:val="Standard"/>
        <w:widowControl w:val="0"/>
        <w:ind w:firstLine="709"/>
        <w:jc w:val="both"/>
        <w:rPr>
          <w:b/>
          <w:sz w:val="28"/>
          <w:szCs w:val="28"/>
        </w:rPr>
      </w:pPr>
    </w:p>
    <w:p w:rsidR="003264A1" w:rsidRDefault="0046151A" w:rsidP="003264A1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1. Общие требования к архитектурно-стилистическим характеристикам Объекта:</w:t>
      </w:r>
    </w:p>
    <w:p w:rsidR="003264A1" w:rsidRDefault="0046151A" w:rsidP="003264A1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1) архитектурный облик Объекта должен быть подчин</w:t>
      </w:r>
      <w:r w:rsidR="00FD4C99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н единому стилистическому решению. Дизайн отдельных элементов должен подчинят</w:t>
      </w:r>
      <w:r w:rsidR="0049710C" w:rsidRPr="00B123AD">
        <w:rPr>
          <w:sz w:val="28"/>
          <w:szCs w:val="28"/>
        </w:rPr>
        <w:t>ься единому стилю всего Объекта;</w:t>
      </w:r>
    </w:p>
    <w:p w:rsidR="003264A1" w:rsidRDefault="0046151A" w:rsidP="003264A1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2) элементы фасада Объекта должны располагаться с уч</w:t>
      </w:r>
      <w:r w:rsidR="006F7A14">
        <w:rPr>
          <w:sz w:val="28"/>
          <w:szCs w:val="28"/>
        </w:rPr>
        <w:t>ё</w:t>
      </w:r>
      <w:r w:rsidRPr="00B123AD">
        <w:rPr>
          <w:sz w:val="28"/>
          <w:szCs w:val="28"/>
        </w:rPr>
        <w:t>том системы композиционных осей такого Объекта. Габариты, характер устройства и внешний вид элементов фасада должны обеспечивать композиционное единство форм в выбранном стиле, цветовых решений, фактурную совместимость отделочных материалов, согласовываться с общим архитектурным решением Объекта;</w:t>
      </w:r>
    </w:p>
    <w:p w:rsidR="003264A1" w:rsidRDefault="006F7A14" w:rsidP="003264A1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151A" w:rsidRPr="00B123AD">
        <w:rPr>
          <w:sz w:val="28"/>
          <w:szCs w:val="28"/>
        </w:rPr>
        <w:t>) архитектурное решение фасада Объекта в границах нежил</w:t>
      </w:r>
      <w:r w:rsidR="0049710C" w:rsidRPr="00B123AD">
        <w:rPr>
          <w:sz w:val="28"/>
          <w:szCs w:val="28"/>
        </w:rPr>
        <w:t xml:space="preserve">ых помещений и </w:t>
      </w:r>
      <w:r w:rsidR="009F1A38">
        <w:rPr>
          <w:sz w:val="28"/>
          <w:szCs w:val="28"/>
        </w:rPr>
        <w:t xml:space="preserve">его </w:t>
      </w:r>
      <w:r w:rsidR="0049710C" w:rsidRPr="00B123AD">
        <w:rPr>
          <w:sz w:val="28"/>
          <w:szCs w:val="28"/>
        </w:rPr>
        <w:t>входных групп</w:t>
      </w:r>
      <w:r w:rsidR="0046151A" w:rsidRPr="00B123AD">
        <w:rPr>
          <w:sz w:val="28"/>
          <w:szCs w:val="28"/>
        </w:rPr>
        <w:t xml:space="preserve"> </w:t>
      </w:r>
      <w:r w:rsidR="0046151A" w:rsidRPr="009F1A38">
        <w:rPr>
          <w:sz w:val="28"/>
          <w:szCs w:val="28"/>
        </w:rPr>
        <w:t>долж</w:t>
      </w:r>
      <w:r w:rsidR="009F1A38" w:rsidRPr="009F1A38">
        <w:rPr>
          <w:sz w:val="28"/>
          <w:szCs w:val="28"/>
        </w:rPr>
        <w:t>но</w:t>
      </w:r>
      <w:r w:rsidR="0046151A" w:rsidRPr="00B123AD">
        <w:rPr>
          <w:sz w:val="28"/>
          <w:szCs w:val="28"/>
        </w:rPr>
        <w:t xml:space="preserve"> предусматривать возможность информационного оформления Объекта в соответствии с требованиями </w:t>
      </w:r>
      <w:hyperlink r:id="rId8" w:history="1">
        <w:r w:rsidR="0046151A" w:rsidRPr="00B123AD">
          <w:rPr>
            <w:sz w:val="28"/>
            <w:szCs w:val="28"/>
          </w:rPr>
          <w:t>Правил</w:t>
        </w:r>
      </w:hyperlink>
      <w:r w:rsidR="0046151A" w:rsidRPr="00B123AD">
        <w:rPr>
          <w:sz w:val="28"/>
          <w:szCs w:val="28"/>
        </w:rPr>
        <w:t xml:space="preserve"> благоустройства территории </w:t>
      </w:r>
      <w:r w:rsidR="000A6BEE">
        <w:rPr>
          <w:sz w:val="28"/>
          <w:szCs w:val="28"/>
        </w:rPr>
        <w:t>ГО г.</w:t>
      </w:r>
      <w:r w:rsidR="000A6BEE" w:rsidRPr="00B123AD">
        <w:rPr>
          <w:sz w:val="28"/>
          <w:szCs w:val="28"/>
        </w:rPr>
        <w:t xml:space="preserve"> Уфа </w:t>
      </w:r>
      <w:r w:rsidR="000A6BEE">
        <w:rPr>
          <w:sz w:val="28"/>
          <w:szCs w:val="28"/>
        </w:rPr>
        <w:t>РБ</w:t>
      </w:r>
      <w:r w:rsidR="0046151A" w:rsidRPr="00B123AD">
        <w:rPr>
          <w:sz w:val="28"/>
          <w:szCs w:val="28"/>
        </w:rPr>
        <w:t>;</w:t>
      </w:r>
    </w:p>
    <w:p w:rsidR="003264A1" w:rsidRDefault="006F7A14" w:rsidP="003264A1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151A" w:rsidRPr="00B123AD">
        <w:rPr>
          <w:sz w:val="28"/>
          <w:szCs w:val="28"/>
        </w:rPr>
        <w:t>) главные и боковые фасады многоквартирных жилых зданий, выходя</w:t>
      </w:r>
      <w:r w:rsidR="003264A1">
        <w:rPr>
          <w:sz w:val="28"/>
          <w:szCs w:val="28"/>
        </w:rPr>
        <w:t xml:space="preserve">щих фасадами на красные линии, </w:t>
      </w:r>
      <w:r w:rsidR="0046151A" w:rsidRPr="00B123AD">
        <w:rPr>
          <w:sz w:val="28"/>
          <w:szCs w:val="28"/>
        </w:rPr>
        <w:t>должны иметь архитектурно-конструктивные элементы, создающие внешний облик (вид) фасада Объекта, такие как дверные и оконные про</w:t>
      </w:r>
      <w:r w:rsidR="00FD4C99" w:rsidRPr="00B123AD">
        <w:rPr>
          <w:sz w:val="28"/>
          <w:szCs w:val="28"/>
        </w:rPr>
        <w:t>ё</w:t>
      </w:r>
      <w:r w:rsidR="0046151A" w:rsidRPr="00B123AD">
        <w:rPr>
          <w:sz w:val="28"/>
          <w:szCs w:val="28"/>
        </w:rPr>
        <w:t xml:space="preserve">мы, витрины, балконы и лоджии, декоративные элементы и их сочетания; </w:t>
      </w:r>
    </w:p>
    <w:p w:rsidR="003264A1" w:rsidRDefault="006F7A14" w:rsidP="003264A1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51A" w:rsidRPr="00B123AD">
        <w:rPr>
          <w:sz w:val="28"/>
          <w:szCs w:val="28"/>
        </w:rPr>
        <w:t xml:space="preserve">) характер членения витражного остекления, ограждения балконов и лоджий должен обеспечивать композиционное единство; </w:t>
      </w:r>
    </w:p>
    <w:p w:rsidR="003264A1" w:rsidRDefault="006F7A14" w:rsidP="003264A1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151A" w:rsidRPr="00B123AD">
        <w:rPr>
          <w:sz w:val="28"/>
          <w:szCs w:val="28"/>
        </w:rPr>
        <w:t>) процент остекления первого этажа фасадов Объекта, выходящего или ориентированного на территории общего пользования, должен составля</w:t>
      </w:r>
      <w:r w:rsidR="003264A1">
        <w:rPr>
          <w:sz w:val="28"/>
          <w:szCs w:val="28"/>
        </w:rPr>
        <w:t>ть не менее 60 %; входные группы</w:t>
      </w:r>
      <w:r w:rsidR="0046151A" w:rsidRPr="00B123AD">
        <w:rPr>
          <w:sz w:val="28"/>
          <w:szCs w:val="28"/>
        </w:rPr>
        <w:t xml:space="preserve"> в таком Объекте долж</w:t>
      </w:r>
      <w:r w:rsidR="00FD4C99" w:rsidRPr="00B123AD">
        <w:rPr>
          <w:sz w:val="28"/>
          <w:szCs w:val="28"/>
        </w:rPr>
        <w:t>ны</w:t>
      </w:r>
      <w:r w:rsidR="0046151A" w:rsidRPr="00B123AD">
        <w:rPr>
          <w:sz w:val="28"/>
          <w:szCs w:val="28"/>
        </w:rPr>
        <w:t xml:space="preserve"> иметь площадь остекления не менее 70</w:t>
      </w:r>
      <w:r w:rsidR="003264A1">
        <w:rPr>
          <w:sz w:val="28"/>
          <w:szCs w:val="28"/>
        </w:rPr>
        <w:t xml:space="preserve"> </w:t>
      </w:r>
      <w:r w:rsidR="0046151A" w:rsidRPr="00B123AD">
        <w:rPr>
          <w:sz w:val="28"/>
          <w:szCs w:val="28"/>
        </w:rPr>
        <w:t>%;</w:t>
      </w:r>
    </w:p>
    <w:p w:rsidR="001C08E4" w:rsidRDefault="006F7A14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151A" w:rsidRPr="00B123AD">
        <w:rPr>
          <w:sz w:val="28"/>
          <w:szCs w:val="28"/>
        </w:rPr>
        <w:t>) при реконструкции Объекта не допускается облицовка фасадов Объекта, приводящая к утрате архитектурно-декоративных элементов, обеспечивающих заверш</w:t>
      </w:r>
      <w:r w:rsidR="00FD4C99" w:rsidRPr="00B123AD">
        <w:rPr>
          <w:sz w:val="28"/>
          <w:szCs w:val="28"/>
        </w:rPr>
        <w:t>ё</w:t>
      </w:r>
      <w:r w:rsidR="0046151A" w:rsidRPr="00B123AD">
        <w:rPr>
          <w:sz w:val="28"/>
          <w:szCs w:val="28"/>
        </w:rPr>
        <w:t xml:space="preserve">нное, целостное </w:t>
      </w:r>
      <w:r w:rsidR="001C08E4">
        <w:rPr>
          <w:sz w:val="28"/>
          <w:szCs w:val="28"/>
        </w:rPr>
        <w:t>архитектурное решение Объекта;</w:t>
      </w:r>
    </w:p>
    <w:p w:rsidR="001C08E4" w:rsidRDefault="006F7A14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6151A" w:rsidRPr="00B123AD">
        <w:rPr>
          <w:sz w:val="28"/>
          <w:szCs w:val="28"/>
        </w:rPr>
        <w:t>) требования к размещению, типоразмерам и стилистическим характеристикам светопрозрачных конс</w:t>
      </w:r>
      <w:r w:rsidR="001C08E4">
        <w:rPr>
          <w:sz w:val="28"/>
          <w:szCs w:val="28"/>
        </w:rPr>
        <w:t>трукций:</w:t>
      </w: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а) размещение светопрозрачных конструкций (оконные про</w:t>
      </w:r>
      <w:r w:rsidR="00FD4C99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мы, витражи) на фасаде должно быть обусловлено планировочны</w:t>
      </w:r>
      <w:r w:rsidR="001C08E4">
        <w:rPr>
          <w:sz w:val="28"/>
          <w:szCs w:val="28"/>
        </w:rPr>
        <w:t>ми и композиционными решениями;</w:t>
      </w: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б) типоразмер светопрозрачных конструкций (оконные про</w:t>
      </w:r>
      <w:r w:rsidR="00FD4C99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мы, витражи) следует принимать, исходя из функционального назначения помещений,</w:t>
      </w:r>
      <w:r w:rsidR="001C08E4">
        <w:rPr>
          <w:sz w:val="28"/>
          <w:szCs w:val="28"/>
        </w:rPr>
        <w:t xml:space="preserve"> указанных на поэтажных планах;</w:t>
      </w: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в) недопустимо подчинение размещения оконных про</w:t>
      </w:r>
      <w:r w:rsidR="00FD4C99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мов только планировочным решениям без обоснования общей композиции фасада, уч</w:t>
      </w:r>
      <w:r w:rsidR="00FD4C99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 xml:space="preserve">та тектоники здания; </w:t>
      </w:r>
    </w:p>
    <w:p w:rsidR="001C08E4" w:rsidRDefault="006F7A14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6151A" w:rsidRPr="00B123AD">
        <w:rPr>
          <w:sz w:val="28"/>
          <w:szCs w:val="28"/>
        </w:rPr>
        <w:t>) процент остекления, габариты оконных про</w:t>
      </w:r>
      <w:r w:rsidR="00FD4C99" w:rsidRPr="00B123AD">
        <w:rPr>
          <w:sz w:val="28"/>
          <w:szCs w:val="28"/>
        </w:rPr>
        <w:t>ё</w:t>
      </w:r>
      <w:r w:rsidR="0046151A" w:rsidRPr="00B123AD">
        <w:rPr>
          <w:sz w:val="28"/>
          <w:szCs w:val="28"/>
        </w:rPr>
        <w:t>мов нежилых помещений первых этажей должны быть больше процента остекления, габаритов оконных про</w:t>
      </w:r>
      <w:r w:rsidR="00FD4C99" w:rsidRPr="00B123AD">
        <w:rPr>
          <w:sz w:val="28"/>
          <w:szCs w:val="28"/>
        </w:rPr>
        <w:t>ё</w:t>
      </w:r>
      <w:r w:rsidR="001C08E4">
        <w:rPr>
          <w:sz w:val="28"/>
          <w:szCs w:val="28"/>
        </w:rPr>
        <w:t>мов жилой части здания;</w:t>
      </w:r>
    </w:p>
    <w:p w:rsidR="001C08E4" w:rsidRDefault="006F7A14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6151A" w:rsidRPr="00B123AD">
        <w:rPr>
          <w:sz w:val="28"/>
          <w:szCs w:val="28"/>
        </w:rPr>
        <w:t>) предусматрив</w:t>
      </w:r>
      <w:r w:rsidR="001C08E4">
        <w:rPr>
          <w:sz w:val="28"/>
          <w:szCs w:val="28"/>
        </w:rPr>
        <w:t>ать остекление балконов/лоджий;</w:t>
      </w:r>
    </w:p>
    <w:p w:rsidR="001C08E4" w:rsidRDefault="006F7A14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6151A" w:rsidRPr="00B123AD">
        <w:rPr>
          <w:sz w:val="28"/>
          <w:szCs w:val="28"/>
        </w:rPr>
        <w:t>) остекление балконов/лодж</w:t>
      </w:r>
      <w:r w:rsidR="001C08E4">
        <w:rPr>
          <w:sz w:val="28"/>
          <w:szCs w:val="28"/>
        </w:rPr>
        <w:t>ий возможно не предусматривать:</w:t>
      </w: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а) для балконов французских и балконов, имеющих </w:t>
      </w:r>
      <w:r w:rsidRPr="009F1A38">
        <w:rPr>
          <w:sz w:val="28"/>
          <w:szCs w:val="28"/>
        </w:rPr>
        <w:t>вынес</w:t>
      </w:r>
      <w:r w:rsidR="009F1A38" w:rsidRPr="009F1A38">
        <w:rPr>
          <w:sz w:val="28"/>
          <w:szCs w:val="28"/>
        </w:rPr>
        <w:t>е</w:t>
      </w:r>
      <w:r w:rsidRPr="009F1A38">
        <w:rPr>
          <w:sz w:val="28"/>
          <w:szCs w:val="28"/>
        </w:rPr>
        <w:t>нную</w:t>
      </w:r>
      <w:r w:rsidRPr="00B123AD">
        <w:rPr>
          <w:sz w:val="28"/>
          <w:szCs w:val="28"/>
        </w:rPr>
        <w:t xml:space="preserve"> площадку глубиной не более 50 см. от края ограждения балкона до плоскости наружной</w:t>
      </w:r>
      <w:r w:rsidR="001C08E4">
        <w:rPr>
          <w:sz w:val="28"/>
          <w:szCs w:val="28"/>
        </w:rPr>
        <w:t xml:space="preserve"> стены дома в месте примыкания;</w:t>
      </w: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б) когда конструкции, пропорции и/или материалы ограждения балкона не позволяют остеклить его после завершения строительства</w:t>
      </w:r>
      <w:r w:rsidR="001C08E4" w:rsidRPr="009F1A38">
        <w:rPr>
          <w:sz w:val="28"/>
          <w:szCs w:val="28"/>
        </w:rPr>
        <w:t>,</w:t>
      </w:r>
      <w:r w:rsidRPr="00B123AD">
        <w:rPr>
          <w:sz w:val="28"/>
          <w:szCs w:val="28"/>
        </w:rPr>
        <w:t xml:space="preserve"> и расположенные на фасаде балконы не предусматривают несущих конструкций, стоящих в вертикальном створе д</w:t>
      </w:r>
      <w:r w:rsidR="006F7A14">
        <w:rPr>
          <w:sz w:val="28"/>
          <w:szCs w:val="28"/>
        </w:rPr>
        <w:t>руг с другом на соседних этажах</w:t>
      </w:r>
      <w:r w:rsidR="001C08E4">
        <w:rPr>
          <w:sz w:val="28"/>
          <w:szCs w:val="28"/>
        </w:rPr>
        <w:t>.</w:t>
      </w: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2. Общие требования к архитектурно-стилистическим характеристикам входных групп включают в себя требования предусматривать в архитектурных решениях входных групп индивидуализацию, выявление и разделение по функциональному назначению входных групп для жильцов/посетителей/работников, а также технических, эвакуационных выходов.</w:t>
      </w: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3. Общие требования к архитектурно-стилистическим характеристикам системы навигации:</w:t>
      </w: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а) необходимо формировать комплексную систему навигации и информационного обеспечения с уч</w:t>
      </w:r>
      <w:r w:rsidR="006F7A14">
        <w:rPr>
          <w:sz w:val="28"/>
          <w:szCs w:val="28"/>
        </w:rPr>
        <w:t>ё</w:t>
      </w:r>
      <w:r w:rsidRPr="00B123AD">
        <w:rPr>
          <w:sz w:val="28"/>
          <w:szCs w:val="28"/>
        </w:rPr>
        <w:t xml:space="preserve">том масштаба и качества шрифтовых композиций, элементов инфографики, элементов освещения, а также мест их размещения в обоснованной взаимоувязке с общим стилистическим и композиционным решением фасадов здания; </w:t>
      </w: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б) предусматривать места для размещения рекламно-информационных конструкций на фасадах в уровне нежилых помещений; </w:t>
      </w: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в) предусматривать информационно-навигационное оформление входа в жилую и общественные части; </w:t>
      </w: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г) предусматривать информационные таблички с номерами подъездов, номерами всех квартир в подъезде, а также таблички, дублирующие информацию информационных таблич</w:t>
      </w:r>
      <w:r w:rsidR="001C08E4">
        <w:rPr>
          <w:sz w:val="28"/>
          <w:szCs w:val="28"/>
        </w:rPr>
        <w:t>ек на каждом подъезде.</w:t>
      </w: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4. Общие требования к архитектурно-стилистическим характеристикам элементов благоустройства включают в себя требования к элементам благоустройства территории (ограждение, уличная мебель), которые должны быть выполнены в обоснованной увязке с общим стилистическ</w:t>
      </w:r>
      <w:r w:rsidR="006F7A14">
        <w:rPr>
          <w:sz w:val="28"/>
          <w:szCs w:val="28"/>
        </w:rPr>
        <w:t>им и цветовым решением Объекта.</w:t>
      </w:r>
    </w:p>
    <w:p w:rsidR="001C08E4" w:rsidRDefault="001C08E4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b/>
          <w:sz w:val="28"/>
          <w:szCs w:val="28"/>
        </w:rPr>
        <w:t>Статья 22.4. Требова</w:t>
      </w:r>
      <w:r w:rsidR="001C08E4">
        <w:rPr>
          <w:b/>
          <w:sz w:val="28"/>
          <w:szCs w:val="28"/>
        </w:rPr>
        <w:t>ния к цветовым решениям Объекта</w:t>
      </w:r>
    </w:p>
    <w:p w:rsidR="001C08E4" w:rsidRDefault="001C08E4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1. Общие требования к цветовым решениям Объекта:</w:t>
      </w: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1) колористическое решение фасадов зданий необходимо осуществлять с уч</w:t>
      </w:r>
      <w:r w:rsidR="001C08E4">
        <w:rPr>
          <w:sz w:val="28"/>
          <w:szCs w:val="28"/>
        </w:rPr>
        <w:t>ё</w:t>
      </w:r>
      <w:r w:rsidRPr="00B123AD">
        <w:rPr>
          <w:sz w:val="28"/>
          <w:szCs w:val="28"/>
        </w:rPr>
        <w:t>том общего цветового решения сложившейся застройки, подлежащ</w:t>
      </w:r>
      <w:r w:rsidRPr="009F1A38">
        <w:rPr>
          <w:sz w:val="28"/>
          <w:szCs w:val="28"/>
        </w:rPr>
        <w:t>ей</w:t>
      </w:r>
      <w:r w:rsidRPr="00B123AD">
        <w:rPr>
          <w:sz w:val="28"/>
          <w:szCs w:val="28"/>
        </w:rPr>
        <w:t xml:space="preserve"> сохранению, и перспективной застройки в соответствии с утвержд</w:t>
      </w:r>
      <w:r w:rsidR="00F439A6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нной документацией по планировке территории;</w:t>
      </w:r>
    </w:p>
    <w:p w:rsidR="001C08E4" w:rsidRDefault="001C08E4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6151A" w:rsidRPr="00B123AD">
        <w:rPr>
          <w:sz w:val="28"/>
          <w:szCs w:val="28"/>
        </w:rPr>
        <w:t xml:space="preserve"> цветовое решение должно быть обосновано и выполнено во взаимной увязке с композиционными решениями здания, тектоникой объ</w:t>
      </w:r>
      <w:r w:rsidR="00F439A6" w:rsidRPr="00B123AD">
        <w:rPr>
          <w:sz w:val="28"/>
          <w:szCs w:val="28"/>
        </w:rPr>
        <w:t>ё</w:t>
      </w:r>
      <w:r w:rsidR="0046151A" w:rsidRPr="00B123AD">
        <w:rPr>
          <w:sz w:val="28"/>
          <w:szCs w:val="28"/>
        </w:rPr>
        <w:t>ма, оконными про</w:t>
      </w:r>
      <w:r w:rsidR="00F439A6" w:rsidRPr="00B123AD">
        <w:rPr>
          <w:sz w:val="28"/>
          <w:szCs w:val="28"/>
        </w:rPr>
        <w:t>ё</w:t>
      </w:r>
      <w:r>
        <w:rPr>
          <w:sz w:val="28"/>
          <w:szCs w:val="28"/>
        </w:rPr>
        <w:t>мами;</w:t>
      </w: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3) все элементы скатной кровли должны выполняться в едином цветовом решении. В подзонах 1.3, 1.4, 1.5, 1.6 территориальных зон должен применяться цвет кровли в красно-коричневых, серо-графитовых оттенках цветового стандарта международной системы</w:t>
      </w:r>
      <w:r w:rsidR="001C08E4">
        <w:rPr>
          <w:sz w:val="28"/>
          <w:szCs w:val="28"/>
        </w:rPr>
        <w:t xml:space="preserve"> RAL Classic (3000-3005, 3028, </w:t>
      </w:r>
      <w:r w:rsidRPr="00B123AD">
        <w:rPr>
          <w:sz w:val="28"/>
          <w:szCs w:val="28"/>
        </w:rPr>
        <w:t>7009-7012, 7015, 7016, 7021-7024, 7026, 7031, 7037, 7039, 7042, 7043, 7045, 7046);</w:t>
      </w: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4) при реконструкции Объекта не допускается применение отделочных материалов фасадов и цветовых решений, не соответствующих существующим материалам отделки и цветам элементов фасадов Объекта, запрещаются частичная (фрагментарная) отделка и окраска фасадов, если такие отделка, окраска не предусмотрены первоначальным архитектурным решением Объекта или нарушают его стилевую и композиционную целостность;</w:t>
      </w: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5) в использовании отделки одного Объекта должен учитываться комплексный характер архитектурного и цветового решения;</w:t>
      </w: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6) исключить случайное использование цвета, учитывать, что цветовые акценты выявляют объ</w:t>
      </w:r>
      <w:r w:rsidR="00F439A6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мно-пластические свойства Объекта;</w:t>
      </w:r>
    </w:p>
    <w:p w:rsidR="001C08E4" w:rsidRDefault="0046151A" w:rsidP="001C08E4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7) в наружной отделке при выборе базового цвета отдавать преимущество натуральным оттенкам и </w:t>
      </w:r>
      <w:r w:rsidRPr="009F1A38">
        <w:rPr>
          <w:sz w:val="28"/>
          <w:szCs w:val="28"/>
        </w:rPr>
        <w:t>цветам</w:t>
      </w:r>
      <w:r w:rsidR="009F1A38" w:rsidRPr="009F1A38">
        <w:rPr>
          <w:sz w:val="28"/>
          <w:szCs w:val="28"/>
        </w:rPr>
        <w:t xml:space="preserve"> </w:t>
      </w:r>
      <w:r w:rsidRPr="009F1A38">
        <w:rPr>
          <w:sz w:val="28"/>
          <w:szCs w:val="28"/>
        </w:rPr>
        <w:t>с</w:t>
      </w:r>
      <w:r w:rsidRPr="00B123AD">
        <w:rPr>
          <w:sz w:val="28"/>
          <w:szCs w:val="28"/>
        </w:rPr>
        <w:t xml:space="preserve"> исключением использования т</w:t>
      </w:r>
      <w:r w:rsidR="00B4254D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мных, агрессивных цветов, которые будут доминировать и разрушать общую композицию объ</w:t>
      </w:r>
      <w:r w:rsidR="00B4254D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ма; при выборе дополнительных и акцентных цветов необходимо обеспечить их гармоничное сочетание с базовым цветом</w:t>
      </w:r>
      <w:r w:rsidRPr="00B123AD">
        <w:rPr>
          <w:b/>
          <w:sz w:val="28"/>
          <w:szCs w:val="28"/>
        </w:rPr>
        <w:t xml:space="preserve">. </w:t>
      </w:r>
      <w:r w:rsidRPr="00B123AD">
        <w:rPr>
          <w:sz w:val="28"/>
          <w:szCs w:val="28"/>
        </w:rPr>
        <w:t>Не допускается использование в наружной отделке неоновых, сигнально-синих цветов и цветов, используемых на дорожных знаках (за исключением их использо</w:t>
      </w:r>
      <w:r w:rsidR="00B4254D" w:rsidRPr="00B123AD">
        <w:rPr>
          <w:sz w:val="28"/>
          <w:szCs w:val="28"/>
        </w:rPr>
        <w:t>вания в декоративных элементах);</w:t>
      </w:r>
    </w:p>
    <w:p w:rsidR="00A26208" w:rsidRDefault="0046151A" w:rsidP="00A26208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8) профили витражных, оконных и дверных стеклопакетов должны совпадать по цвету и с общим цветовым решением Объекта</w:t>
      </w:r>
      <w:r w:rsidR="00BF258A">
        <w:rPr>
          <w:sz w:val="28"/>
          <w:szCs w:val="28"/>
        </w:rPr>
        <w:t>.</w:t>
      </w:r>
    </w:p>
    <w:p w:rsidR="00A26208" w:rsidRDefault="00A26208" w:rsidP="008844C3">
      <w:pPr>
        <w:pStyle w:val="Standard"/>
        <w:widowControl w:val="0"/>
        <w:jc w:val="both"/>
        <w:rPr>
          <w:sz w:val="28"/>
          <w:szCs w:val="28"/>
        </w:rPr>
      </w:pPr>
    </w:p>
    <w:p w:rsidR="00A26208" w:rsidRDefault="0046151A" w:rsidP="00A26208">
      <w:pPr>
        <w:pStyle w:val="Standard"/>
        <w:widowControl w:val="0"/>
        <w:ind w:firstLine="709"/>
        <w:jc w:val="both"/>
        <w:rPr>
          <w:b/>
          <w:sz w:val="28"/>
          <w:szCs w:val="28"/>
        </w:rPr>
      </w:pPr>
      <w:r w:rsidRPr="00B123AD">
        <w:rPr>
          <w:b/>
          <w:sz w:val="28"/>
          <w:szCs w:val="28"/>
        </w:rPr>
        <w:t>Статья 22.5. Требования к отделочным и (или) строительным материалам, определяющи</w:t>
      </w:r>
      <w:r w:rsidR="00B4254D" w:rsidRPr="00B123AD">
        <w:rPr>
          <w:b/>
          <w:sz w:val="28"/>
          <w:szCs w:val="28"/>
        </w:rPr>
        <w:t>м</w:t>
      </w:r>
      <w:r w:rsidRPr="00B123AD">
        <w:rPr>
          <w:b/>
          <w:sz w:val="28"/>
          <w:szCs w:val="28"/>
        </w:rPr>
        <w:t xml:space="preserve"> архитектурный облик Объекта</w:t>
      </w:r>
    </w:p>
    <w:p w:rsidR="00A26208" w:rsidRDefault="00A26208" w:rsidP="00A26208">
      <w:pPr>
        <w:pStyle w:val="Standard"/>
        <w:widowControl w:val="0"/>
        <w:ind w:firstLine="709"/>
        <w:jc w:val="both"/>
        <w:rPr>
          <w:b/>
          <w:sz w:val="28"/>
          <w:szCs w:val="28"/>
        </w:rPr>
      </w:pPr>
    </w:p>
    <w:p w:rsidR="003E1CDF" w:rsidRDefault="00A26208" w:rsidP="003E1CDF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151A" w:rsidRPr="00B123AD">
        <w:rPr>
          <w:sz w:val="28"/>
          <w:szCs w:val="28"/>
        </w:rPr>
        <w:t>Общие требования к отделочным и (или) строительным материалам, определяющи</w:t>
      </w:r>
      <w:r w:rsidR="00B4254D" w:rsidRPr="00B123AD">
        <w:rPr>
          <w:sz w:val="28"/>
          <w:szCs w:val="28"/>
        </w:rPr>
        <w:t>м</w:t>
      </w:r>
      <w:r w:rsidR="0046151A" w:rsidRPr="00B123AD">
        <w:rPr>
          <w:sz w:val="28"/>
          <w:szCs w:val="28"/>
        </w:rPr>
        <w:t xml:space="preserve"> архитектурный облик Объекта:</w:t>
      </w:r>
    </w:p>
    <w:p w:rsidR="003E1CDF" w:rsidRDefault="0046151A" w:rsidP="003E1CDF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1) фасады Объекта выполняются только с применением отделочных, облицовочных и строительных материалов, прошедших все необходимые испытания, по результатам которых они включены в составы общих спецификаций основных элементов, изделий и деталей, применяемых в легальных фасадных системах;</w:t>
      </w:r>
    </w:p>
    <w:p w:rsidR="003E1CDF" w:rsidRPr="009771A3" w:rsidRDefault="0046151A" w:rsidP="009771A3">
      <w:pPr>
        <w:pStyle w:val="a9"/>
        <w:spacing w:line="288" w:lineRule="atLeast"/>
        <w:ind w:firstLine="708"/>
        <w:rPr>
          <w:sz w:val="24"/>
          <w:szCs w:val="24"/>
        </w:rPr>
      </w:pPr>
      <w:r w:rsidRPr="00BF258A">
        <w:rPr>
          <w:color w:val="000000" w:themeColor="text1"/>
          <w:sz w:val="28"/>
          <w:szCs w:val="28"/>
        </w:rPr>
        <w:t xml:space="preserve">2) требования к отделочным фасадным материалам определяются требованиями </w:t>
      </w:r>
      <w:r w:rsidRPr="009771A3">
        <w:rPr>
          <w:color w:val="000000" w:themeColor="text1"/>
          <w:sz w:val="28"/>
          <w:szCs w:val="28"/>
        </w:rPr>
        <w:t>Г</w:t>
      </w:r>
      <w:r w:rsidR="00B4254D" w:rsidRPr="009771A3">
        <w:rPr>
          <w:color w:val="000000" w:themeColor="text1"/>
          <w:sz w:val="28"/>
          <w:szCs w:val="28"/>
        </w:rPr>
        <w:t xml:space="preserve">осударственного общероссийского стандарта </w:t>
      </w:r>
      <w:r w:rsidR="00BF258A" w:rsidRPr="009771A3">
        <w:rPr>
          <w:color w:val="000000" w:themeColor="text1"/>
          <w:sz w:val="28"/>
          <w:szCs w:val="28"/>
        </w:rPr>
        <w:t xml:space="preserve">Р </w:t>
      </w:r>
      <w:r w:rsidRPr="009771A3">
        <w:rPr>
          <w:color w:val="000000" w:themeColor="text1"/>
          <w:sz w:val="28"/>
          <w:szCs w:val="28"/>
        </w:rPr>
        <w:t>56707</w:t>
      </w:r>
      <w:r w:rsidR="00E52841" w:rsidRPr="009771A3">
        <w:rPr>
          <w:color w:val="000000" w:themeColor="text1"/>
          <w:sz w:val="28"/>
          <w:szCs w:val="28"/>
        </w:rPr>
        <w:t>-2023</w:t>
      </w:r>
      <w:r w:rsidR="00BF258A" w:rsidRPr="009771A3">
        <w:rPr>
          <w:color w:val="000000" w:themeColor="text1"/>
          <w:sz w:val="28"/>
          <w:szCs w:val="28"/>
        </w:rPr>
        <w:t xml:space="preserve"> </w:t>
      </w:r>
      <w:r w:rsidR="009771A3">
        <w:rPr>
          <w:color w:val="000000" w:themeColor="text1"/>
          <w:sz w:val="28"/>
          <w:szCs w:val="28"/>
        </w:rPr>
        <w:t>«</w:t>
      </w:r>
      <w:r w:rsidR="009771A3" w:rsidRPr="009771A3">
        <w:rPr>
          <w:sz w:val="28"/>
          <w:szCs w:val="28"/>
        </w:rPr>
        <w:t>Национальный стандарт Российской Федерации</w:t>
      </w:r>
      <w:r w:rsidR="009771A3">
        <w:rPr>
          <w:sz w:val="28"/>
          <w:szCs w:val="28"/>
        </w:rPr>
        <w:t xml:space="preserve">. </w:t>
      </w:r>
      <w:r w:rsidR="00BF258A" w:rsidRPr="009771A3">
        <w:rPr>
          <w:color w:val="000000" w:themeColor="text1"/>
          <w:sz w:val="28"/>
          <w:szCs w:val="28"/>
        </w:rPr>
        <w:t xml:space="preserve">Системы фасадные теплоизоляционные композиционные </w:t>
      </w:r>
      <w:r w:rsidR="00E52841" w:rsidRPr="009771A3">
        <w:rPr>
          <w:color w:val="000000" w:themeColor="text1"/>
          <w:sz w:val="28"/>
          <w:szCs w:val="28"/>
        </w:rPr>
        <w:t>с наружными штукатурными слоями</w:t>
      </w:r>
      <w:r w:rsidR="009771A3" w:rsidRPr="009771A3">
        <w:rPr>
          <w:color w:val="000000" w:themeColor="text1"/>
          <w:sz w:val="28"/>
          <w:szCs w:val="28"/>
        </w:rPr>
        <w:t>.</w:t>
      </w:r>
      <w:r w:rsidR="009771A3" w:rsidRPr="009771A3">
        <w:rPr>
          <w:sz w:val="28"/>
          <w:szCs w:val="28"/>
        </w:rPr>
        <w:t xml:space="preserve"> </w:t>
      </w:r>
      <w:r w:rsidR="009771A3" w:rsidRPr="009F1A38">
        <w:rPr>
          <w:sz w:val="28"/>
          <w:szCs w:val="28"/>
        </w:rPr>
        <w:t>Общие технические условия</w:t>
      </w:r>
      <w:r w:rsidR="00BF258A" w:rsidRPr="009771A3">
        <w:rPr>
          <w:color w:val="000000" w:themeColor="text1"/>
          <w:sz w:val="28"/>
          <w:szCs w:val="28"/>
        </w:rPr>
        <w:t>»</w:t>
      </w:r>
      <w:r w:rsidR="00BF258A" w:rsidRPr="00BF258A">
        <w:rPr>
          <w:color w:val="000000" w:themeColor="text1"/>
          <w:sz w:val="28"/>
          <w:szCs w:val="28"/>
        </w:rPr>
        <w:t xml:space="preserve"> </w:t>
      </w:r>
      <w:r w:rsidRPr="00BF258A">
        <w:rPr>
          <w:color w:val="000000" w:themeColor="text1"/>
          <w:sz w:val="28"/>
          <w:szCs w:val="28"/>
        </w:rPr>
        <w:t>и</w:t>
      </w:r>
      <w:r w:rsidR="00BF258A" w:rsidRPr="00BF258A">
        <w:rPr>
          <w:color w:val="000000" w:themeColor="text1"/>
          <w:sz w:val="28"/>
          <w:szCs w:val="28"/>
        </w:rPr>
        <w:t xml:space="preserve"> </w:t>
      </w:r>
      <w:hyperlink r:id="rId9" w:history="1">
        <w:r w:rsidR="00BF258A" w:rsidRPr="00BF258A">
          <w:rPr>
            <w:rFonts w:eastAsiaTheme="minorHAnsi"/>
            <w:color w:val="000000" w:themeColor="text1"/>
            <w:sz w:val="28"/>
            <w:szCs w:val="28"/>
            <w:lang w:eastAsia="en-US"/>
          </w:rPr>
          <w:t>С</w:t>
        </w:r>
        <w:r w:rsidR="00BF258A">
          <w:rPr>
            <w:rFonts w:eastAsiaTheme="minorHAnsi"/>
            <w:color w:val="000000" w:themeColor="text1"/>
            <w:sz w:val="28"/>
            <w:szCs w:val="28"/>
            <w:lang w:eastAsia="en-US"/>
          </w:rPr>
          <w:t>водом правил</w:t>
        </w:r>
        <w:r w:rsidR="00BF258A" w:rsidRPr="00BF258A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293.1325800.2017</w:t>
        </w:r>
      </w:hyperlink>
      <w:r w:rsidR="00BF258A" w:rsidRPr="00BF258A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«Системы фасадные теплоизоляционные композиционные с наружными штукатурными слоями. Правила проектирования и производства работ»</w:t>
      </w:r>
      <w:r w:rsidRPr="00BF258A">
        <w:rPr>
          <w:color w:val="000000" w:themeColor="text1"/>
          <w:sz w:val="28"/>
          <w:szCs w:val="28"/>
        </w:rPr>
        <w:t>;</w:t>
      </w:r>
    </w:p>
    <w:p w:rsidR="003E1CDF" w:rsidRDefault="0046151A" w:rsidP="003E1CDF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3) требования к облицовочным фасадным материалам определяются требованиями </w:t>
      </w:r>
      <w:r w:rsidR="009771A3" w:rsidRPr="009771A3">
        <w:rPr>
          <w:sz w:val="28"/>
          <w:szCs w:val="28"/>
        </w:rPr>
        <w:t xml:space="preserve">пункта </w:t>
      </w:r>
      <w:r w:rsidRPr="00B123AD">
        <w:rPr>
          <w:sz w:val="28"/>
          <w:szCs w:val="28"/>
        </w:rPr>
        <w:t>11</w:t>
      </w:r>
      <w:r w:rsidRPr="00BF258A">
        <w:rPr>
          <w:color w:val="000000" w:themeColor="text1"/>
          <w:sz w:val="28"/>
          <w:szCs w:val="28"/>
        </w:rPr>
        <w:t xml:space="preserve">.1 </w:t>
      </w:r>
      <w:hyperlink r:id="rId10" w:history="1">
        <w:r w:rsidR="00BF258A" w:rsidRPr="00BF258A">
          <w:rPr>
            <w:rFonts w:eastAsiaTheme="minorHAnsi"/>
            <w:color w:val="000000" w:themeColor="text1"/>
            <w:sz w:val="28"/>
            <w:szCs w:val="28"/>
            <w:lang w:eastAsia="en-US"/>
          </w:rPr>
          <w:t>Свода правил 522.1325800.2023</w:t>
        </w:r>
      </w:hyperlink>
      <w:r w:rsidR="00B625A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F258A" w:rsidRPr="00BF258A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BF258A">
        <w:rPr>
          <w:rFonts w:eastAsiaTheme="minorHAnsi"/>
          <w:sz w:val="28"/>
          <w:szCs w:val="28"/>
          <w:lang w:eastAsia="en-US"/>
        </w:rPr>
        <w:t>Системы фасадные навесные вентилируемые. Правила проектирования, производства работ и эксплуатации»</w:t>
      </w:r>
      <w:r w:rsidR="003E1CDF">
        <w:rPr>
          <w:sz w:val="28"/>
          <w:szCs w:val="28"/>
        </w:rPr>
        <w:t>;</w:t>
      </w:r>
    </w:p>
    <w:p w:rsidR="003E1CDF" w:rsidRDefault="0046151A" w:rsidP="003E1CDF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4) выбор фасадных систем для отделки и облицовки фасадов определяется исходя из:</w:t>
      </w:r>
    </w:p>
    <w:p w:rsidR="003E1CDF" w:rsidRDefault="0046151A" w:rsidP="003E1CDF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а) возможности удовлетворения архитектурно-композиционных решений фасадов здания с учётом отметок высот, архитектурных элементов и узлов;</w:t>
      </w:r>
    </w:p>
    <w:p w:rsidR="003E1CDF" w:rsidRDefault="0046151A" w:rsidP="003E1CDF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б) соответствия класса пожарной опасности выбранных фасадных систем степени огнестойкости, классам конструктивной и функциональной пожарной опасности здания;</w:t>
      </w:r>
    </w:p>
    <w:p w:rsidR="003E1CDF" w:rsidRPr="009771A3" w:rsidRDefault="0046151A" w:rsidP="009771A3">
      <w:pPr>
        <w:pStyle w:val="Standard"/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25A5">
        <w:rPr>
          <w:sz w:val="28"/>
          <w:szCs w:val="28"/>
        </w:rPr>
        <w:t xml:space="preserve">в) возможности применения </w:t>
      </w:r>
      <w:bookmarkStart w:id="2" w:name="_Hlk145072291"/>
      <w:r w:rsidRPr="00B625A5">
        <w:rPr>
          <w:sz w:val="28"/>
          <w:szCs w:val="28"/>
        </w:rPr>
        <w:t>фасадных систем</w:t>
      </w:r>
      <w:bookmarkEnd w:id="2"/>
      <w:r w:rsidRPr="00B625A5">
        <w:rPr>
          <w:sz w:val="28"/>
          <w:szCs w:val="28"/>
        </w:rPr>
        <w:t xml:space="preserve"> </w:t>
      </w:r>
      <w:r w:rsidR="009771A3">
        <w:rPr>
          <w:sz w:val="28"/>
          <w:szCs w:val="28"/>
        </w:rPr>
        <w:t>в ГО г. Уфа РБ</w:t>
      </w:r>
      <w:r w:rsidR="00AB0BB4" w:rsidRPr="00B625A5">
        <w:rPr>
          <w:sz w:val="28"/>
          <w:szCs w:val="28"/>
        </w:rPr>
        <w:t>,</w:t>
      </w:r>
      <w:r w:rsidR="00841DEC" w:rsidRPr="00B625A5">
        <w:rPr>
          <w:sz w:val="28"/>
          <w:szCs w:val="28"/>
        </w:rPr>
        <w:t xml:space="preserve"> определённом как ветровой район в </w:t>
      </w:r>
      <w:r w:rsidR="00841DEC" w:rsidRPr="009771A3">
        <w:rPr>
          <w:sz w:val="28"/>
          <w:szCs w:val="28"/>
        </w:rPr>
        <w:t xml:space="preserve">соответствии со Сводом правил </w:t>
      </w:r>
      <w:r w:rsidR="009771A3" w:rsidRPr="009771A3">
        <w:rPr>
          <w:rFonts w:eastAsiaTheme="minorHAnsi"/>
          <w:sz w:val="28"/>
          <w:szCs w:val="28"/>
          <w:lang w:eastAsia="en-US"/>
        </w:rPr>
        <w:t xml:space="preserve">20.13330.2016 </w:t>
      </w:r>
      <w:r w:rsidR="009771A3">
        <w:rPr>
          <w:sz w:val="28"/>
          <w:szCs w:val="28"/>
        </w:rPr>
        <w:t>«</w:t>
      </w:r>
      <w:r w:rsidR="009771A3" w:rsidRPr="009771A3">
        <w:rPr>
          <w:sz w:val="28"/>
          <w:szCs w:val="28"/>
        </w:rPr>
        <w:t>Свод правил. Нагрузки и воздействия. Актуализированная редакция СНиП 2.01.07-85*</w:t>
      </w:r>
      <w:r w:rsidR="009771A3">
        <w:rPr>
          <w:sz w:val="28"/>
          <w:szCs w:val="28"/>
        </w:rPr>
        <w:t>»</w:t>
      </w:r>
      <w:r w:rsidR="00841DEC" w:rsidRPr="00B625A5">
        <w:rPr>
          <w:sz w:val="28"/>
          <w:szCs w:val="28"/>
        </w:rPr>
        <w:t>,</w:t>
      </w:r>
      <w:r w:rsidRPr="00B625A5">
        <w:rPr>
          <w:sz w:val="28"/>
          <w:szCs w:val="28"/>
        </w:rPr>
        <w:t xml:space="preserve"> с уч</w:t>
      </w:r>
      <w:r w:rsidR="003E1CDF">
        <w:rPr>
          <w:sz w:val="28"/>
          <w:szCs w:val="28"/>
        </w:rPr>
        <w:t>ё</w:t>
      </w:r>
      <w:r w:rsidRPr="00B625A5">
        <w:rPr>
          <w:sz w:val="28"/>
          <w:szCs w:val="28"/>
        </w:rPr>
        <w:t>том расположения и высоты здания;</w:t>
      </w:r>
    </w:p>
    <w:p w:rsidR="003E1CDF" w:rsidRPr="009771A3" w:rsidRDefault="0046151A" w:rsidP="003E1CDF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г) возможности применения фасадных систем с темпер</w:t>
      </w:r>
      <w:r w:rsidR="009771A3">
        <w:rPr>
          <w:sz w:val="28"/>
          <w:szCs w:val="28"/>
        </w:rPr>
        <w:t>атурно-климатическими условиями ГО г. Уфа РБ</w:t>
      </w:r>
      <w:r w:rsidR="009771A3" w:rsidRPr="009771A3">
        <w:rPr>
          <w:sz w:val="28"/>
          <w:szCs w:val="28"/>
        </w:rPr>
        <w:t>;</w:t>
      </w:r>
    </w:p>
    <w:p w:rsidR="003E1CDF" w:rsidRDefault="0046151A" w:rsidP="003E1CDF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д) соответствия коррозионной стойкости фасадных систем и строительных материалов</w:t>
      </w:r>
      <w:r w:rsidR="00B4254D" w:rsidRPr="00B123AD">
        <w:rPr>
          <w:sz w:val="28"/>
          <w:szCs w:val="28"/>
        </w:rPr>
        <w:t>,</w:t>
      </w:r>
      <w:r w:rsidRPr="00B123AD">
        <w:rPr>
          <w:sz w:val="28"/>
          <w:szCs w:val="28"/>
        </w:rPr>
        <w:t xml:space="preserve"> приме</w:t>
      </w:r>
      <w:r w:rsidR="00B4254D" w:rsidRPr="00B123AD">
        <w:rPr>
          <w:sz w:val="28"/>
          <w:szCs w:val="28"/>
        </w:rPr>
        <w:t xml:space="preserve">няемых для устройства фасадов, </w:t>
      </w:r>
      <w:r w:rsidRPr="00B123AD">
        <w:rPr>
          <w:sz w:val="28"/>
          <w:szCs w:val="28"/>
        </w:rPr>
        <w:t>степени коррозионной агрессивности окружающей среды Объекта, в том числе коррозионно-агрессивной среды</w:t>
      </w:r>
      <w:r w:rsidR="00B4254D" w:rsidRPr="00B123AD">
        <w:rPr>
          <w:sz w:val="28"/>
          <w:szCs w:val="28"/>
        </w:rPr>
        <w:t xml:space="preserve">, </w:t>
      </w:r>
      <w:r w:rsidRPr="00B123AD">
        <w:rPr>
          <w:sz w:val="28"/>
          <w:szCs w:val="28"/>
        </w:rPr>
        <w:t>образующ</w:t>
      </w:r>
      <w:r w:rsidR="00B4254D" w:rsidRPr="00B123AD">
        <w:rPr>
          <w:sz w:val="28"/>
          <w:szCs w:val="28"/>
        </w:rPr>
        <w:t>ей</w:t>
      </w:r>
      <w:r w:rsidRPr="00B123AD">
        <w:rPr>
          <w:sz w:val="28"/>
          <w:szCs w:val="28"/>
        </w:rPr>
        <w:t>ся внутри и в непосредственной близости с теплоизоляционными плитами;</w:t>
      </w:r>
    </w:p>
    <w:p w:rsidR="003E1CDF" w:rsidRDefault="0046151A" w:rsidP="003E1CDF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е) возможности удовлетворения выбранных фасадных систем требованиям по наружной тепловой защите зданий;</w:t>
      </w:r>
    </w:p>
    <w:p w:rsidR="00F72F95" w:rsidRDefault="0046151A" w:rsidP="00F72F95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ж) при реконструкц</w:t>
      </w:r>
      <w:r w:rsidR="003E1CDF">
        <w:rPr>
          <w:sz w:val="28"/>
          <w:szCs w:val="28"/>
        </w:rPr>
        <w:t xml:space="preserve">ии зданий – </w:t>
      </w:r>
      <w:r w:rsidRPr="00B123AD">
        <w:rPr>
          <w:sz w:val="28"/>
          <w:szCs w:val="28"/>
        </w:rPr>
        <w:t>наличия технических возможностей выбранных фасадных систем по выравниванию фасада при фактических отклонениях несущего строительного основания от горизонтальной и вертикальной плоскостей, определ</w:t>
      </w:r>
      <w:r w:rsidR="00B4254D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нных по результатам исполнительной (геодезической) съ</w:t>
      </w:r>
      <w:r w:rsidR="00EE701F">
        <w:rPr>
          <w:sz w:val="28"/>
          <w:szCs w:val="28"/>
        </w:rPr>
        <w:t>ё</w:t>
      </w:r>
      <w:r w:rsidRPr="00B123AD">
        <w:rPr>
          <w:sz w:val="28"/>
          <w:szCs w:val="28"/>
        </w:rPr>
        <w:t>мки;</w:t>
      </w:r>
    </w:p>
    <w:p w:rsidR="003B6A4F" w:rsidRDefault="0046151A" w:rsidP="003B6A4F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з) удовлетворения требованиям по антивандальной защите фасадных </w:t>
      </w:r>
      <w:r w:rsidRPr="00AB0BB4">
        <w:rPr>
          <w:sz w:val="28"/>
          <w:szCs w:val="28"/>
        </w:rPr>
        <w:t>систем в цокольной части и на первых этажах здания;</w:t>
      </w:r>
    </w:p>
    <w:p w:rsidR="003B6A4F" w:rsidRPr="009771A3" w:rsidRDefault="0046151A" w:rsidP="009771A3">
      <w:pPr>
        <w:pStyle w:val="a9"/>
        <w:spacing w:line="288" w:lineRule="atLeast"/>
        <w:ind w:firstLine="708"/>
        <w:rPr>
          <w:sz w:val="24"/>
          <w:szCs w:val="24"/>
        </w:rPr>
      </w:pPr>
      <w:r w:rsidRPr="00AB0BB4">
        <w:rPr>
          <w:sz w:val="28"/>
          <w:szCs w:val="28"/>
        </w:rPr>
        <w:t>и) соответствия долговечности выбранных фасадных систем срокам службы</w:t>
      </w:r>
      <w:r w:rsidR="00B4254D" w:rsidRPr="00AB0BB4">
        <w:rPr>
          <w:sz w:val="28"/>
          <w:szCs w:val="28"/>
        </w:rPr>
        <w:t>,</w:t>
      </w:r>
      <w:r w:rsidRPr="00AB0BB4">
        <w:rPr>
          <w:sz w:val="28"/>
          <w:szCs w:val="28"/>
        </w:rPr>
        <w:t xml:space="preserve"> рассчитанным по предельным состояниям в соответствии с требованиями </w:t>
      </w:r>
      <w:r w:rsidRPr="009771A3">
        <w:rPr>
          <w:sz w:val="28"/>
          <w:szCs w:val="28"/>
        </w:rPr>
        <w:t>Г</w:t>
      </w:r>
      <w:r w:rsidR="00B4254D" w:rsidRPr="009771A3">
        <w:rPr>
          <w:sz w:val="28"/>
          <w:szCs w:val="28"/>
        </w:rPr>
        <w:t xml:space="preserve">осударственного общероссийского </w:t>
      </w:r>
      <w:r w:rsidR="00B4254D" w:rsidRPr="009771A3">
        <w:rPr>
          <w:color w:val="000000" w:themeColor="text1"/>
          <w:sz w:val="28"/>
          <w:szCs w:val="28"/>
        </w:rPr>
        <w:t>стандарта</w:t>
      </w:r>
      <w:r w:rsidRPr="009771A3">
        <w:rPr>
          <w:color w:val="000000" w:themeColor="text1"/>
          <w:sz w:val="28"/>
          <w:szCs w:val="28"/>
        </w:rPr>
        <w:t xml:space="preserve"> </w:t>
      </w:r>
      <w:hyperlink r:id="rId11" w:history="1">
        <w:r w:rsidR="00AB0BB4" w:rsidRPr="009771A3">
          <w:rPr>
            <w:rFonts w:eastAsiaTheme="minorHAnsi"/>
            <w:color w:val="000000" w:themeColor="text1"/>
            <w:sz w:val="28"/>
            <w:szCs w:val="28"/>
            <w:lang w:eastAsia="en-US"/>
          </w:rPr>
          <w:t>27751-2014</w:t>
        </w:r>
      </w:hyperlink>
      <w:r w:rsidR="00AB0BB4" w:rsidRPr="00AB0BB4">
        <w:rPr>
          <w:rFonts w:eastAsiaTheme="minorHAnsi"/>
          <w:sz w:val="28"/>
          <w:szCs w:val="28"/>
          <w:lang w:eastAsia="en-US"/>
        </w:rPr>
        <w:t xml:space="preserve"> «</w:t>
      </w:r>
      <w:r w:rsidR="009771A3" w:rsidRPr="009771A3">
        <w:rPr>
          <w:sz w:val="28"/>
          <w:szCs w:val="28"/>
        </w:rPr>
        <w:t xml:space="preserve">Межгосударственный стандарт. </w:t>
      </w:r>
      <w:r w:rsidR="00AB0BB4" w:rsidRPr="009771A3">
        <w:rPr>
          <w:rFonts w:eastAsiaTheme="minorHAnsi"/>
          <w:sz w:val="28"/>
          <w:szCs w:val="28"/>
          <w:lang w:eastAsia="en-US"/>
        </w:rPr>
        <w:t>Над</w:t>
      </w:r>
      <w:r w:rsidR="003B6A4F" w:rsidRPr="009771A3">
        <w:rPr>
          <w:rFonts w:eastAsiaTheme="minorHAnsi"/>
          <w:sz w:val="28"/>
          <w:szCs w:val="28"/>
          <w:lang w:eastAsia="en-US"/>
        </w:rPr>
        <w:t>ё</w:t>
      </w:r>
      <w:r w:rsidR="00AB0BB4" w:rsidRPr="009771A3">
        <w:rPr>
          <w:rFonts w:eastAsiaTheme="minorHAnsi"/>
          <w:sz w:val="28"/>
          <w:szCs w:val="28"/>
          <w:lang w:eastAsia="en-US"/>
        </w:rPr>
        <w:t xml:space="preserve">жность </w:t>
      </w:r>
      <w:r w:rsidR="00AB0BB4" w:rsidRPr="009771A3">
        <w:rPr>
          <w:rFonts w:eastAsiaTheme="minorHAnsi"/>
          <w:color w:val="000000" w:themeColor="text1"/>
          <w:sz w:val="28"/>
          <w:szCs w:val="28"/>
          <w:lang w:eastAsia="en-US"/>
        </w:rPr>
        <w:t>строительных конструкций и оснований. Основн</w:t>
      </w:r>
      <w:r w:rsidR="00AB0BB4" w:rsidRPr="00841DEC">
        <w:rPr>
          <w:rFonts w:eastAsiaTheme="minorHAnsi"/>
          <w:color w:val="000000" w:themeColor="text1"/>
          <w:sz w:val="28"/>
          <w:szCs w:val="28"/>
          <w:lang w:eastAsia="en-US"/>
        </w:rPr>
        <w:t>ые положения»</w:t>
      </w:r>
      <w:r w:rsidRPr="00841DEC">
        <w:rPr>
          <w:color w:val="000000" w:themeColor="text1"/>
          <w:sz w:val="28"/>
          <w:szCs w:val="28"/>
        </w:rPr>
        <w:t>, С</w:t>
      </w:r>
      <w:r w:rsidR="00AB0BB4" w:rsidRPr="00841DEC">
        <w:rPr>
          <w:color w:val="000000" w:themeColor="text1"/>
          <w:sz w:val="28"/>
          <w:szCs w:val="28"/>
        </w:rPr>
        <w:t>водом правил</w:t>
      </w:r>
      <w:r w:rsidRPr="00841DEC">
        <w:rPr>
          <w:color w:val="000000" w:themeColor="text1"/>
          <w:sz w:val="28"/>
          <w:szCs w:val="28"/>
        </w:rPr>
        <w:t xml:space="preserve"> </w:t>
      </w:r>
      <w:hyperlink r:id="rId12" w:history="1">
        <w:r w:rsidR="00AB0BB4" w:rsidRPr="00841DEC">
          <w:rPr>
            <w:rFonts w:eastAsiaTheme="minorHAnsi"/>
            <w:color w:val="000000" w:themeColor="text1"/>
            <w:sz w:val="28"/>
            <w:szCs w:val="28"/>
            <w:lang w:eastAsia="en-US"/>
          </w:rPr>
          <w:t>16.13330.2017</w:t>
        </w:r>
      </w:hyperlink>
      <w:r w:rsidR="00AB0BB4" w:rsidRPr="00841DEC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«Стальные конструкции. Актуализированная редакция СНиП II-23-81*»</w:t>
      </w:r>
      <w:r w:rsidRPr="00841DEC">
        <w:rPr>
          <w:color w:val="000000" w:themeColor="text1"/>
          <w:sz w:val="28"/>
          <w:szCs w:val="28"/>
        </w:rPr>
        <w:t>, С</w:t>
      </w:r>
      <w:r w:rsidR="00AB0BB4" w:rsidRPr="00841DEC">
        <w:rPr>
          <w:color w:val="000000" w:themeColor="text1"/>
          <w:sz w:val="28"/>
          <w:szCs w:val="28"/>
        </w:rPr>
        <w:t>водом правил</w:t>
      </w:r>
      <w:r w:rsidRPr="00841DEC">
        <w:rPr>
          <w:color w:val="000000" w:themeColor="text1"/>
          <w:sz w:val="28"/>
          <w:szCs w:val="28"/>
        </w:rPr>
        <w:t xml:space="preserve"> 64.13330</w:t>
      </w:r>
      <w:r w:rsidR="00AB0BB4" w:rsidRPr="00841DEC">
        <w:rPr>
          <w:color w:val="000000" w:themeColor="text1"/>
          <w:sz w:val="28"/>
          <w:szCs w:val="28"/>
        </w:rPr>
        <w:t xml:space="preserve"> «</w:t>
      </w:r>
      <w:r w:rsidR="00AB0BB4" w:rsidRPr="00841DEC">
        <w:rPr>
          <w:rFonts w:eastAsiaTheme="minorHAnsi"/>
          <w:color w:val="000000" w:themeColor="text1"/>
          <w:sz w:val="28"/>
          <w:szCs w:val="28"/>
          <w:lang w:eastAsia="en-US"/>
        </w:rPr>
        <w:t>Деревянные конструкции. Актуализированная редакция СНиП II-25-80»</w:t>
      </w:r>
      <w:r w:rsidRPr="00841DEC">
        <w:rPr>
          <w:color w:val="000000" w:themeColor="text1"/>
          <w:sz w:val="28"/>
          <w:szCs w:val="28"/>
        </w:rPr>
        <w:t xml:space="preserve">, </w:t>
      </w:r>
      <w:r w:rsidR="00B625A5">
        <w:rPr>
          <w:color w:val="000000" w:themeColor="text1"/>
          <w:sz w:val="28"/>
          <w:szCs w:val="28"/>
        </w:rPr>
        <w:t xml:space="preserve">Сводом правил </w:t>
      </w:r>
      <w:hyperlink r:id="rId13" w:history="1">
        <w:r w:rsidR="00841DEC" w:rsidRPr="00841DEC">
          <w:rPr>
            <w:rFonts w:eastAsiaTheme="minorHAnsi"/>
            <w:color w:val="000000" w:themeColor="text1"/>
            <w:sz w:val="28"/>
            <w:szCs w:val="28"/>
            <w:lang w:eastAsia="en-US"/>
          </w:rPr>
          <w:t>128.13330.2016</w:t>
        </w:r>
      </w:hyperlink>
      <w:r w:rsidR="00B625A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41DEC" w:rsidRPr="00841DEC">
        <w:rPr>
          <w:rFonts w:eastAsiaTheme="minorHAnsi"/>
          <w:color w:val="000000" w:themeColor="text1"/>
          <w:sz w:val="28"/>
          <w:szCs w:val="28"/>
          <w:lang w:eastAsia="en-US"/>
        </w:rPr>
        <w:t>«Алюминиевые конструкции. Актуализированная редакция СНиП 2.03.06-85</w:t>
      </w:r>
      <w:r w:rsidR="00841DEC">
        <w:rPr>
          <w:rFonts w:eastAsiaTheme="minorHAnsi"/>
          <w:sz w:val="28"/>
          <w:szCs w:val="28"/>
          <w:lang w:eastAsia="en-US"/>
        </w:rPr>
        <w:t>»</w:t>
      </w:r>
      <w:r w:rsidRPr="00AB0BB4">
        <w:rPr>
          <w:sz w:val="28"/>
          <w:szCs w:val="28"/>
        </w:rPr>
        <w:t xml:space="preserve">, а также </w:t>
      </w:r>
      <w:r w:rsidRPr="009771A3">
        <w:rPr>
          <w:sz w:val="28"/>
          <w:szCs w:val="28"/>
        </w:rPr>
        <w:t>периодичности</w:t>
      </w:r>
      <w:r w:rsidRPr="00AB0BB4">
        <w:rPr>
          <w:sz w:val="28"/>
          <w:szCs w:val="28"/>
        </w:rPr>
        <w:t xml:space="preserve"> планово-предупредительных и капитальных ремонтов в соответствии с требованиями В</w:t>
      </w:r>
      <w:r w:rsidR="00B4254D" w:rsidRPr="00AB0BB4">
        <w:rPr>
          <w:sz w:val="28"/>
          <w:szCs w:val="28"/>
        </w:rPr>
        <w:t>едомственных строительных нормативов</w:t>
      </w:r>
      <w:r w:rsidRPr="00AB0BB4">
        <w:rPr>
          <w:sz w:val="28"/>
          <w:szCs w:val="28"/>
        </w:rPr>
        <w:t xml:space="preserve"> 58-88(р). </w:t>
      </w:r>
      <w:r w:rsidRPr="00442FD4">
        <w:rPr>
          <w:sz w:val="28"/>
          <w:szCs w:val="28"/>
        </w:rPr>
        <w:t xml:space="preserve">При выборе фасадных систем следует учесть также необходимые сроки проектирования и устройства фасадов при заданной сезонности проведения работ. </w:t>
      </w:r>
    </w:p>
    <w:p w:rsidR="003B6A4F" w:rsidRDefault="0046151A" w:rsidP="003B6A4F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AB0BB4">
        <w:rPr>
          <w:sz w:val="28"/>
          <w:szCs w:val="28"/>
        </w:rPr>
        <w:t>5) не допускается:</w:t>
      </w:r>
    </w:p>
    <w:p w:rsidR="003B6A4F" w:rsidRDefault="0046151A" w:rsidP="003B6A4F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AB0BB4">
        <w:rPr>
          <w:sz w:val="28"/>
          <w:szCs w:val="28"/>
        </w:rPr>
        <w:t>а) использование в качестве основных отделочных</w:t>
      </w:r>
      <w:r w:rsidRPr="00B123AD">
        <w:rPr>
          <w:sz w:val="28"/>
          <w:szCs w:val="28"/>
        </w:rPr>
        <w:t xml:space="preserve"> материалов фасадов Объекта сайдинга, кассет и ламелей из тонколисто</w:t>
      </w:r>
      <w:r w:rsidR="00B4254D" w:rsidRPr="00B123AD">
        <w:rPr>
          <w:sz w:val="28"/>
          <w:szCs w:val="28"/>
        </w:rPr>
        <w:t>вой стали толщиной менее 1,2 мм</w:t>
      </w:r>
      <w:r w:rsidRPr="00B123AD">
        <w:rPr>
          <w:sz w:val="28"/>
          <w:szCs w:val="28"/>
        </w:rPr>
        <w:t>, асбестоцементных листов, фиброцементных панелей и плит, силикатного кирпича, мелкоформатного керамогранита, самоклеящейся пл</w:t>
      </w:r>
      <w:r w:rsidR="00B4254D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нки, баннерной ткани, сотового поликарбоната;</w:t>
      </w:r>
    </w:p>
    <w:p w:rsidR="003B6A4F" w:rsidRDefault="0046151A" w:rsidP="003B6A4F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б) применение видимого (открытого) механического способа крепления облицовочных элементов к несущим каркасам фасадных конструкций с использованием:</w:t>
      </w:r>
    </w:p>
    <w:p w:rsidR="003B6A4F" w:rsidRDefault="0046151A" w:rsidP="003B6A4F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- кляммеров;</w:t>
      </w:r>
    </w:p>
    <w:p w:rsidR="003B6A4F" w:rsidRDefault="0046151A" w:rsidP="003B6A4F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- планок (в т. ч. опорных профилей);</w:t>
      </w:r>
    </w:p>
    <w:p w:rsidR="003B6A4F" w:rsidRDefault="0046151A" w:rsidP="003B6A4F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- закладных деталей;</w:t>
      </w:r>
    </w:p>
    <w:p w:rsidR="003B6A4F" w:rsidRDefault="0046151A" w:rsidP="003B6A4F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- закл</w:t>
      </w:r>
      <w:r w:rsidR="00951F78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пок, самонарезающих винтов и других точечных элементов</w:t>
      </w:r>
      <w:r w:rsidR="00951F78" w:rsidRPr="00B123AD">
        <w:rPr>
          <w:sz w:val="28"/>
          <w:szCs w:val="28"/>
        </w:rPr>
        <w:t xml:space="preserve"> </w:t>
      </w:r>
      <w:r w:rsidR="003B6A4F">
        <w:rPr>
          <w:sz w:val="28"/>
          <w:szCs w:val="28"/>
        </w:rPr>
        <w:t>крепления;</w:t>
      </w:r>
    </w:p>
    <w:p w:rsidR="003B6A4F" w:rsidRDefault="0046151A" w:rsidP="003B6A4F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в) окраска поверхностей облицованных плит из </w:t>
      </w:r>
      <w:r w:rsidR="003B6A4F">
        <w:rPr>
          <w:sz w:val="28"/>
          <w:szCs w:val="28"/>
        </w:rPr>
        <w:t>натуральных (природных) камней;</w:t>
      </w:r>
    </w:p>
    <w:p w:rsidR="003B6A4F" w:rsidRDefault="0046151A" w:rsidP="003B6A4F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г) использование пластика, профилированных металлических листов, асбестоцементных листов (плоски</w:t>
      </w:r>
      <w:r w:rsidR="00951F78" w:rsidRPr="00B123AD">
        <w:rPr>
          <w:sz w:val="28"/>
          <w:szCs w:val="28"/>
        </w:rPr>
        <w:t>х</w:t>
      </w:r>
      <w:r w:rsidRPr="00B123AD">
        <w:rPr>
          <w:sz w:val="28"/>
          <w:szCs w:val="28"/>
        </w:rPr>
        <w:t xml:space="preserve"> и волнисты</w:t>
      </w:r>
      <w:r w:rsidR="00951F78" w:rsidRPr="00B123AD">
        <w:rPr>
          <w:sz w:val="28"/>
          <w:szCs w:val="28"/>
        </w:rPr>
        <w:t>х</w:t>
      </w:r>
      <w:r w:rsidRPr="00B123AD">
        <w:rPr>
          <w:sz w:val="28"/>
          <w:szCs w:val="28"/>
        </w:rPr>
        <w:t xml:space="preserve">), материала графитового листового для устройства </w:t>
      </w:r>
      <w:r w:rsidR="00951F78" w:rsidRPr="00B123AD">
        <w:rPr>
          <w:sz w:val="28"/>
          <w:szCs w:val="28"/>
        </w:rPr>
        <w:t>глухой части лоджии или балкона;</w:t>
      </w:r>
    </w:p>
    <w:p w:rsidR="003B6A4F" w:rsidRDefault="0046151A" w:rsidP="003B6A4F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д) наличие видимых воздушных зазоров на стыках/швах мелкоформатных и среднеформатных</w:t>
      </w:r>
      <w:r w:rsidR="00951F78" w:rsidRPr="00B123AD">
        <w:rPr>
          <w:sz w:val="28"/>
          <w:szCs w:val="28"/>
        </w:rPr>
        <w:t xml:space="preserve"> облицовочных изделий;</w:t>
      </w:r>
    </w:p>
    <w:p w:rsidR="00CC3EC3" w:rsidRDefault="0046151A" w:rsidP="00CC3EC3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6) не рекомендуется в облицовке фасада использование технологии оштукатуривания. В случае е</w:t>
      </w:r>
      <w:r w:rsidR="00951F78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 xml:space="preserve"> использования рекомендуется применение только штукатурки, окрашенной в массе. Допускается применение штукатурных фасадов при обязательном наличии у застройщика (технического заказчика) действующего договора с держателем (разработчиком) штукатурной фасадной системы на техническое сопровождение на этапах проектирования и строительства с гарантией срок</w:t>
      </w:r>
      <w:r w:rsidR="00951F78" w:rsidRPr="00B123AD">
        <w:rPr>
          <w:sz w:val="28"/>
          <w:szCs w:val="28"/>
        </w:rPr>
        <w:t>а</w:t>
      </w:r>
      <w:r w:rsidRPr="00B123AD">
        <w:rPr>
          <w:sz w:val="28"/>
          <w:szCs w:val="28"/>
        </w:rPr>
        <w:t xml:space="preserve"> дальнейшей эксплуатации без потери качеств</w:t>
      </w:r>
      <w:r w:rsidR="00951F78" w:rsidRPr="00B123AD">
        <w:rPr>
          <w:sz w:val="28"/>
          <w:szCs w:val="28"/>
        </w:rPr>
        <w:t>а не менее 15 лет;</w:t>
      </w:r>
    </w:p>
    <w:p w:rsidR="00CC3EC3" w:rsidRDefault="0046151A" w:rsidP="00CC3EC3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7) материалы и краски, имитирующие поверхности натуральных камней, должны соответствовать им по естественной фактуре; </w:t>
      </w:r>
    </w:p>
    <w:p w:rsidR="00CC3EC3" w:rsidRDefault="0046151A" w:rsidP="00CC3EC3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8) отделку цоколя необходимо выполнять из материалов повышенной прочности, допускающих их очистку и мыть</w:t>
      </w:r>
      <w:r w:rsidR="00951F78" w:rsidRPr="00B123AD">
        <w:rPr>
          <w:sz w:val="28"/>
          <w:szCs w:val="28"/>
        </w:rPr>
        <w:t>ё</w:t>
      </w:r>
      <w:r w:rsidR="00841DEC">
        <w:rPr>
          <w:sz w:val="28"/>
          <w:szCs w:val="28"/>
        </w:rPr>
        <w:t>.</w:t>
      </w:r>
    </w:p>
    <w:p w:rsidR="00CC3EC3" w:rsidRDefault="00CC3EC3" w:rsidP="00CC3EC3">
      <w:pPr>
        <w:pStyle w:val="Standard"/>
        <w:widowControl w:val="0"/>
        <w:ind w:firstLine="709"/>
        <w:jc w:val="both"/>
        <w:rPr>
          <w:sz w:val="28"/>
          <w:szCs w:val="28"/>
        </w:rPr>
      </w:pP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b/>
          <w:sz w:val="28"/>
          <w:szCs w:val="28"/>
        </w:rPr>
        <w:t>Статья 22.6. Требования к размещению технического и инженерного оборудования на фасадах и кровлях Объекта</w:t>
      </w:r>
    </w:p>
    <w:p w:rsidR="005C22CA" w:rsidRDefault="005C22C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1. Общие требования к размещению технического и инженерного оборудования на фасадах и кровлях Объект</w:t>
      </w:r>
      <w:r w:rsidR="005C22CA">
        <w:rPr>
          <w:sz w:val="28"/>
          <w:szCs w:val="28"/>
        </w:rPr>
        <w:t>а</w:t>
      </w:r>
      <w:r w:rsidRPr="00B123AD">
        <w:rPr>
          <w:sz w:val="28"/>
          <w:szCs w:val="28"/>
        </w:rPr>
        <w:t>: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1) размещение технического и инженерного оборудования производится без ущерба для внешнего вида и технического состояния фасадов с уч</w:t>
      </w:r>
      <w:r w:rsidR="00951F78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 xml:space="preserve">том комплексного решения </w:t>
      </w:r>
      <w:r w:rsidRPr="00736857">
        <w:rPr>
          <w:sz w:val="28"/>
          <w:szCs w:val="28"/>
        </w:rPr>
        <w:t>размещения оборудования при минимальном контакте с архитектурными поверхностями, рациональн</w:t>
      </w:r>
      <w:r w:rsidR="00736857" w:rsidRPr="00736857">
        <w:rPr>
          <w:sz w:val="28"/>
          <w:szCs w:val="28"/>
        </w:rPr>
        <w:t>ого</w:t>
      </w:r>
      <w:r w:rsidRPr="00736857">
        <w:rPr>
          <w:sz w:val="28"/>
          <w:szCs w:val="28"/>
        </w:rPr>
        <w:t xml:space="preserve"> устройств</w:t>
      </w:r>
      <w:r w:rsidR="00736857" w:rsidRPr="00736857">
        <w:rPr>
          <w:sz w:val="28"/>
          <w:szCs w:val="28"/>
        </w:rPr>
        <w:t>а</w:t>
      </w:r>
      <w:r w:rsidRPr="00736857">
        <w:rPr>
          <w:sz w:val="28"/>
          <w:szCs w:val="28"/>
        </w:rPr>
        <w:t xml:space="preserve"> и технологичности крепежа, использовани</w:t>
      </w:r>
      <w:r w:rsidR="00736857" w:rsidRPr="00736857">
        <w:rPr>
          <w:sz w:val="28"/>
          <w:szCs w:val="28"/>
        </w:rPr>
        <w:t>я</w:t>
      </w:r>
      <w:r w:rsidRPr="00736857">
        <w:rPr>
          <w:sz w:val="28"/>
          <w:szCs w:val="28"/>
        </w:rPr>
        <w:t xml:space="preserve"> стан</w:t>
      </w:r>
      <w:r w:rsidR="005C22CA" w:rsidRPr="00736857">
        <w:rPr>
          <w:sz w:val="28"/>
          <w:szCs w:val="28"/>
        </w:rPr>
        <w:t xml:space="preserve">дартных конструкций крепления. </w:t>
      </w:r>
      <w:r w:rsidRPr="00736857">
        <w:rPr>
          <w:sz w:val="28"/>
          <w:szCs w:val="28"/>
        </w:rPr>
        <w:t>На визуально воспринимаемых поверхностях фасадов</w:t>
      </w:r>
      <w:r w:rsidRPr="00B123AD">
        <w:rPr>
          <w:sz w:val="28"/>
          <w:szCs w:val="28"/>
        </w:rPr>
        <w:t xml:space="preserve"> здания и кровле необходимо предусматривать мероприятия по их визуальному сокрытию и гармоничной интеграции в общее архитектурное решение;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2) элементы систем кондиционирования и антенны должны размещаться в соответствии с требованиями Правил благоустройства </w:t>
      </w:r>
      <w:r w:rsidR="000A6BEE">
        <w:rPr>
          <w:sz w:val="28"/>
          <w:szCs w:val="28"/>
        </w:rPr>
        <w:t>ГО г.</w:t>
      </w:r>
      <w:r w:rsidR="000A6BEE" w:rsidRPr="00B123AD">
        <w:rPr>
          <w:sz w:val="28"/>
          <w:szCs w:val="28"/>
        </w:rPr>
        <w:t xml:space="preserve"> Уфа </w:t>
      </w:r>
      <w:r w:rsidR="000A6BEE">
        <w:rPr>
          <w:sz w:val="28"/>
          <w:szCs w:val="28"/>
        </w:rPr>
        <w:t>РБ</w:t>
      </w:r>
      <w:r w:rsidR="000C63C0">
        <w:rPr>
          <w:sz w:val="28"/>
          <w:szCs w:val="28"/>
        </w:rPr>
        <w:t>. Установка кондиционерного оборудования не допускается без централизованного отвода конденсата</w:t>
      </w:r>
      <w:r w:rsidRPr="00B123AD">
        <w:rPr>
          <w:sz w:val="28"/>
          <w:szCs w:val="28"/>
        </w:rPr>
        <w:t>;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3) объ</w:t>
      </w:r>
      <w:r w:rsidR="00951F78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мное решение фасадов должно предусматривать скрытое размещение кабелей, водосточных труб, за исключением случаев, если водосточные трубы являются необходимыми элементами фасадов, элементов систем газо-, тепло-, водоснабжения;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4) размещение защитных устройств (ограждения, реш</w:t>
      </w:r>
      <w:r w:rsidR="00951F78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тки, рольставни) должно быть оформлено в едином стиле с архитектурно-стилистическим решением Объекта;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5) не допускается размещение инженерного оборудования на декоративных элементах здания;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6) для всех помещений общественного и жилого назначения предусмотреть обустройство специальных архитектурных элементов (мест размещения) для наружных блоков кондиционеров (ниши, наружные корзины с декоративными экранами) без выведения элементов электрооборудования на наружные плоскости стен (отсутствие сопровождающей проводки на плоскости фасадов). Для поме</w:t>
      </w:r>
      <w:r w:rsidR="009771A3">
        <w:rPr>
          <w:sz w:val="28"/>
          <w:szCs w:val="28"/>
        </w:rPr>
        <w:t>щений жилого назначения из расчё</w:t>
      </w:r>
      <w:r w:rsidRPr="00B123AD">
        <w:rPr>
          <w:sz w:val="28"/>
          <w:szCs w:val="28"/>
        </w:rPr>
        <w:t>та не менее 2-х мест размещения для двухкомнатных квартир, ориентированных на две стороны света</w:t>
      </w:r>
      <w:r w:rsidR="00951F78" w:rsidRPr="00B123AD">
        <w:rPr>
          <w:sz w:val="28"/>
          <w:szCs w:val="28"/>
        </w:rPr>
        <w:t xml:space="preserve">, и трехкомнатных </w:t>
      </w:r>
      <w:r w:rsidR="00951F78" w:rsidRPr="009771A3">
        <w:rPr>
          <w:sz w:val="28"/>
          <w:szCs w:val="28"/>
        </w:rPr>
        <w:t>квартир</w:t>
      </w:r>
      <w:r w:rsidR="009771A3" w:rsidRPr="009771A3">
        <w:rPr>
          <w:sz w:val="28"/>
          <w:szCs w:val="28"/>
        </w:rPr>
        <w:t xml:space="preserve"> п</w:t>
      </w:r>
      <w:r w:rsidRPr="009771A3">
        <w:rPr>
          <w:sz w:val="28"/>
          <w:szCs w:val="28"/>
        </w:rPr>
        <w:t>ри</w:t>
      </w:r>
      <w:r w:rsidRPr="00B123AD">
        <w:rPr>
          <w:sz w:val="28"/>
          <w:szCs w:val="28"/>
        </w:rPr>
        <w:t xml:space="preserve"> дальнейшем увеличении количества жилых помещений (комнат) количество мест размещения также пропорционально увеличивается;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7) размещение наружных блоков кондиционеров на балконах/лоджиях квартир не допускается без выделения на всю высоту этажа/помещения технической зоны, отдел</w:t>
      </w:r>
      <w:r w:rsidR="00951F78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нной перегородкой, сте</w:t>
      </w:r>
      <w:r w:rsidR="005C22CA">
        <w:rPr>
          <w:sz w:val="28"/>
          <w:szCs w:val="28"/>
        </w:rPr>
        <w:t>ной от балкона/лоджии квартиры;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8) при устройстве козырьков (навесов) с конструктивными элементами предусмотреть организованный отвод поверхностных стоков, за исключением стеклян</w:t>
      </w:r>
      <w:r w:rsidR="005C22CA">
        <w:rPr>
          <w:sz w:val="28"/>
          <w:szCs w:val="28"/>
        </w:rPr>
        <w:t>ных козырьков консольного типа;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9) отвод ливневых и талых вод выполнять через систему организованного водостока. Неорганизованный водоотвод не допускается;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10) при реконструкции Объекта: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а) размещение технологического и инженерного оборудования (за исключением объектов газоснабжения) должно обеспечивать сохранность отделки фасадов либо е</w:t>
      </w:r>
      <w:r w:rsidR="00951F78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 xml:space="preserve"> восстановление;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б) при открытой прокладке инженерных коммуникаций необходимо располагать их в декоративных коробах, выполненных в цвете фасада, длина которых и их количество на фасаде должны быть минимально возможными, трассировка осуществляется горизонтально, вертикально или параллельно кромке стены;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в) при размещении наружных блоков систем кондиционирования на</w:t>
      </w:r>
      <w:r w:rsidR="00951F78" w:rsidRPr="00B123AD">
        <w:rPr>
          <w:sz w:val="28"/>
          <w:szCs w:val="28"/>
        </w:rPr>
        <w:t xml:space="preserve"> </w:t>
      </w:r>
      <w:r w:rsidRPr="00B123AD">
        <w:rPr>
          <w:sz w:val="28"/>
          <w:szCs w:val="28"/>
        </w:rPr>
        <w:t>просматриваемых с территорий общего пользования фасадах необходимо применять защитные декоративные решетки (корзины), выполненные с уч</w:t>
      </w:r>
      <w:r w:rsidR="00951F78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том объ</w:t>
      </w:r>
      <w:r w:rsidR="00951F78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мно-пространственного и архитектурно-стилистического решения Объекта;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11) не допускается: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а) прокладка сетей инженерно-технического обеспечения открытым способом на фасадах зданий, выходящих на красные линии, за исключением противопожарных водоводов;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б) использование элементов фасадов, крыш, стен зданий и сооружений (</w:t>
      </w:r>
      <w:r w:rsidRPr="009771A3">
        <w:rPr>
          <w:sz w:val="28"/>
          <w:szCs w:val="28"/>
        </w:rPr>
        <w:t>дымоход</w:t>
      </w:r>
      <w:r w:rsidR="009771A3" w:rsidRPr="009771A3">
        <w:rPr>
          <w:sz w:val="28"/>
          <w:szCs w:val="28"/>
        </w:rPr>
        <w:t>ов</w:t>
      </w:r>
      <w:r w:rsidRPr="009771A3">
        <w:rPr>
          <w:sz w:val="28"/>
          <w:szCs w:val="28"/>
        </w:rPr>
        <w:t>, вентиляци</w:t>
      </w:r>
      <w:r w:rsidR="009771A3" w:rsidRPr="009771A3">
        <w:rPr>
          <w:sz w:val="28"/>
          <w:szCs w:val="28"/>
        </w:rPr>
        <w:t>й</w:t>
      </w:r>
      <w:r w:rsidRPr="009771A3">
        <w:rPr>
          <w:sz w:val="28"/>
          <w:szCs w:val="28"/>
        </w:rPr>
        <w:t>, антенн</w:t>
      </w:r>
      <w:r w:rsidRPr="00B123AD">
        <w:rPr>
          <w:sz w:val="28"/>
          <w:szCs w:val="28"/>
        </w:rPr>
        <w:t xml:space="preserve"> систем коллективного при</w:t>
      </w:r>
      <w:r w:rsidR="005C22CA">
        <w:rPr>
          <w:sz w:val="28"/>
          <w:szCs w:val="28"/>
        </w:rPr>
        <w:t>ё</w:t>
      </w:r>
      <w:r w:rsidR="009771A3">
        <w:rPr>
          <w:sz w:val="28"/>
          <w:szCs w:val="28"/>
        </w:rPr>
        <w:t>ма телевидения и радио, стоек</w:t>
      </w:r>
      <w:r w:rsidRPr="00B123AD">
        <w:rPr>
          <w:sz w:val="28"/>
          <w:szCs w:val="28"/>
        </w:rPr>
        <w:t xml:space="preserve"> сетей п</w:t>
      </w:r>
      <w:r w:rsidR="009771A3">
        <w:rPr>
          <w:sz w:val="28"/>
          <w:szCs w:val="28"/>
        </w:rPr>
        <w:t>роводного радиовещания, фронтонов, козырьков, дверей, окон, парапетов</w:t>
      </w:r>
      <w:r w:rsidRPr="00B123AD">
        <w:rPr>
          <w:sz w:val="28"/>
          <w:szCs w:val="28"/>
        </w:rPr>
        <w:t>, п</w:t>
      </w:r>
      <w:r w:rsidR="009771A3">
        <w:rPr>
          <w:sz w:val="28"/>
          <w:szCs w:val="28"/>
        </w:rPr>
        <w:t>ротивопожарных лестниц, элементов</w:t>
      </w:r>
      <w:r w:rsidRPr="00B123AD">
        <w:rPr>
          <w:sz w:val="28"/>
          <w:szCs w:val="28"/>
        </w:rPr>
        <w:t xml:space="preserve"> заземления) в качестве крепления подвесных линий связи и воздушно-кабельных переходов;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в) размещение запасов любого вида кабеля вне распределительных шкафов;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г) размещение наружных блоков кондиционеров и антенн на объектах культурного наследия, архитектурных деталях, элементах декора, поверхностях с ценной архитектурной отделкой, а также их крепление, ведущее к поврежд</w:t>
      </w:r>
      <w:r w:rsidR="004055B1" w:rsidRPr="00B123AD">
        <w:rPr>
          <w:sz w:val="28"/>
          <w:szCs w:val="28"/>
        </w:rPr>
        <w:t>ению архитектурных поверхностей;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д) размещение видеокамер наружного наблюдения на архитектурных элементах и деталях фасадов (колоннах, фронтонах, пилястрах, порталах, козырьках)</w:t>
      </w:r>
      <w:r w:rsidR="004055B1" w:rsidRPr="00B123AD">
        <w:rPr>
          <w:sz w:val="28"/>
          <w:szCs w:val="28"/>
        </w:rPr>
        <w:t>,</w:t>
      </w:r>
      <w:r w:rsidRPr="00B123AD">
        <w:rPr>
          <w:sz w:val="28"/>
          <w:szCs w:val="28"/>
        </w:rPr>
        <w:t xml:space="preserve"> на цокольных плитах балконов на Объектах, рас</w:t>
      </w:r>
      <w:r w:rsidR="00841DEC">
        <w:rPr>
          <w:sz w:val="28"/>
          <w:szCs w:val="28"/>
        </w:rPr>
        <w:t>положенных вдоль красных линий.</w:t>
      </w:r>
    </w:p>
    <w:p w:rsidR="005C22CA" w:rsidRDefault="005C22C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b/>
          <w:sz w:val="28"/>
          <w:szCs w:val="28"/>
        </w:rPr>
        <w:t>Статья 22.7. Требова</w:t>
      </w:r>
      <w:r w:rsidR="005C22CA">
        <w:rPr>
          <w:b/>
          <w:sz w:val="28"/>
          <w:szCs w:val="28"/>
        </w:rPr>
        <w:t>ния к подсветке фасадов Объекта</w:t>
      </w:r>
    </w:p>
    <w:p w:rsidR="005C22CA" w:rsidRDefault="005C22C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1. Общие требования к подсветке фасадов Объекта: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1) при разработке архитектурных решений должно быть предусмотрено выполнение работ по архитектурно-художественному освещению фасадов Объекта (включая праздничную (событийную) подсветку), расположенного на территории крупных общественно-деловых центров городского и районного значений, на территориях вдоль транспортных магистралей общегородского значения и магистралей непрерывного движения, территории с границами в пределах зон пересечения транспортных магистралей общегородского значения и непрерывного движения, территории в пределах визуальных зон видимости при въезде в город по всем направлениям и с точки зрения панорамного восприятия территории города вдоль магистралей городского значения и со стороны водн</w:t>
      </w:r>
      <w:r w:rsidR="005C22CA">
        <w:rPr>
          <w:sz w:val="28"/>
          <w:szCs w:val="28"/>
        </w:rPr>
        <w:t xml:space="preserve">ых объектов – рек Белая и Уфа, </w:t>
      </w:r>
      <w:r w:rsidRPr="00B123AD">
        <w:rPr>
          <w:sz w:val="28"/>
          <w:szCs w:val="28"/>
        </w:rPr>
        <w:t>фасадов Объекта, обращ</w:t>
      </w:r>
      <w:r w:rsidR="005C22CA">
        <w:rPr>
          <w:sz w:val="28"/>
          <w:szCs w:val="28"/>
        </w:rPr>
        <w:t>ё</w:t>
      </w:r>
      <w:r w:rsidRPr="00B123AD">
        <w:rPr>
          <w:sz w:val="28"/>
          <w:szCs w:val="28"/>
        </w:rPr>
        <w:t>нных к территориям общего пользования;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2) архитектурная подсветка Объекта должна соответствовать внешнему архитектурному облику сложившейся застройки, архитектурным особенностям фасада, формировать выразительный облик города в т</w:t>
      </w:r>
      <w:r w:rsidR="00BD171D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мное время суток;</w:t>
      </w:r>
    </w:p>
    <w:p w:rsidR="005C22CA" w:rsidRDefault="0046151A" w:rsidP="005C22C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3) в случае проектирования комплекса зданий </w:t>
      </w:r>
      <w:r w:rsidR="00D9337A" w:rsidRPr="00D9337A">
        <w:rPr>
          <w:sz w:val="28"/>
          <w:szCs w:val="28"/>
        </w:rPr>
        <w:t>архитектурно-</w:t>
      </w:r>
      <w:r w:rsidRPr="00D9337A">
        <w:rPr>
          <w:sz w:val="28"/>
          <w:szCs w:val="28"/>
        </w:rPr>
        <w:t>художественную</w:t>
      </w:r>
      <w:r w:rsidRPr="00B123AD">
        <w:rPr>
          <w:sz w:val="28"/>
          <w:szCs w:val="28"/>
        </w:rPr>
        <w:t xml:space="preserve"> подсветку необходимо выполнять единую на весь комплекс зданий;</w:t>
      </w:r>
    </w:p>
    <w:p w:rsidR="00D9337A" w:rsidRDefault="0046151A" w:rsidP="00D933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4) световое оформление входных групп, витрин, средств информационного оформления и наружной рекламы, знаков адресации должно осуществляться в комплексе с оформлением всего фасада здания с уч</w:t>
      </w:r>
      <w:r w:rsidR="00BD171D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 xml:space="preserve">том требований Правил благоустройства </w:t>
      </w:r>
      <w:r w:rsidR="000A6BEE">
        <w:rPr>
          <w:sz w:val="28"/>
          <w:szCs w:val="28"/>
        </w:rPr>
        <w:t>ГО г.</w:t>
      </w:r>
      <w:r w:rsidR="000A6BEE" w:rsidRPr="00B123AD">
        <w:rPr>
          <w:sz w:val="28"/>
          <w:szCs w:val="28"/>
        </w:rPr>
        <w:t xml:space="preserve"> Уфа </w:t>
      </w:r>
      <w:r w:rsidR="000A6BEE">
        <w:rPr>
          <w:sz w:val="28"/>
          <w:szCs w:val="28"/>
        </w:rPr>
        <w:t>РБ</w:t>
      </w:r>
      <w:r w:rsidRPr="00B123AD">
        <w:rPr>
          <w:sz w:val="28"/>
          <w:szCs w:val="28"/>
        </w:rPr>
        <w:t xml:space="preserve">; </w:t>
      </w:r>
    </w:p>
    <w:p w:rsidR="00D9337A" w:rsidRDefault="0046151A" w:rsidP="00D933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5) фасады зданий, строений и сооружений, являющихся о</w:t>
      </w:r>
      <w:r w:rsidR="00D9337A">
        <w:rPr>
          <w:sz w:val="28"/>
          <w:szCs w:val="28"/>
        </w:rPr>
        <w:t xml:space="preserve">бъектами культурного наследия, </w:t>
      </w:r>
      <w:r w:rsidRPr="00B123AD">
        <w:rPr>
          <w:sz w:val="28"/>
          <w:szCs w:val="28"/>
        </w:rPr>
        <w:t>подлежат обязательной архитектурной подсветке после проведения ремонтных, реставрационных работ;</w:t>
      </w:r>
    </w:p>
    <w:p w:rsidR="00D9337A" w:rsidRDefault="0046151A" w:rsidP="00D933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6) архитектурное освещение фасадов не должно приводить к нарушению восприятия пропорций и иных визуальных характеристик здания, строения, сооружения, нарушать нормативы освещ</w:t>
      </w:r>
      <w:r w:rsidR="00D9337A">
        <w:rPr>
          <w:sz w:val="28"/>
          <w:szCs w:val="28"/>
        </w:rPr>
        <w:t>ё</w:t>
      </w:r>
      <w:r w:rsidRPr="00B123AD">
        <w:rPr>
          <w:sz w:val="28"/>
          <w:szCs w:val="28"/>
        </w:rPr>
        <w:t>нности окон жилых зданий, предусмотренные санитарными правилами и гигиеническими нормативами, ослеплять участников дорожного движения, жителей домов;</w:t>
      </w:r>
    </w:p>
    <w:p w:rsidR="00D9337A" w:rsidRDefault="0046151A" w:rsidP="00D933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7) при проектировании, монтаже и эксплуатации архитектурной и праздничной (событийной) подсветки должны быть предусмотрены:</w:t>
      </w:r>
    </w:p>
    <w:p w:rsidR="00D9337A" w:rsidRDefault="00841DEC" w:rsidP="00D9337A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6151A" w:rsidRPr="00B123AD">
        <w:rPr>
          <w:sz w:val="28"/>
          <w:szCs w:val="28"/>
        </w:rPr>
        <w:t>) экономичность и энергоэффективность применяемых осветительных установок, их соответствие требованиям для подключения к единой городской системе управления подсветкой, рациональное распределение и использование электроэнергии;</w:t>
      </w:r>
    </w:p>
    <w:p w:rsidR="00D9337A" w:rsidRDefault="00841DEC" w:rsidP="00D9337A">
      <w:pPr>
        <w:pStyle w:val="Standard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6151A" w:rsidRPr="00B123AD">
        <w:rPr>
          <w:sz w:val="28"/>
          <w:szCs w:val="28"/>
        </w:rPr>
        <w:t>) удобство обслуживания и управления при разных режимах работы осветительных установок, а также исключение засветки окон жилых помещений</w:t>
      </w:r>
      <w:r w:rsidR="00BD171D" w:rsidRPr="00B123AD">
        <w:rPr>
          <w:sz w:val="28"/>
          <w:szCs w:val="28"/>
        </w:rPr>
        <w:t>;</w:t>
      </w:r>
    </w:p>
    <w:p w:rsidR="00D9337A" w:rsidRDefault="0046151A" w:rsidP="00D933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8) при формировании внешнего облика зданий с эле</w:t>
      </w:r>
      <w:r w:rsidR="00D9337A">
        <w:rPr>
          <w:sz w:val="28"/>
          <w:szCs w:val="28"/>
        </w:rPr>
        <w:t>ментами декоративного освещения необходимо предусмотреть:</w:t>
      </w:r>
    </w:p>
    <w:p w:rsidR="00D9337A" w:rsidRDefault="0046151A" w:rsidP="00D933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 xml:space="preserve">а) освещение входных групп жилой и общественной части (фасадные светильники); </w:t>
      </w:r>
    </w:p>
    <w:p w:rsidR="00D9337A" w:rsidRDefault="0046151A" w:rsidP="00D933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б) освещение знаков адресации в т</w:t>
      </w:r>
      <w:r w:rsidR="00BD171D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 xml:space="preserve">мное время суток; </w:t>
      </w:r>
    </w:p>
    <w:p w:rsidR="00D9337A" w:rsidRDefault="0046151A" w:rsidP="00D933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в) размещение архитектурно-художественного освещения на фасадах зданий, визуально воспринимаемых со стороны улиц, дорог (если преду</w:t>
      </w:r>
      <w:r w:rsidR="00D9337A">
        <w:rPr>
          <w:sz w:val="28"/>
          <w:szCs w:val="28"/>
        </w:rPr>
        <w:t>смотрено техническим заданием);</w:t>
      </w:r>
    </w:p>
    <w:p w:rsidR="00D9337A" w:rsidRDefault="0046151A" w:rsidP="00D933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23AD">
        <w:rPr>
          <w:sz w:val="28"/>
          <w:szCs w:val="28"/>
        </w:rPr>
        <w:t>9) не допускается размещение архитектурно-художественной подсветки фасад</w:t>
      </w:r>
      <w:r w:rsidR="00BD171D" w:rsidRPr="00B123AD">
        <w:rPr>
          <w:sz w:val="28"/>
          <w:szCs w:val="28"/>
        </w:rPr>
        <w:t>ов</w:t>
      </w:r>
      <w:r w:rsidRPr="00B123AD">
        <w:rPr>
          <w:sz w:val="28"/>
          <w:szCs w:val="28"/>
        </w:rPr>
        <w:t xml:space="preserve"> Объекта, расположенных на внутриквартальных территориях, а также на фасадах, не обращ</w:t>
      </w:r>
      <w:r w:rsidR="00BD171D" w:rsidRPr="00B123AD">
        <w:rPr>
          <w:sz w:val="28"/>
          <w:szCs w:val="28"/>
        </w:rPr>
        <w:t>ё</w:t>
      </w:r>
      <w:r w:rsidRPr="00B123AD">
        <w:rPr>
          <w:sz w:val="28"/>
          <w:szCs w:val="28"/>
        </w:rPr>
        <w:t>нных к территории общего пользования.»;</w:t>
      </w:r>
    </w:p>
    <w:p w:rsidR="00D9337A" w:rsidRPr="00B15741" w:rsidRDefault="00CF725D" w:rsidP="00D933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5741">
        <w:rPr>
          <w:sz w:val="28"/>
          <w:szCs w:val="28"/>
        </w:rPr>
        <w:t>12</w:t>
      </w:r>
      <w:r w:rsidR="008277CB" w:rsidRPr="00B15741">
        <w:rPr>
          <w:sz w:val="28"/>
          <w:szCs w:val="28"/>
        </w:rPr>
        <w:t>)</w:t>
      </w:r>
      <w:r w:rsidR="00D9337A" w:rsidRPr="00B15741">
        <w:rPr>
          <w:sz w:val="28"/>
          <w:szCs w:val="28"/>
        </w:rPr>
        <w:t xml:space="preserve"> часть 2 статьи 25 </w:t>
      </w:r>
      <w:r w:rsidR="008277CB" w:rsidRPr="00B15741">
        <w:rPr>
          <w:sz w:val="28"/>
          <w:szCs w:val="28"/>
        </w:rPr>
        <w:t>дополнить п</w:t>
      </w:r>
      <w:r w:rsidR="00D9337A" w:rsidRPr="00B15741">
        <w:rPr>
          <w:sz w:val="28"/>
          <w:szCs w:val="28"/>
        </w:rPr>
        <w:t>унктом 6 следующего содержания:</w:t>
      </w:r>
    </w:p>
    <w:p w:rsidR="00D9337A" w:rsidRPr="00B15741" w:rsidRDefault="008277CB" w:rsidP="00D933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5741">
        <w:rPr>
          <w:sz w:val="28"/>
          <w:szCs w:val="28"/>
        </w:rPr>
        <w:t>«6) карта градостроительного зонирования территорий, в границах которых предусматриваются требования к архитектурно-градостроительному облику объектов капитального строительства ГО</w:t>
      </w:r>
      <w:r w:rsidR="00BD171D" w:rsidRPr="00B15741">
        <w:rPr>
          <w:sz w:val="28"/>
          <w:szCs w:val="28"/>
        </w:rPr>
        <w:t xml:space="preserve"> г.</w:t>
      </w:r>
      <w:r w:rsidR="00D9337A" w:rsidRPr="00B15741">
        <w:rPr>
          <w:sz w:val="28"/>
          <w:szCs w:val="28"/>
        </w:rPr>
        <w:t xml:space="preserve"> </w:t>
      </w:r>
      <w:r w:rsidR="00BD171D" w:rsidRPr="00B15741">
        <w:rPr>
          <w:sz w:val="28"/>
          <w:szCs w:val="28"/>
        </w:rPr>
        <w:t xml:space="preserve">Уфа РБ, согласно приложению </w:t>
      </w:r>
      <w:r w:rsidRPr="00B15741">
        <w:rPr>
          <w:sz w:val="28"/>
          <w:szCs w:val="28"/>
        </w:rPr>
        <w:t>6 к настоящим Правилам</w:t>
      </w:r>
      <w:r w:rsidR="00D9337A" w:rsidRPr="00B15741">
        <w:rPr>
          <w:sz w:val="28"/>
          <w:szCs w:val="28"/>
        </w:rPr>
        <w:t>.</w:t>
      </w:r>
      <w:r w:rsidRPr="00B15741">
        <w:rPr>
          <w:sz w:val="28"/>
          <w:szCs w:val="28"/>
        </w:rPr>
        <w:t>»;</w:t>
      </w:r>
    </w:p>
    <w:p w:rsidR="00D9337A" w:rsidRDefault="00D9337A" w:rsidP="00D9337A">
      <w:pPr>
        <w:pStyle w:val="Standard"/>
        <w:widowControl w:val="0"/>
        <w:ind w:firstLine="709"/>
        <w:jc w:val="both"/>
        <w:rPr>
          <w:sz w:val="28"/>
          <w:szCs w:val="28"/>
        </w:rPr>
      </w:pPr>
      <w:r w:rsidRPr="00B15741">
        <w:rPr>
          <w:sz w:val="28"/>
          <w:szCs w:val="28"/>
        </w:rPr>
        <w:t>13)</w:t>
      </w:r>
      <w:r>
        <w:rPr>
          <w:sz w:val="28"/>
          <w:szCs w:val="28"/>
        </w:rPr>
        <w:t xml:space="preserve"> </w:t>
      </w:r>
      <w:r w:rsidR="008277CB" w:rsidRPr="00B123AD">
        <w:rPr>
          <w:sz w:val="28"/>
          <w:szCs w:val="28"/>
        </w:rPr>
        <w:t>дополнить приложением 6 «Карта градостроительного зонирования территорий, в границах которых предусматриваются требования к архитектурно-градостроительному облику объектов капитального строительства ГО г.</w:t>
      </w:r>
      <w:r>
        <w:rPr>
          <w:sz w:val="28"/>
          <w:szCs w:val="28"/>
        </w:rPr>
        <w:t xml:space="preserve"> </w:t>
      </w:r>
      <w:r w:rsidR="008844C3">
        <w:rPr>
          <w:sz w:val="28"/>
          <w:szCs w:val="28"/>
        </w:rPr>
        <w:t>Уфа РБ» согласно приложению</w:t>
      </w:r>
      <w:r w:rsidR="008277CB" w:rsidRPr="00B123AD">
        <w:rPr>
          <w:sz w:val="28"/>
          <w:szCs w:val="28"/>
        </w:rPr>
        <w:t xml:space="preserve"> к настоящему решению.</w:t>
      </w:r>
    </w:p>
    <w:p w:rsidR="00D9337A" w:rsidRDefault="00D9337A" w:rsidP="00D9337A">
      <w:pPr>
        <w:pStyle w:val="Standard"/>
        <w:widowControl w:val="0"/>
        <w:ind w:firstLine="709"/>
        <w:jc w:val="both"/>
        <w:rPr>
          <w:sz w:val="28"/>
          <w:szCs w:val="28"/>
        </w:rPr>
      </w:pPr>
    </w:p>
    <w:p w:rsidR="00D9337A" w:rsidRDefault="00D9337A" w:rsidP="00D9337A">
      <w:pPr>
        <w:pStyle w:val="Standard"/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Действие настоящего решения</w:t>
      </w:r>
      <w:r w:rsidR="00F50AF6">
        <w:rPr>
          <w:rFonts w:eastAsia="Calibri"/>
          <w:sz w:val="28"/>
          <w:szCs w:val="28"/>
        </w:rPr>
        <w:t xml:space="preserve"> в части требований к </w:t>
      </w:r>
      <w:r w:rsidR="00F50AF6" w:rsidRPr="00D24BCA">
        <w:rPr>
          <w:sz w:val="28"/>
          <w:szCs w:val="28"/>
        </w:rPr>
        <w:t xml:space="preserve">архитектурно-градостроительному облику объектов капитального строительства </w:t>
      </w:r>
      <w:r w:rsidR="005554B7">
        <w:rPr>
          <w:rFonts w:eastAsia="Calibri"/>
          <w:sz w:val="28"/>
          <w:szCs w:val="28"/>
        </w:rPr>
        <w:t>не распространяется на проектную документацию объекта капит</w:t>
      </w:r>
      <w:r w:rsidR="003D766A">
        <w:rPr>
          <w:rFonts w:eastAsia="Calibri"/>
          <w:sz w:val="28"/>
          <w:szCs w:val="28"/>
        </w:rPr>
        <w:t>а</w:t>
      </w:r>
      <w:r w:rsidR="005554B7">
        <w:rPr>
          <w:rFonts w:eastAsia="Calibri"/>
          <w:sz w:val="28"/>
          <w:szCs w:val="28"/>
        </w:rPr>
        <w:t>льного строительства</w:t>
      </w:r>
      <w:r w:rsidR="003D766A">
        <w:rPr>
          <w:rFonts w:eastAsia="Calibri"/>
          <w:sz w:val="28"/>
          <w:szCs w:val="28"/>
        </w:rPr>
        <w:t>, подготовленную в соответствии с информацие</w:t>
      </w:r>
      <w:r w:rsidR="00F50AF6">
        <w:rPr>
          <w:rFonts w:eastAsia="Calibri"/>
          <w:sz w:val="28"/>
          <w:szCs w:val="28"/>
        </w:rPr>
        <w:t>й, указанной в градостроительном плане</w:t>
      </w:r>
      <w:r w:rsidR="003D766A">
        <w:rPr>
          <w:rFonts w:eastAsia="Calibri"/>
          <w:sz w:val="28"/>
          <w:szCs w:val="28"/>
        </w:rPr>
        <w:t xml:space="preserve"> </w:t>
      </w:r>
      <w:r w:rsidR="00F50AF6">
        <w:rPr>
          <w:rFonts w:eastAsia="Calibri"/>
          <w:sz w:val="28"/>
          <w:szCs w:val="28"/>
        </w:rPr>
        <w:t>земельного участка</w:t>
      </w:r>
      <w:r w:rsidR="00911D48">
        <w:rPr>
          <w:rFonts w:eastAsia="Calibri"/>
          <w:sz w:val="28"/>
          <w:szCs w:val="28"/>
        </w:rPr>
        <w:t>,</w:t>
      </w:r>
      <w:r w:rsidR="003D766A">
        <w:rPr>
          <w:rFonts w:eastAsia="Calibri"/>
          <w:sz w:val="28"/>
          <w:szCs w:val="28"/>
        </w:rPr>
        <w:t xml:space="preserve"> срок использования которой </w:t>
      </w:r>
      <w:r w:rsidR="00911D48">
        <w:rPr>
          <w:rFonts w:eastAsia="Calibri"/>
          <w:sz w:val="28"/>
          <w:szCs w:val="28"/>
        </w:rPr>
        <w:t>не ист</w:t>
      </w:r>
      <w:r>
        <w:rPr>
          <w:rFonts w:eastAsia="Calibri"/>
          <w:sz w:val="28"/>
          <w:szCs w:val="28"/>
        </w:rPr>
        <w:t>ё</w:t>
      </w:r>
      <w:r w:rsidR="00911D48">
        <w:rPr>
          <w:rFonts w:eastAsia="Calibri"/>
          <w:sz w:val="28"/>
          <w:szCs w:val="28"/>
        </w:rPr>
        <w:t>к</w:t>
      </w:r>
      <w:r w:rsidR="003D766A">
        <w:rPr>
          <w:rFonts w:eastAsia="Calibri"/>
          <w:sz w:val="28"/>
          <w:szCs w:val="28"/>
        </w:rPr>
        <w:t xml:space="preserve"> для получения разрешения на строительство.</w:t>
      </w:r>
    </w:p>
    <w:p w:rsidR="00D9337A" w:rsidRDefault="00D9337A" w:rsidP="00D9337A">
      <w:pPr>
        <w:pStyle w:val="Standard"/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9C3C86" w:rsidRDefault="003D766A" w:rsidP="009C3C86">
      <w:pPr>
        <w:tabs>
          <w:tab w:val="left" w:pos="266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533E0" w:rsidRPr="00B123A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C3C86" w:rsidRPr="009C3C86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настоящее решение в сетевом издании – городской электронной газете </w:t>
      </w:r>
      <w:r w:rsidR="009C3C86">
        <w:rPr>
          <w:rFonts w:ascii="Times New Roman" w:hAnsi="Times New Roman" w:cs="Times New Roman"/>
          <w:sz w:val="28"/>
          <w:szCs w:val="28"/>
        </w:rPr>
        <w:t>ufaved</w:t>
      </w:r>
      <w:r w:rsidR="009C3C86" w:rsidRPr="009C3C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C3C86">
        <w:rPr>
          <w:rFonts w:ascii="Times New Roman" w:hAnsi="Times New Roman" w:cs="Times New Roman"/>
          <w:sz w:val="28"/>
          <w:szCs w:val="28"/>
        </w:rPr>
        <w:t>info</w:t>
      </w:r>
      <w:r w:rsidR="009C3C86" w:rsidRPr="009C3C8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C3C86">
        <w:rPr>
          <w:rFonts w:ascii="Times New Roman" w:hAnsi="Times New Roman" w:cs="Times New Roman"/>
          <w:sz w:val="28"/>
          <w:szCs w:val="28"/>
        </w:rPr>
        <w:t>www</w:t>
      </w:r>
      <w:r w:rsidR="009C3C86" w:rsidRPr="009C3C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C3C86">
        <w:rPr>
          <w:rFonts w:ascii="Times New Roman" w:hAnsi="Times New Roman" w:cs="Times New Roman"/>
          <w:sz w:val="28"/>
          <w:szCs w:val="28"/>
        </w:rPr>
        <w:t>ufaved</w:t>
      </w:r>
      <w:r w:rsidR="009C3C86" w:rsidRPr="009C3C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C3C86">
        <w:rPr>
          <w:rFonts w:ascii="Times New Roman" w:hAnsi="Times New Roman" w:cs="Times New Roman"/>
          <w:sz w:val="28"/>
          <w:szCs w:val="28"/>
        </w:rPr>
        <w:t>info</w:t>
      </w:r>
      <w:r w:rsidR="009C3C86" w:rsidRPr="009C3C8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533E0" w:rsidRPr="00B123AD" w:rsidRDefault="00F533E0" w:rsidP="009C3C86">
      <w:pPr>
        <w:pStyle w:val="Standard"/>
        <w:widowControl w:val="0"/>
        <w:ind w:firstLine="709"/>
        <w:jc w:val="both"/>
        <w:rPr>
          <w:sz w:val="28"/>
          <w:szCs w:val="28"/>
        </w:rPr>
      </w:pPr>
    </w:p>
    <w:p w:rsidR="00F533E0" w:rsidRPr="00B123AD" w:rsidRDefault="003D766A" w:rsidP="00F5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33E0" w:rsidRPr="00B123A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Совета городского округа город Уфа Республики Башкортостан </w:t>
      </w:r>
      <w:r w:rsidR="00A76886" w:rsidRPr="00B123AD">
        <w:rPr>
          <w:rFonts w:ascii="Times New Roman" w:hAnsi="Times New Roman" w:cs="Times New Roman"/>
          <w:sz w:val="28"/>
          <w:szCs w:val="28"/>
        </w:rPr>
        <w:t>по архитектуре,</w:t>
      </w:r>
      <w:r w:rsidR="00F533E0" w:rsidRPr="00B123AD">
        <w:rPr>
          <w:rFonts w:ascii="Times New Roman" w:hAnsi="Times New Roman" w:cs="Times New Roman"/>
          <w:sz w:val="28"/>
          <w:szCs w:val="28"/>
        </w:rPr>
        <w:t xml:space="preserve"> строительству</w:t>
      </w:r>
      <w:r w:rsidR="00A76886" w:rsidRPr="00B123AD">
        <w:rPr>
          <w:rFonts w:ascii="Times New Roman" w:hAnsi="Times New Roman" w:cs="Times New Roman"/>
          <w:sz w:val="28"/>
          <w:szCs w:val="28"/>
        </w:rPr>
        <w:t>, земельным и имущественным отношениям</w:t>
      </w:r>
      <w:r w:rsidR="00F533E0" w:rsidRPr="00B123AD">
        <w:rPr>
          <w:rFonts w:ascii="Times New Roman" w:hAnsi="Times New Roman" w:cs="Times New Roman"/>
          <w:sz w:val="28"/>
          <w:szCs w:val="28"/>
        </w:rPr>
        <w:t>.</w:t>
      </w:r>
    </w:p>
    <w:p w:rsidR="00F533E0" w:rsidRPr="00B123AD" w:rsidRDefault="00F533E0" w:rsidP="00F533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33E0" w:rsidRDefault="00F533E0" w:rsidP="00F533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3C86" w:rsidRPr="00B123AD" w:rsidRDefault="009C3C86" w:rsidP="00F533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33E0" w:rsidRPr="00B123AD" w:rsidRDefault="00F533E0" w:rsidP="00F533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123AD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533E0" w:rsidRPr="00B123AD" w:rsidRDefault="00F533E0" w:rsidP="00F533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123AD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A02AF5" w:rsidRDefault="00F533E0" w:rsidP="005503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123AD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3C86">
        <w:rPr>
          <w:rFonts w:ascii="Times New Roman" w:hAnsi="Times New Roman" w:cs="Times New Roman"/>
          <w:sz w:val="28"/>
          <w:szCs w:val="28"/>
        </w:rPr>
        <w:t xml:space="preserve">      </w:t>
      </w:r>
      <w:r w:rsidR="0028137D">
        <w:rPr>
          <w:rFonts w:ascii="Times New Roman" w:hAnsi="Times New Roman" w:cs="Times New Roman"/>
          <w:sz w:val="28"/>
          <w:szCs w:val="28"/>
        </w:rPr>
        <w:t>М. Васимов</w:t>
      </w:r>
    </w:p>
    <w:p w:rsidR="000643D7" w:rsidRDefault="000643D7" w:rsidP="005503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643D7" w:rsidRDefault="000643D7" w:rsidP="005503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643D7" w:rsidRDefault="000643D7" w:rsidP="005503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643D7" w:rsidRDefault="000643D7" w:rsidP="005503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643D7" w:rsidRDefault="000643D7" w:rsidP="005503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643D7" w:rsidRDefault="000643D7" w:rsidP="005503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643D7" w:rsidRDefault="000643D7" w:rsidP="005503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643D7" w:rsidRDefault="000643D7" w:rsidP="005503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F74F3" w:rsidRPr="000F74F3" w:rsidRDefault="000F74F3" w:rsidP="00767ADD">
      <w:pPr>
        <w:rPr>
          <w:lang w:val="ru-RU"/>
        </w:rPr>
      </w:pPr>
    </w:p>
    <w:p w:rsidR="000F74F3" w:rsidRDefault="000F74F3" w:rsidP="00767ADD">
      <w:pPr>
        <w:rPr>
          <w:lang w:val="ru-RU"/>
        </w:rPr>
      </w:pPr>
    </w:p>
    <w:p w:rsidR="000F74F3" w:rsidRDefault="000F74F3" w:rsidP="000F74F3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3337486</wp:posOffset>
                </wp:positionH>
                <wp:positionV relativeFrom="paragraph">
                  <wp:posOffset>-84760</wp:posOffset>
                </wp:positionV>
                <wp:extent cx="3298569" cy="107505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569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4F3" w:rsidRPr="000F74F3" w:rsidRDefault="000F74F3" w:rsidP="000F74F3">
                            <w:pPr>
                              <w:rPr>
                                <w:lang w:val="ru-RU"/>
                              </w:rPr>
                            </w:pPr>
                            <w:r w:rsidRPr="000F74F3">
                              <w:rPr>
                                <w:lang w:val="ru-RU"/>
                              </w:rPr>
                              <w:t>Приложение</w:t>
                            </w:r>
                          </w:p>
                          <w:p w:rsidR="000F74F3" w:rsidRPr="000F74F3" w:rsidRDefault="000F74F3" w:rsidP="000F74F3">
                            <w:pPr>
                              <w:rPr>
                                <w:lang w:val="ru-RU"/>
                              </w:rPr>
                            </w:pPr>
                            <w:r w:rsidRPr="000F74F3">
                              <w:rPr>
                                <w:lang w:val="ru-RU"/>
                              </w:rPr>
                              <w:t xml:space="preserve">к решению Совета городского округа </w:t>
                            </w:r>
                          </w:p>
                          <w:p w:rsidR="000F74F3" w:rsidRPr="000F74F3" w:rsidRDefault="000F74F3" w:rsidP="000F74F3">
                            <w:pPr>
                              <w:rPr>
                                <w:lang w:val="ru-RU"/>
                              </w:rPr>
                            </w:pPr>
                            <w:r w:rsidRPr="000F74F3">
                              <w:rPr>
                                <w:lang w:val="ru-RU"/>
                              </w:rPr>
                              <w:t>город Уфа Республики Башкортостан</w:t>
                            </w:r>
                          </w:p>
                          <w:p w:rsidR="000F74F3" w:rsidRPr="000F74F3" w:rsidRDefault="000F74F3" w:rsidP="000F74F3">
                            <w:pPr>
                              <w:rPr>
                                <w:lang w:val="ru-RU"/>
                              </w:rPr>
                            </w:pPr>
                            <w:r w:rsidRPr="000F74F3">
                              <w:rPr>
                                <w:lang w:val="ru-RU"/>
                              </w:rPr>
                              <w:t>от 24 апреля 2024 года № 38/</w:t>
                            </w:r>
                            <w:r w:rsidR="002E712F">
                              <w:rPr>
                                <w:lang w:val="ru-RU"/>
                              </w:rPr>
                              <w:t>21</w:t>
                            </w:r>
                            <w:bookmarkStart w:id="3" w:name="_GoBack"/>
                            <w:bookmarkEnd w:id="3"/>
                          </w:p>
                          <w:p w:rsidR="000F74F3" w:rsidRPr="000F74F3" w:rsidRDefault="000F74F3" w:rsidP="000F74F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262.8pt;margin-top:-6.65pt;width:259.75pt;height: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" stroked="f">
                <v:textbox>
                  <w:txbxContent>
                    <w:p w:rsidR="000F74F3" w:rsidRPr="000F74F3" w:rsidRDefault="000F74F3" w:rsidP="000F74F3">
                      <w:pPr>
                        <w:rPr>
                          <w:lang w:val="ru-RU"/>
                        </w:rPr>
                      </w:pPr>
                      <w:r w:rsidRPr="000F74F3">
                        <w:rPr>
                          <w:lang w:val="ru-RU"/>
                        </w:rPr>
                        <w:t>Приложение</w:t>
                      </w:r>
                    </w:p>
                    <w:p w:rsidR="000F74F3" w:rsidRPr="000F74F3" w:rsidRDefault="000F74F3" w:rsidP="000F74F3">
                      <w:pPr>
                        <w:rPr>
                          <w:lang w:val="ru-RU"/>
                        </w:rPr>
                      </w:pPr>
                      <w:r w:rsidRPr="000F74F3">
                        <w:rPr>
                          <w:lang w:val="ru-RU"/>
                        </w:rPr>
                        <w:t xml:space="preserve">к решению Совета городского округа </w:t>
                      </w:r>
                    </w:p>
                    <w:p w:rsidR="000F74F3" w:rsidRPr="000F74F3" w:rsidRDefault="000F74F3" w:rsidP="000F74F3">
                      <w:pPr>
                        <w:rPr>
                          <w:lang w:val="ru-RU"/>
                        </w:rPr>
                      </w:pPr>
                      <w:r w:rsidRPr="000F74F3">
                        <w:rPr>
                          <w:lang w:val="ru-RU"/>
                        </w:rPr>
                        <w:t>город Уфа Республики Башкортостан</w:t>
                      </w:r>
                    </w:p>
                    <w:p w:rsidR="000F74F3" w:rsidRPr="000F74F3" w:rsidRDefault="000F74F3" w:rsidP="000F74F3">
                      <w:pPr>
                        <w:rPr>
                          <w:lang w:val="ru-RU"/>
                        </w:rPr>
                      </w:pPr>
                      <w:r w:rsidRPr="000F74F3">
                        <w:rPr>
                          <w:lang w:val="ru-RU"/>
                        </w:rPr>
                        <w:t>от 24 апреля 2024 года № 38/</w:t>
                      </w:r>
                      <w:r w:rsidR="002E712F">
                        <w:rPr>
                          <w:lang w:val="ru-RU"/>
                        </w:rPr>
                        <w:t>21</w:t>
                      </w:r>
                      <w:bookmarkStart w:id="4" w:name="_GoBack"/>
                      <w:bookmarkEnd w:id="4"/>
                    </w:p>
                    <w:p w:rsidR="000F74F3" w:rsidRPr="000F74F3" w:rsidRDefault="000F74F3" w:rsidP="000F74F3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74F3" w:rsidRPr="006A43F3" w:rsidRDefault="000F74F3" w:rsidP="000F74F3"/>
    <w:p w:rsidR="000F74F3" w:rsidRPr="006A43F3" w:rsidRDefault="000F74F3" w:rsidP="000F74F3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DB4379" wp14:editId="5AB84349">
                <wp:simplePos x="0" y="0"/>
                <wp:positionH relativeFrom="column">
                  <wp:posOffset>-379491</wp:posOffset>
                </wp:positionH>
                <wp:positionV relativeFrom="paragraph">
                  <wp:posOffset>200050</wp:posOffset>
                </wp:positionV>
                <wp:extent cx="4103370" cy="1373579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1373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4F3" w:rsidRPr="00366FC2" w:rsidRDefault="000F74F3" w:rsidP="000F74F3">
                            <w:pPr>
                              <w:pStyle w:val="af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F74F3" w:rsidRPr="00366FC2" w:rsidRDefault="000F74F3" w:rsidP="000F74F3">
                            <w:pPr>
                              <w:pStyle w:val="af2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«</w:t>
                            </w:r>
                            <w:r w:rsidRPr="00366FC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УФА</w:t>
                            </w:r>
                          </w:p>
                          <w:p w:rsidR="000F74F3" w:rsidRPr="000F74F3" w:rsidRDefault="000F74F3" w:rsidP="000F74F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0F74F3">
                              <w:rPr>
                                <w:b/>
                                <w:highlight w:val="white"/>
                                <w:lang w:val="ru-RU"/>
                              </w:rPr>
                              <w:t>Карта градостроительного зонирования территорий, в границах которых предусматриваются требования к архитектурно-градостроительному облику объектов капитального строительства</w:t>
                            </w:r>
                            <w:r w:rsidRPr="000F74F3">
                              <w:rPr>
                                <w:b/>
                                <w:lang w:val="ru-RU"/>
                              </w:rPr>
                              <w:t xml:space="preserve"> ГО г.Уфа РБ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B4379" id="Надпись 5" o:spid="_x0000_s1027" type="#_x0000_t202" style="position:absolute;margin-left:-29.9pt;margin-top:15.75pt;width:323.1pt;height:10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" stroked="f">
                <v:textbox>
                  <w:txbxContent>
                    <w:p w:rsidR="000F74F3" w:rsidRPr="00366FC2" w:rsidRDefault="000F74F3" w:rsidP="000F74F3">
                      <w:pPr>
                        <w:pStyle w:val="af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0F74F3" w:rsidRPr="00366FC2" w:rsidRDefault="000F74F3" w:rsidP="000F74F3">
                      <w:pPr>
                        <w:pStyle w:val="af2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        «</w:t>
                      </w:r>
                      <w:r w:rsidRPr="00366FC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УФА</w:t>
                      </w:r>
                    </w:p>
                    <w:p w:rsidR="000F74F3" w:rsidRPr="000F74F3" w:rsidRDefault="000F74F3" w:rsidP="000F74F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0F74F3">
                        <w:rPr>
                          <w:b/>
                          <w:highlight w:val="white"/>
                          <w:lang w:val="ru-RU"/>
                        </w:rPr>
                        <w:t>Карта градостроительного зонирования территорий, в границах которых предусматриваются требования к архитектурно-градостроительному облику объектов капитального строительства</w:t>
                      </w:r>
                      <w:r w:rsidRPr="000F74F3">
                        <w:rPr>
                          <w:b/>
                          <w:lang w:val="ru-RU"/>
                        </w:rPr>
                        <w:t xml:space="preserve"> ГО г.Уфа РБ</w:t>
                      </w:r>
                    </w:p>
                  </w:txbxContent>
                </v:textbox>
              </v:shape>
            </w:pict>
          </mc:Fallback>
        </mc:AlternateContent>
      </w:r>
    </w:p>
    <w:p w:rsidR="000F74F3" w:rsidRPr="006A43F3" w:rsidRDefault="000F74F3" w:rsidP="000F74F3"/>
    <w:p w:rsidR="000F74F3" w:rsidRPr="006A43F3" w:rsidRDefault="000F74F3" w:rsidP="000F74F3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754F01" wp14:editId="6E64C52F">
                <wp:simplePos x="0" y="0"/>
                <wp:positionH relativeFrom="column">
                  <wp:posOffset>3824374</wp:posOffset>
                </wp:positionH>
                <wp:positionV relativeFrom="paragraph">
                  <wp:posOffset>81099</wp:posOffset>
                </wp:positionV>
                <wp:extent cx="2865120" cy="101818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0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4F3" w:rsidRPr="000F74F3" w:rsidRDefault="000F74F3" w:rsidP="000F74F3">
                            <w:pPr>
                              <w:rPr>
                                <w:lang w:val="ru-RU"/>
                              </w:rPr>
                            </w:pPr>
                            <w:r w:rsidRPr="000F74F3">
                              <w:rPr>
                                <w:lang w:val="ru-RU"/>
                              </w:rPr>
                              <w:t>«Приложение  6</w:t>
                            </w:r>
                          </w:p>
                          <w:p w:rsidR="000F74F3" w:rsidRPr="000F74F3" w:rsidRDefault="000F74F3" w:rsidP="000F74F3">
                            <w:pPr>
                              <w:rPr>
                                <w:lang w:val="ru-RU"/>
                              </w:rPr>
                            </w:pPr>
                            <w:r w:rsidRPr="000F74F3">
                              <w:rPr>
                                <w:lang w:val="ru-RU"/>
                              </w:rPr>
                              <w:t>К Правилам землепользования и застройки городского округа город Уфа</w:t>
                            </w:r>
                          </w:p>
                          <w:p w:rsidR="000F74F3" w:rsidRPr="00720D0D" w:rsidRDefault="000F74F3" w:rsidP="000F74F3">
                            <w:r>
                              <w:t>Республики Башкортостан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54F01" id="Надпись 3" o:spid="_x0000_s1028" type="#_x0000_t202" style="position:absolute;margin-left:301.15pt;margin-top:6.4pt;width:225.6pt;height:8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" stroked="f">
                <v:textbox>
                  <w:txbxContent>
                    <w:p w:rsidR="000F74F3" w:rsidRPr="000F74F3" w:rsidRDefault="000F74F3" w:rsidP="000F74F3">
                      <w:pPr>
                        <w:rPr>
                          <w:lang w:val="ru-RU"/>
                        </w:rPr>
                      </w:pPr>
                      <w:r w:rsidRPr="000F74F3">
                        <w:rPr>
                          <w:lang w:val="ru-RU"/>
                        </w:rPr>
                        <w:t>«Приложение  6</w:t>
                      </w:r>
                    </w:p>
                    <w:p w:rsidR="000F74F3" w:rsidRPr="000F74F3" w:rsidRDefault="000F74F3" w:rsidP="000F74F3">
                      <w:pPr>
                        <w:rPr>
                          <w:lang w:val="ru-RU"/>
                        </w:rPr>
                      </w:pPr>
                      <w:r w:rsidRPr="000F74F3">
                        <w:rPr>
                          <w:lang w:val="ru-RU"/>
                        </w:rPr>
                        <w:t>К Правилам землепользования и застройки городского округа город Уфа</w:t>
                      </w:r>
                    </w:p>
                    <w:p w:rsidR="000F74F3" w:rsidRPr="00720D0D" w:rsidRDefault="000F74F3" w:rsidP="000F74F3">
                      <w:r>
                        <w:t>Республики Башкортостан</w:t>
                      </w:r>
                    </w:p>
                  </w:txbxContent>
                </v:textbox>
              </v:shape>
            </w:pict>
          </mc:Fallback>
        </mc:AlternateContent>
      </w:r>
    </w:p>
    <w:p w:rsidR="000F74F3" w:rsidRPr="006A43F3" w:rsidRDefault="000F74F3" w:rsidP="000F74F3"/>
    <w:p w:rsidR="000F74F3" w:rsidRPr="006A43F3" w:rsidRDefault="000F74F3" w:rsidP="000F74F3"/>
    <w:p w:rsidR="000F74F3" w:rsidRDefault="000F74F3" w:rsidP="000F74F3"/>
    <w:p w:rsidR="000F74F3" w:rsidRDefault="000F74F3" w:rsidP="000F74F3">
      <w:pPr>
        <w:ind w:firstLine="567"/>
      </w:pPr>
    </w:p>
    <w:p w:rsidR="000F74F3" w:rsidRDefault="000F74F3" w:rsidP="000F74F3">
      <w:pPr>
        <w:ind w:firstLine="567"/>
      </w:pPr>
    </w:p>
    <w:p w:rsidR="000F74F3" w:rsidRDefault="000F74F3" w:rsidP="000F74F3">
      <w:pPr>
        <w:ind w:firstLine="567"/>
      </w:pPr>
    </w:p>
    <w:p w:rsidR="000F74F3" w:rsidRDefault="000F74F3" w:rsidP="000F74F3">
      <w:pPr>
        <w:ind w:firstLine="567"/>
      </w:pPr>
    </w:p>
    <w:p w:rsidR="000F74F3" w:rsidRPr="006B20D1" w:rsidRDefault="000F74F3" w:rsidP="000F74F3">
      <w:pPr>
        <w:ind w:firstLine="567"/>
      </w:pPr>
      <w:r>
        <w:rPr>
          <w:noProof/>
          <w:lang w:val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6327140</wp:posOffset>
            </wp:positionV>
            <wp:extent cx="2867025" cy="1305560"/>
            <wp:effectExtent l="0" t="0" r="9525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6" t="5168" r="43495" b="80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w:drawing>
          <wp:inline distT="0" distB="0" distL="0" distR="0">
            <wp:extent cx="4762667" cy="65964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2" t="9061" r="3070" b="8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366" cy="65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»</w:t>
      </w:r>
    </w:p>
    <w:p w:rsidR="000643D7" w:rsidRDefault="000643D7" w:rsidP="00767ADD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213903" wp14:editId="0A952DEA">
                <wp:simplePos x="0" y="0"/>
                <wp:positionH relativeFrom="column">
                  <wp:posOffset>3653790</wp:posOffset>
                </wp:positionH>
                <wp:positionV relativeFrom="paragraph">
                  <wp:posOffset>-81915</wp:posOffset>
                </wp:positionV>
                <wp:extent cx="2979420" cy="107505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3D7" w:rsidRPr="000643D7" w:rsidRDefault="000643D7" w:rsidP="000643D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13903" id="Надпись 4" o:spid="_x0000_s1029" type="#_x0000_t202" style="position:absolute;margin-left:287.7pt;margin-top:-6.45pt;width:234.6pt;height:8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" stroked="f">
                <v:textbox>
                  <w:txbxContent>
                    <w:p w:rsidR="000643D7" w:rsidRPr="000643D7" w:rsidRDefault="000643D7" w:rsidP="000643D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643D7" w:rsidSect="00C72C15">
      <w:footerReference w:type="default" r:id="rId1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5B" w:rsidRDefault="00677D5B" w:rsidP="00677D5B">
      <w:r>
        <w:separator/>
      </w:r>
    </w:p>
  </w:endnote>
  <w:endnote w:type="continuationSeparator" w:id="0">
    <w:p w:rsidR="00677D5B" w:rsidRDefault="00677D5B" w:rsidP="0067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56577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77D5B" w:rsidRPr="00D10762" w:rsidRDefault="00677D5B" w:rsidP="00D10762">
        <w:pPr>
          <w:pStyle w:val="af0"/>
          <w:jc w:val="right"/>
          <w:rPr>
            <w:rFonts w:ascii="Times New Roman" w:hAnsi="Times New Roman" w:cs="Times New Roman"/>
          </w:rPr>
        </w:pPr>
        <w:r w:rsidRPr="00677D5B">
          <w:rPr>
            <w:rFonts w:ascii="Times New Roman" w:hAnsi="Times New Roman" w:cs="Times New Roman"/>
          </w:rPr>
          <w:fldChar w:fldCharType="begin"/>
        </w:r>
        <w:r w:rsidRPr="00677D5B">
          <w:rPr>
            <w:rFonts w:ascii="Times New Roman" w:hAnsi="Times New Roman" w:cs="Times New Roman"/>
          </w:rPr>
          <w:instrText>PAGE   \* MERGEFORMAT</w:instrText>
        </w:r>
        <w:r w:rsidRPr="00677D5B">
          <w:rPr>
            <w:rFonts w:ascii="Times New Roman" w:hAnsi="Times New Roman" w:cs="Times New Roman"/>
          </w:rPr>
          <w:fldChar w:fldCharType="separate"/>
        </w:r>
        <w:r w:rsidR="002E712F" w:rsidRPr="002E712F">
          <w:rPr>
            <w:rFonts w:ascii="Times New Roman" w:hAnsi="Times New Roman" w:cs="Times New Roman"/>
            <w:noProof/>
            <w:lang w:val="ru-RU"/>
          </w:rPr>
          <w:t>14</w:t>
        </w:r>
        <w:r w:rsidRPr="00677D5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5B" w:rsidRDefault="00677D5B" w:rsidP="00677D5B">
      <w:r>
        <w:separator/>
      </w:r>
    </w:p>
  </w:footnote>
  <w:footnote w:type="continuationSeparator" w:id="0">
    <w:p w:rsidR="00677D5B" w:rsidRDefault="00677D5B" w:rsidP="0067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73A3"/>
    <w:multiLevelType w:val="multilevel"/>
    <w:tmpl w:val="01A43ED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8C1F0A"/>
    <w:multiLevelType w:val="hybridMultilevel"/>
    <w:tmpl w:val="F5E84748"/>
    <w:lvl w:ilvl="0" w:tplc="59102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60CBE"/>
    <w:multiLevelType w:val="hybridMultilevel"/>
    <w:tmpl w:val="A1FE18F6"/>
    <w:lvl w:ilvl="0" w:tplc="2C1EC9E2">
      <w:start w:val="1"/>
      <w:numFmt w:val="decimal"/>
      <w:lvlText w:val="%1."/>
      <w:lvlJc w:val="left"/>
      <w:pPr>
        <w:ind w:left="2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3" w:hanging="360"/>
      </w:pPr>
    </w:lvl>
    <w:lvl w:ilvl="2" w:tplc="0419001B" w:tentative="1">
      <w:start w:val="1"/>
      <w:numFmt w:val="lowerRoman"/>
      <w:lvlText w:val="%3."/>
      <w:lvlJc w:val="right"/>
      <w:pPr>
        <w:ind w:left="3793" w:hanging="180"/>
      </w:pPr>
    </w:lvl>
    <w:lvl w:ilvl="3" w:tplc="0419000F" w:tentative="1">
      <w:start w:val="1"/>
      <w:numFmt w:val="decimal"/>
      <w:lvlText w:val="%4."/>
      <w:lvlJc w:val="left"/>
      <w:pPr>
        <w:ind w:left="4513" w:hanging="360"/>
      </w:pPr>
    </w:lvl>
    <w:lvl w:ilvl="4" w:tplc="04190019" w:tentative="1">
      <w:start w:val="1"/>
      <w:numFmt w:val="lowerLetter"/>
      <w:lvlText w:val="%5."/>
      <w:lvlJc w:val="left"/>
      <w:pPr>
        <w:ind w:left="5233" w:hanging="360"/>
      </w:pPr>
    </w:lvl>
    <w:lvl w:ilvl="5" w:tplc="0419001B" w:tentative="1">
      <w:start w:val="1"/>
      <w:numFmt w:val="lowerRoman"/>
      <w:lvlText w:val="%6."/>
      <w:lvlJc w:val="right"/>
      <w:pPr>
        <w:ind w:left="5953" w:hanging="180"/>
      </w:pPr>
    </w:lvl>
    <w:lvl w:ilvl="6" w:tplc="0419000F" w:tentative="1">
      <w:start w:val="1"/>
      <w:numFmt w:val="decimal"/>
      <w:lvlText w:val="%7."/>
      <w:lvlJc w:val="left"/>
      <w:pPr>
        <w:ind w:left="6673" w:hanging="360"/>
      </w:pPr>
    </w:lvl>
    <w:lvl w:ilvl="7" w:tplc="04190019" w:tentative="1">
      <w:start w:val="1"/>
      <w:numFmt w:val="lowerLetter"/>
      <w:lvlText w:val="%8."/>
      <w:lvlJc w:val="left"/>
      <w:pPr>
        <w:ind w:left="7393" w:hanging="360"/>
      </w:pPr>
    </w:lvl>
    <w:lvl w:ilvl="8" w:tplc="0419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3">
    <w:nsid w:val="24E80BB8"/>
    <w:multiLevelType w:val="hybridMultilevel"/>
    <w:tmpl w:val="E83CC410"/>
    <w:lvl w:ilvl="0" w:tplc="7A9C53E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841120"/>
    <w:multiLevelType w:val="multilevel"/>
    <w:tmpl w:val="578E72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870" w:hanging="720"/>
      </w:pPr>
    </w:lvl>
    <w:lvl w:ilvl="2">
      <w:start w:val="1"/>
      <w:numFmt w:val="decimal"/>
      <w:lvlText w:val="%1.%2.%3."/>
      <w:lvlJc w:val="left"/>
      <w:pPr>
        <w:ind w:left="1020" w:hanging="720"/>
      </w:pPr>
    </w:lvl>
    <w:lvl w:ilvl="3">
      <w:start w:val="1"/>
      <w:numFmt w:val="decimal"/>
      <w:lvlText w:val="%1.%2.%3.%4."/>
      <w:lvlJc w:val="left"/>
      <w:pPr>
        <w:ind w:left="1530" w:hanging="108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2190" w:hanging="1440"/>
      </w:pPr>
    </w:lvl>
    <w:lvl w:ilvl="6">
      <w:start w:val="1"/>
      <w:numFmt w:val="decimal"/>
      <w:lvlText w:val="%1.%2.%3.%4.%5.%6.%7."/>
      <w:lvlJc w:val="left"/>
      <w:pPr>
        <w:ind w:left="2700" w:hanging="1800"/>
      </w:pPr>
    </w:lvl>
    <w:lvl w:ilvl="7">
      <w:start w:val="1"/>
      <w:numFmt w:val="decimal"/>
      <w:lvlText w:val="%1.%2.%3.%4.%5.%6.%7.%8."/>
      <w:lvlJc w:val="left"/>
      <w:pPr>
        <w:ind w:left="2850" w:hanging="1800"/>
      </w:pPr>
    </w:lvl>
    <w:lvl w:ilvl="8">
      <w:start w:val="1"/>
      <w:numFmt w:val="decimal"/>
      <w:lvlText w:val="%1.%2.%3.%4.%5.%6.%7.%8.%9."/>
      <w:lvlJc w:val="left"/>
      <w:pPr>
        <w:ind w:left="3360" w:hanging="2160"/>
      </w:pPr>
    </w:lvl>
  </w:abstractNum>
  <w:abstractNum w:abstractNumId="5">
    <w:nsid w:val="381C5543"/>
    <w:multiLevelType w:val="multilevel"/>
    <w:tmpl w:val="8420303E"/>
    <w:lvl w:ilvl="0">
      <w:start w:val="1"/>
      <w:numFmt w:val="decimal"/>
      <w:lvlText w:val="%1)"/>
      <w:lvlJc w:val="left"/>
      <w:pPr>
        <w:ind w:left="1773" w:hanging="1065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D86F47"/>
    <w:multiLevelType w:val="hybridMultilevel"/>
    <w:tmpl w:val="CD5864F2"/>
    <w:lvl w:ilvl="0" w:tplc="20C692C4">
      <w:start w:val="13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884628"/>
    <w:multiLevelType w:val="hybridMultilevel"/>
    <w:tmpl w:val="D36E9D0C"/>
    <w:lvl w:ilvl="0" w:tplc="49D848BC">
      <w:start w:val="2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D957F0"/>
    <w:multiLevelType w:val="multilevel"/>
    <w:tmpl w:val="BCD85CEC"/>
    <w:lvl w:ilvl="0">
      <w:start w:val="1"/>
      <w:numFmt w:val="decimal"/>
      <w:lvlText w:val="%1)"/>
      <w:lvlJc w:val="left"/>
      <w:pPr>
        <w:ind w:left="1773" w:hanging="1065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C73A06"/>
    <w:multiLevelType w:val="hybridMultilevel"/>
    <w:tmpl w:val="2318912A"/>
    <w:lvl w:ilvl="0" w:tplc="48A8E8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9D1BA8"/>
    <w:multiLevelType w:val="hybridMultilevel"/>
    <w:tmpl w:val="E5048768"/>
    <w:lvl w:ilvl="0" w:tplc="3B2218CE">
      <w:start w:val="1"/>
      <w:numFmt w:val="decimal"/>
      <w:lvlText w:val="%1)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D8"/>
    <w:rsid w:val="000152B6"/>
    <w:rsid w:val="00025A14"/>
    <w:rsid w:val="00030337"/>
    <w:rsid w:val="00040343"/>
    <w:rsid w:val="000440B3"/>
    <w:rsid w:val="0006055E"/>
    <w:rsid w:val="00062F1A"/>
    <w:rsid w:val="000643D7"/>
    <w:rsid w:val="00071789"/>
    <w:rsid w:val="00072AFD"/>
    <w:rsid w:val="00077718"/>
    <w:rsid w:val="000A6BEE"/>
    <w:rsid w:val="000B60BF"/>
    <w:rsid w:val="000B727B"/>
    <w:rsid w:val="000C0014"/>
    <w:rsid w:val="000C0762"/>
    <w:rsid w:val="000C083D"/>
    <w:rsid w:val="000C63C0"/>
    <w:rsid w:val="000C6504"/>
    <w:rsid w:val="000C65B4"/>
    <w:rsid w:val="000D2753"/>
    <w:rsid w:val="000D748F"/>
    <w:rsid w:val="000E74CB"/>
    <w:rsid w:val="000F515A"/>
    <w:rsid w:val="000F74F3"/>
    <w:rsid w:val="00106FEE"/>
    <w:rsid w:val="00121D38"/>
    <w:rsid w:val="00121E5F"/>
    <w:rsid w:val="001252F8"/>
    <w:rsid w:val="00132B0C"/>
    <w:rsid w:val="001343F5"/>
    <w:rsid w:val="00141412"/>
    <w:rsid w:val="0016707E"/>
    <w:rsid w:val="001820F7"/>
    <w:rsid w:val="00182A4E"/>
    <w:rsid w:val="00185A1C"/>
    <w:rsid w:val="001904A0"/>
    <w:rsid w:val="00191696"/>
    <w:rsid w:val="00192DB3"/>
    <w:rsid w:val="00197FBE"/>
    <w:rsid w:val="001A1150"/>
    <w:rsid w:val="001A2FD5"/>
    <w:rsid w:val="001A5E76"/>
    <w:rsid w:val="001B4560"/>
    <w:rsid w:val="001B61CC"/>
    <w:rsid w:val="001C08E4"/>
    <w:rsid w:val="001C7639"/>
    <w:rsid w:val="001C79D5"/>
    <w:rsid w:val="001E2567"/>
    <w:rsid w:val="001E2E3C"/>
    <w:rsid w:val="00204CB4"/>
    <w:rsid w:val="00206692"/>
    <w:rsid w:val="00214094"/>
    <w:rsid w:val="00231045"/>
    <w:rsid w:val="00234618"/>
    <w:rsid w:val="00250B44"/>
    <w:rsid w:val="002565A6"/>
    <w:rsid w:val="00271267"/>
    <w:rsid w:val="0028088F"/>
    <w:rsid w:val="00280F35"/>
    <w:rsid w:val="0028137D"/>
    <w:rsid w:val="0028190D"/>
    <w:rsid w:val="002B26A0"/>
    <w:rsid w:val="002B2ECC"/>
    <w:rsid w:val="002B3E6E"/>
    <w:rsid w:val="002B5DC6"/>
    <w:rsid w:val="002B7E67"/>
    <w:rsid w:val="002C16E7"/>
    <w:rsid w:val="002D1443"/>
    <w:rsid w:val="002D2391"/>
    <w:rsid w:val="002D2FDA"/>
    <w:rsid w:val="002E712F"/>
    <w:rsid w:val="003026FB"/>
    <w:rsid w:val="003127B7"/>
    <w:rsid w:val="00326291"/>
    <w:rsid w:val="003264A1"/>
    <w:rsid w:val="0033486C"/>
    <w:rsid w:val="00335DBF"/>
    <w:rsid w:val="00336956"/>
    <w:rsid w:val="003520BE"/>
    <w:rsid w:val="00360309"/>
    <w:rsid w:val="00362228"/>
    <w:rsid w:val="00363015"/>
    <w:rsid w:val="0036341A"/>
    <w:rsid w:val="003750B8"/>
    <w:rsid w:val="0037775E"/>
    <w:rsid w:val="00394CC8"/>
    <w:rsid w:val="003A4B4A"/>
    <w:rsid w:val="003A5768"/>
    <w:rsid w:val="003B23F9"/>
    <w:rsid w:val="003B6A4F"/>
    <w:rsid w:val="003D766A"/>
    <w:rsid w:val="003E1238"/>
    <w:rsid w:val="003E1CDF"/>
    <w:rsid w:val="003F4C24"/>
    <w:rsid w:val="003F7862"/>
    <w:rsid w:val="00400DC1"/>
    <w:rsid w:val="00404E55"/>
    <w:rsid w:val="004055B1"/>
    <w:rsid w:val="00422163"/>
    <w:rsid w:val="004263AD"/>
    <w:rsid w:val="00440710"/>
    <w:rsid w:val="00442FD4"/>
    <w:rsid w:val="00452158"/>
    <w:rsid w:val="0046151A"/>
    <w:rsid w:val="00465777"/>
    <w:rsid w:val="00470FDF"/>
    <w:rsid w:val="0047579C"/>
    <w:rsid w:val="00480237"/>
    <w:rsid w:val="00487294"/>
    <w:rsid w:val="00492219"/>
    <w:rsid w:val="00492D44"/>
    <w:rsid w:val="0049710C"/>
    <w:rsid w:val="004A2947"/>
    <w:rsid w:val="004A564B"/>
    <w:rsid w:val="004B0F3F"/>
    <w:rsid w:val="004D07B7"/>
    <w:rsid w:val="004D2912"/>
    <w:rsid w:val="004D55BF"/>
    <w:rsid w:val="004D7E25"/>
    <w:rsid w:val="004E3779"/>
    <w:rsid w:val="004E3F72"/>
    <w:rsid w:val="004E65FD"/>
    <w:rsid w:val="004F1E4E"/>
    <w:rsid w:val="004F31CD"/>
    <w:rsid w:val="004F7FBB"/>
    <w:rsid w:val="00501ACC"/>
    <w:rsid w:val="00524F34"/>
    <w:rsid w:val="005322AE"/>
    <w:rsid w:val="00540043"/>
    <w:rsid w:val="00540B01"/>
    <w:rsid w:val="0054276C"/>
    <w:rsid w:val="00543C13"/>
    <w:rsid w:val="00544F11"/>
    <w:rsid w:val="005503CD"/>
    <w:rsid w:val="005554B7"/>
    <w:rsid w:val="00560F9C"/>
    <w:rsid w:val="005702C6"/>
    <w:rsid w:val="00571564"/>
    <w:rsid w:val="00575A2E"/>
    <w:rsid w:val="00580624"/>
    <w:rsid w:val="00583B0D"/>
    <w:rsid w:val="005923B1"/>
    <w:rsid w:val="00593712"/>
    <w:rsid w:val="005A334F"/>
    <w:rsid w:val="005A525F"/>
    <w:rsid w:val="005B3605"/>
    <w:rsid w:val="005C22CA"/>
    <w:rsid w:val="005C2C45"/>
    <w:rsid w:val="005C44AB"/>
    <w:rsid w:val="005D486C"/>
    <w:rsid w:val="005E315E"/>
    <w:rsid w:val="005F5979"/>
    <w:rsid w:val="005F5E21"/>
    <w:rsid w:val="00605ED3"/>
    <w:rsid w:val="0061015F"/>
    <w:rsid w:val="00620AC4"/>
    <w:rsid w:val="00624EF0"/>
    <w:rsid w:val="006265F8"/>
    <w:rsid w:val="00633921"/>
    <w:rsid w:val="006379DD"/>
    <w:rsid w:val="0065138C"/>
    <w:rsid w:val="00661394"/>
    <w:rsid w:val="006627FC"/>
    <w:rsid w:val="0066479A"/>
    <w:rsid w:val="006716C8"/>
    <w:rsid w:val="00675839"/>
    <w:rsid w:val="00677D5B"/>
    <w:rsid w:val="00695F4C"/>
    <w:rsid w:val="006A2BBF"/>
    <w:rsid w:val="006A3FF5"/>
    <w:rsid w:val="006A73A1"/>
    <w:rsid w:val="006B1AE3"/>
    <w:rsid w:val="006B5727"/>
    <w:rsid w:val="006D226F"/>
    <w:rsid w:val="006D3C99"/>
    <w:rsid w:val="006D3D67"/>
    <w:rsid w:val="006D5929"/>
    <w:rsid w:val="006F4C39"/>
    <w:rsid w:val="006F7A14"/>
    <w:rsid w:val="0071160E"/>
    <w:rsid w:val="00717958"/>
    <w:rsid w:val="00720DFF"/>
    <w:rsid w:val="007215CF"/>
    <w:rsid w:val="007278E5"/>
    <w:rsid w:val="00736857"/>
    <w:rsid w:val="00737742"/>
    <w:rsid w:val="00753517"/>
    <w:rsid w:val="00760E60"/>
    <w:rsid w:val="007633B5"/>
    <w:rsid w:val="00767ADD"/>
    <w:rsid w:val="00776897"/>
    <w:rsid w:val="00780835"/>
    <w:rsid w:val="007813BC"/>
    <w:rsid w:val="007821A4"/>
    <w:rsid w:val="0078496F"/>
    <w:rsid w:val="00786A5A"/>
    <w:rsid w:val="00791E46"/>
    <w:rsid w:val="00792C4F"/>
    <w:rsid w:val="00796938"/>
    <w:rsid w:val="007A1899"/>
    <w:rsid w:val="007A2CBD"/>
    <w:rsid w:val="007B4E64"/>
    <w:rsid w:val="007B6329"/>
    <w:rsid w:val="007D2C72"/>
    <w:rsid w:val="007F1899"/>
    <w:rsid w:val="00804820"/>
    <w:rsid w:val="00806979"/>
    <w:rsid w:val="00811818"/>
    <w:rsid w:val="00816D78"/>
    <w:rsid w:val="0082525E"/>
    <w:rsid w:val="008259FC"/>
    <w:rsid w:val="008277CB"/>
    <w:rsid w:val="0083002E"/>
    <w:rsid w:val="00841DEC"/>
    <w:rsid w:val="0086369D"/>
    <w:rsid w:val="0087108C"/>
    <w:rsid w:val="008844C3"/>
    <w:rsid w:val="008911AD"/>
    <w:rsid w:val="008A03CF"/>
    <w:rsid w:val="008C0B20"/>
    <w:rsid w:val="008E6E91"/>
    <w:rsid w:val="008F2C84"/>
    <w:rsid w:val="008F5704"/>
    <w:rsid w:val="00911D48"/>
    <w:rsid w:val="00913061"/>
    <w:rsid w:val="0091495A"/>
    <w:rsid w:val="0091751B"/>
    <w:rsid w:val="00920624"/>
    <w:rsid w:val="00922230"/>
    <w:rsid w:val="00934091"/>
    <w:rsid w:val="00943504"/>
    <w:rsid w:val="0094461E"/>
    <w:rsid w:val="009455E2"/>
    <w:rsid w:val="00946323"/>
    <w:rsid w:val="00951F78"/>
    <w:rsid w:val="0096447A"/>
    <w:rsid w:val="00964D96"/>
    <w:rsid w:val="00973978"/>
    <w:rsid w:val="009771A3"/>
    <w:rsid w:val="00980DC7"/>
    <w:rsid w:val="0099164B"/>
    <w:rsid w:val="00994DFA"/>
    <w:rsid w:val="009A4D0D"/>
    <w:rsid w:val="009A6AF4"/>
    <w:rsid w:val="009C3C86"/>
    <w:rsid w:val="009D1F43"/>
    <w:rsid w:val="009D594B"/>
    <w:rsid w:val="009D5C6A"/>
    <w:rsid w:val="009E6E56"/>
    <w:rsid w:val="009E7488"/>
    <w:rsid w:val="009F1A38"/>
    <w:rsid w:val="009F1F2C"/>
    <w:rsid w:val="00A02AF5"/>
    <w:rsid w:val="00A046F6"/>
    <w:rsid w:val="00A137C2"/>
    <w:rsid w:val="00A26208"/>
    <w:rsid w:val="00A277B1"/>
    <w:rsid w:val="00A27E94"/>
    <w:rsid w:val="00A4329B"/>
    <w:rsid w:val="00A44AC8"/>
    <w:rsid w:val="00A64870"/>
    <w:rsid w:val="00A76886"/>
    <w:rsid w:val="00A807F9"/>
    <w:rsid w:val="00A8180D"/>
    <w:rsid w:val="00A8414E"/>
    <w:rsid w:val="00A8530E"/>
    <w:rsid w:val="00A93853"/>
    <w:rsid w:val="00AA0E89"/>
    <w:rsid w:val="00AB0BB4"/>
    <w:rsid w:val="00AB1E3D"/>
    <w:rsid w:val="00AB241F"/>
    <w:rsid w:val="00AB7B4E"/>
    <w:rsid w:val="00AD6158"/>
    <w:rsid w:val="00AD6F11"/>
    <w:rsid w:val="00AE2065"/>
    <w:rsid w:val="00B0435E"/>
    <w:rsid w:val="00B11F09"/>
    <w:rsid w:val="00B123AD"/>
    <w:rsid w:val="00B15741"/>
    <w:rsid w:val="00B20DBA"/>
    <w:rsid w:val="00B311AB"/>
    <w:rsid w:val="00B33DC5"/>
    <w:rsid w:val="00B4254D"/>
    <w:rsid w:val="00B425CB"/>
    <w:rsid w:val="00B468C0"/>
    <w:rsid w:val="00B543CE"/>
    <w:rsid w:val="00B57A42"/>
    <w:rsid w:val="00B625A5"/>
    <w:rsid w:val="00B638EC"/>
    <w:rsid w:val="00B71BBE"/>
    <w:rsid w:val="00B87D48"/>
    <w:rsid w:val="00BA2B5B"/>
    <w:rsid w:val="00BA402B"/>
    <w:rsid w:val="00BA7D5D"/>
    <w:rsid w:val="00BB11A2"/>
    <w:rsid w:val="00BB5EB6"/>
    <w:rsid w:val="00BD0D13"/>
    <w:rsid w:val="00BD171D"/>
    <w:rsid w:val="00BD67AB"/>
    <w:rsid w:val="00BD779D"/>
    <w:rsid w:val="00BD7E35"/>
    <w:rsid w:val="00BE3666"/>
    <w:rsid w:val="00BE4CB1"/>
    <w:rsid w:val="00BE5FCD"/>
    <w:rsid w:val="00BF091A"/>
    <w:rsid w:val="00BF1324"/>
    <w:rsid w:val="00BF258A"/>
    <w:rsid w:val="00BF5C49"/>
    <w:rsid w:val="00C07694"/>
    <w:rsid w:val="00C25B0E"/>
    <w:rsid w:val="00C3209E"/>
    <w:rsid w:val="00C33F7A"/>
    <w:rsid w:val="00C37986"/>
    <w:rsid w:val="00C5381D"/>
    <w:rsid w:val="00C54301"/>
    <w:rsid w:val="00C563F3"/>
    <w:rsid w:val="00C6328C"/>
    <w:rsid w:val="00C63CBA"/>
    <w:rsid w:val="00C713CA"/>
    <w:rsid w:val="00C72C15"/>
    <w:rsid w:val="00C8024D"/>
    <w:rsid w:val="00C907D8"/>
    <w:rsid w:val="00CA4BF1"/>
    <w:rsid w:val="00CC3EC3"/>
    <w:rsid w:val="00CF725D"/>
    <w:rsid w:val="00D0123A"/>
    <w:rsid w:val="00D10762"/>
    <w:rsid w:val="00D24BCA"/>
    <w:rsid w:val="00D375A7"/>
    <w:rsid w:val="00D51D02"/>
    <w:rsid w:val="00D5612E"/>
    <w:rsid w:val="00D6102C"/>
    <w:rsid w:val="00D63D9C"/>
    <w:rsid w:val="00D66822"/>
    <w:rsid w:val="00D9337A"/>
    <w:rsid w:val="00D962C9"/>
    <w:rsid w:val="00DA27F3"/>
    <w:rsid w:val="00DA2E54"/>
    <w:rsid w:val="00DA598E"/>
    <w:rsid w:val="00DB1742"/>
    <w:rsid w:val="00DB1FAE"/>
    <w:rsid w:val="00DB5215"/>
    <w:rsid w:val="00DB58F2"/>
    <w:rsid w:val="00DC7EB1"/>
    <w:rsid w:val="00DD5CD8"/>
    <w:rsid w:val="00DE5093"/>
    <w:rsid w:val="00DE7E27"/>
    <w:rsid w:val="00DF66AF"/>
    <w:rsid w:val="00E02A1F"/>
    <w:rsid w:val="00E119F9"/>
    <w:rsid w:val="00E14D36"/>
    <w:rsid w:val="00E20D75"/>
    <w:rsid w:val="00E22E2A"/>
    <w:rsid w:val="00E31A07"/>
    <w:rsid w:val="00E34059"/>
    <w:rsid w:val="00E44709"/>
    <w:rsid w:val="00E51FE8"/>
    <w:rsid w:val="00E52841"/>
    <w:rsid w:val="00E628A8"/>
    <w:rsid w:val="00E63239"/>
    <w:rsid w:val="00E73178"/>
    <w:rsid w:val="00E75752"/>
    <w:rsid w:val="00E75E56"/>
    <w:rsid w:val="00E83C43"/>
    <w:rsid w:val="00E913A5"/>
    <w:rsid w:val="00E94596"/>
    <w:rsid w:val="00E970F3"/>
    <w:rsid w:val="00EA064E"/>
    <w:rsid w:val="00EA4841"/>
    <w:rsid w:val="00EA6D1A"/>
    <w:rsid w:val="00EB26B5"/>
    <w:rsid w:val="00EB57C6"/>
    <w:rsid w:val="00EC7CA5"/>
    <w:rsid w:val="00ED020F"/>
    <w:rsid w:val="00ED2FB9"/>
    <w:rsid w:val="00EE30F9"/>
    <w:rsid w:val="00EE701F"/>
    <w:rsid w:val="00EF457B"/>
    <w:rsid w:val="00F15C44"/>
    <w:rsid w:val="00F201B0"/>
    <w:rsid w:val="00F218F7"/>
    <w:rsid w:val="00F3009D"/>
    <w:rsid w:val="00F354BE"/>
    <w:rsid w:val="00F439A6"/>
    <w:rsid w:val="00F50AF6"/>
    <w:rsid w:val="00F533E0"/>
    <w:rsid w:val="00F53DCD"/>
    <w:rsid w:val="00F6150D"/>
    <w:rsid w:val="00F72F95"/>
    <w:rsid w:val="00F770A9"/>
    <w:rsid w:val="00F873F6"/>
    <w:rsid w:val="00F96586"/>
    <w:rsid w:val="00FA04C5"/>
    <w:rsid w:val="00FA2D16"/>
    <w:rsid w:val="00FA6214"/>
    <w:rsid w:val="00FA7D84"/>
    <w:rsid w:val="00FB7476"/>
    <w:rsid w:val="00FC1110"/>
    <w:rsid w:val="00FC4A48"/>
    <w:rsid w:val="00FC6FDD"/>
    <w:rsid w:val="00FD0D66"/>
    <w:rsid w:val="00FD4C99"/>
    <w:rsid w:val="00FD7469"/>
    <w:rsid w:val="00FE0E45"/>
    <w:rsid w:val="00FE1AFE"/>
    <w:rsid w:val="00FE35EE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AA3CC-CF79-4038-809B-A3EB942D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E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3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3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Стиль1"/>
    <w:basedOn w:val="a3"/>
    <w:rsid w:val="001820F7"/>
    <w:pPr>
      <w:pBdr>
        <w:bottom w:val="none" w:sz="0" w:space="0" w:color="auto"/>
      </w:pBdr>
      <w:autoSpaceDE/>
      <w:autoSpaceDN/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6"/>
      <w:szCs w:val="24"/>
      <w:lang w:val="ru-RU"/>
    </w:rPr>
  </w:style>
  <w:style w:type="paragraph" w:styleId="a3">
    <w:name w:val="Title"/>
    <w:basedOn w:val="a"/>
    <w:next w:val="a"/>
    <w:link w:val="a4"/>
    <w:uiPriority w:val="10"/>
    <w:qFormat/>
    <w:rsid w:val="001820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2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table" w:styleId="a5">
    <w:name w:val="Table Grid"/>
    <w:basedOn w:val="a1"/>
    <w:rsid w:val="00973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3504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rsid w:val="004B0F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лабое выделение1"/>
    <w:link w:val="a7"/>
    <w:rsid w:val="00234618"/>
    <w:rPr>
      <w:rFonts w:eastAsia="Times New Roman" w:cs="Times New Roman"/>
      <w:i/>
      <w:color w:val="404040"/>
      <w:szCs w:val="20"/>
      <w:lang w:eastAsia="ru-RU"/>
    </w:rPr>
  </w:style>
  <w:style w:type="character" w:styleId="a7">
    <w:name w:val="Subtle Emphasis"/>
    <w:link w:val="10"/>
    <w:rsid w:val="00234618"/>
    <w:rPr>
      <w:rFonts w:eastAsia="Times New Roman" w:cs="Times New Roman"/>
      <w:i/>
      <w:color w:val="404040"/>
      <w:szCs w:val="20"/>
      <w:lang w:eastAsia="ru-RU"/>
    </w:rPr>
  </w:style>
  <w:style w:type="paragraph" w:customStyle="1" w:styleId="Standard">
    <w:name w:val="Standard"/>
    <w:qFormat/>
    <w:rsid w:val="002346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8">
    <w:name w:val="Абзац"/>
    <w:basedOn w:val="a"/>
    <w:qFormat/>
    <w:rsid w:val="00234618"/>
    <w:pPr>
      <w:autoSpaceDE/>
      <w:autoSpaceDN/>
      <w:spacing w:before="120" w:after="120"/>
      <w:ind w:firstLine="567"/>
      <w:jc w:val="both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11">
    <w:name w:val="Строгий1"/>
    <w:rsid w:val="00234618"/>
    <w:rPr>
      <w:rFonts w:eastAsia="Times New Roman" w:cs="Times New Roman"/>
      <w:b/>
      <w:color w:val="000000"/>
      <w:szCs w:val="20"/>
      <w:lang w:eastAsia="ru-RU"/>
    </w:rPr>
  </w:style>
  <w:style w:type="paragraph" w:customStyle="1" w:styleId="Default">
    <w:name w:val="Default"/>
    <w:rsid w:val="002346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Normal (Web)"/>
    <w:basedOn w:val="a"/>
    <w:link w:val="aa"/>
    <w:uiPriority w:val="99"/>
    <w:rsid w:val="008277CB"/>
    <w:pPr>
      <w:autoSpaceDE/>
      <w:autoSpaceDN/>
      <w:jc w:val="both"/>
      <w:textAlignment w:val="top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aa">
    <w:name w:val="Обычный (веб) Знак"/>
    <w:basedOn w:val="a0"/>
    <w:link w:val="a9"/>
    <w:rsid w:val="008277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0A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0AF6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d">
    <w:name w:val="line number"/>
    <w:basedOn w:val="a0"/>
    <w:uiPriority w:val="99"/>
    <w:semiHidden/>
    <w:unhideWhenUsed/>
    <w:rsid w:val="00677D5B"/>
  </w:style>
  <w:style w:type="paragraph" w:styleId="ae">
    <w:name w:val="header"/>
    <w:basedOn w:val="a"/>
    <w:link w:val="af"/>
    <w:uiPriority w:val="99"/>
    <w:unhideWhenUsed/>
    <w:rsid w:val="00677D5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77D5B"/>
    <w:rPr>
      <w:rFonts w:ascii="Arial" w:eastAsia="Times New Roman" w:hAnsi="Arial" w:cs="Arial"/>
      <w:sz w:val="24"/>
      <w:szCs w:val="24"/>
      <w:lang w:val="en-US" w:eastAsia="ru-RU"/>
    </w:rPr>
  </w:style>
  <w:style w:type="paragraph" w:styleId="af0">
    <w:name w:val="footer"/>
    <w:basedOn w:val="a"/>
    <w:link w:val="af1"/>
    <w:uiPriority w:val="99"/>
    <w:unhideWhenUsed/>
    <w:rsid w:val="00677D5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77D5B"/>
    <w:rPr>
      <w:rFonts w:ascii="Arial" w:eastAsia="Times New Roman" w:hAnsi="Arial" w:cs="Arial"/>
      <w:sz w:val="24"/>
      <w:szCs w:val="24"/>
      <w:lang w:val="en-US" w:eastAsia="ru-RU"/>
    </w:rPr>
  </w:style>
  <w:style w:type="paragraph" w:styleId="af2">
    <w:name w:val="No Spacing"/>
    <w:qFormat/>
    <w:rsid w:val="000643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50C989CD8E939BE927A625DC43A348600BD6E866DA988E362E183085A5D012BBAA3E46368A642DBE7E9BE6347D9BFFF806279F74BBE6246EAEDACCF4tBP" TargetMode="External"/><Relationship Id="rId13" Type="http://schemas.openxmlformats.org/officeDocument/2006/relationships/hyperlink" Target="https://login.consultant.ru/link/?req=doc&amp;base=STR&amp;n=2074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TR&amp;n=3077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TR&amp;n=3025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login.consultant.ru/link/?req=doc&amp;base=STR&amp;n=304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TR&amp;n=26995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8577-8867-430D-9F4C-A9B0EF7C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</Pages>
  <Words>5101</Words>
  <Characters>29078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Гафарова Лилия Аслямовна</dc:creator>
  <cp:lastModifiedBy>Кротов Владимир Иванович</cp:lastModifiedBy>
  <cp:revision>28</cp:revision>
  <cp:lastPrinted>2024-04-22T08:13:00Z</cp:lastPrinted>
  <dcterms:created xsi:type="dcterms:W3CDTF">2024-04-02T08:32:00Z</dcterms:created>
  <dcterms:modified xsi:type="dcterms:W3CDTF">2024-04-24T12:21:00Z</dcterms:modified>
</cp:coreProperties>
</file>