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C7" w:rsidRDefault="00E13435">
      <w:r>
        <w:rPr>
          <w:rStyle w:val="ff0"/>
        </w:rPr>
        <w:t>Решение Совета городского округа город Уфа Республики Башкортостан от 20 декабря 2012 года № 12/5</w:t>
      </w:r>
      <w:r>
        <w:br/>
      </w:r>
      <w:r>
        <w:br/>
      </w:r>
      <w:r>
        <w:rPr>
          <w:rStyle w:val="fs18"/>
          <w:b/>
          <w:bCs/>
        </w:rPr>
        <w:t>Об отчете о деятельности Ревизионной комиссии городского округа город Уфа Республики Башкортостан в 2012 году</w:t>
      </w:r>
      <w:r>
        <w:rPr>
          <w:b/>
          <w:bCs/>
        </w:rPr>
        <w:br/>
      </w:r>
      <w:r>
        <w:br/>
      </w:r>
      <w:r>
        <w:rPr>
          <w:rStyle w:val="fs18"/>
        </w:rPr>
        <w:t xml:space="preserve">Контрольно-счетный орган Ревизионная комиссия городского округа город Уфа Республики Башкортостан (далее по тексту Ревизионная комиссия) образован как постоянно действующий орган внешнего контроля муниципального образования решением Совета городского округа город Уфа Республики Башкортостан от 9 ноября 2011 года № 42/7, этим же решением утверждено положение о Ревизионной комиссии в соответствии с требованиями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br/>
      </w:r>
      <w:r>
        <w:rPr>
          <w:rStyle w:val="fs18"/>
        </w:rPr>
        <w:t xml:space="preserve">Основная задача работы Ревизионной комиссии как контрольно-счетного органа, осуществляющего внешнюю проверку - анализ бюджета городского округа город Уфа Республики Башкортостан и его исполнения; оценка эффективности работы подразделений Администрации, муниципальных учреждений и предприятий, оценка достижения запланированных целей и решение поставленных задач; анализ деятельности Администрации в целом на основе мониторинга эффективности и экономичности, результативности и продуктивности управления денежными и имущественными средствами, а также законность и целесообразность этого управления. При этом охватываются все сферы деятельности, что позволяет выявить причины финансовых нарушений и предупредить их отрицательные последствия. </w:t>
      </w:r>
      <w:r>
        <w:br/>
      </w:r>
      <w:r>
        <w:rPr>
          <w:rStyle w:val="fs18"/>
        </w:rPr>
        <w:t xml:space="preserve">В 2012 году произошло становление деятельности Ревизионной комиссии как органа внешнего финансового контроля, сформирована команда профессионалов, проведен ряд проверок, создана конструктивная система взаимодействия с Советом и Администрацией городского округа город Уфа Республики Башкортостан. Проверки Ревизионной комиссии производятся в соответствии с распоряжениями председателя Совета городского округа город Уфа Республики Башкортостан. На сайте Совета городского округа город Уфа Республики Башкортостан открыта страничка Ревизионной комиссии. </w:t>
      </w:r>
      <w:r>
        <w:br/>
      </w:r>
      <w:r>
        <w:rPr>
          <w:rStyle w:val="fs18"/>
        </w:rPr>
        <w:t xml:space="preserve">Контрольно-счетный орган Ревизионная комиссия городского округа город Уфа Республики Башкортостан включает 6 единиц вместе с председателем, седьмая единица </w:t>
      </w:r>
      <w:r>
        <w:rPr>
          <w:rStyle w:val="ff2"/>
        </w:rPr>
        <w:t>–</w:t>
      </w:r>
      <w:r>
        <w:rPr>
          <w:rStyle w:val="ff0"/>
        </w:rPr>
        <w:t xml:space="preserve"> водитель.</w:t>
      </w:r>
      <w:r>
        <w:br/>
      </w:r>
      <w:r>
        <w:rPr>
          <w:rStyle w:val="ff0"/>
        </w:rPr>
        <w:t>План работы контрольно-счетного органа городского округа город Уфа Республики Башкортостан на 2012 год, в соответствии с требованиями Федерального закона, утвержден председателем Совета городского округа город Уфа Республики Башкортостан 29 марта 2012 года. По этому плану за год планировалось провести 12 контрольных мероприятий. Фактически на сегодня выполнено 22 мероприятия. Дополнительные внеплановые проверки проводились на основании поручений председателя Совета городского округа город Уфа Республики Башкортостан, Контрольно-счетной палаты Республики Башкортостан, прокуратуры города Уфы, по жалобам и обращениям населения.</w:t>
      </w:r>
      <w:r>
        <w:br/>
      </w:r>
      <w:r>
        <w:rPr>
          <w:rStyle w:val="ff0"/>
        </w:rPr>
        <w:t xml:space="preserve">С момента организации контрольно-счетного органа Уфы проведена следующая работа. </w:t>
      </w:r>
      <w:r>
        <w:br/>
      </w:r>
      <w:r>
        <w:rPr>
          <w:rStyle w:val="ff0"/>
        </w:rPr>
        <w:t>Проведен внешний аудит проекта бюджета городского округа город Уфа Республики Башкортостан на 2012 год и отчета об исполнении бюджета за 2011 год, по ним подготовлены заключения и доклады на заседания Совета городского округа город Уфа Республики Башкортостан.  </w:t>
      </w:r>
      <w:r>
        <w:br/>
      </w:r>
      <w:r>
        <w:rPr>
          <w:rStyle w:val="ff0"/>
        </w:rPr>
        <w:t>Подготовлено заключение по плану социально-экономического развития городского округа город Уфа Республики Башкортостан на 2012 год.</w:t>
      </w:r>
      <w:r>
        <w:br/>
      </w:r>
      <w:r>
        <w:rPr>
          <w:rStyle w:val="ff0"/>
        </w:rPr>
        <w:t xml:space="preserve">Значительные финансово-хозяйственные нарушения, факты неэффективного использования муниципальных финансов и имущества выявлены при проверках муниципального учреждения «Земельное агентство» и муниципального унитарного предприятия «Инвестиционно- строительный комитет». За подписью председателя Совета городского округа город Уфа </w:t>
      </w:r>
      <w:r>
        <w:rPr>
          <w:rStyle w:val="ff0"/>
        </w:rPr>
        <w:lastRenderedPageBreak/>
        <w:t>Республики Башкортостан материалы проверки были переданы главе Администрации, проведена реорганизация системы учета земли, заменены руководители муниципального учреждения «Земельное агентство», управления земельных ресурсов Администрации городского округа город Уфа Республики Башкортостан и муниципального унитарного предприятия «Инвестиционно - строительный комитет г. Уфы».</w:t>
      </w:r>
      <w:r>
        <w:br/>
      </w:r>
      <w:r>
        <w:rPr>
          <w:rStyle w:val="cf1"/>
        </w:rPr>
        <w:t>Также в соответствии с планом работы проведены проверки: Программы по комплексному развитию централизованных систем водоснабжения и водоотведения муниципального унитарного предприятия «Уфаводоканал» на 2009-2011 годы, проверена финансово-хозяйственная деятельность пяти муниципальных автономных детских садов.</w:t>
      </w:r>
      <w:r>
        <w:br/>
      </w:r>
      <w:r>
        <w:rPr>
          <w:rStyle w:val="cf1"/>
        </w:rPr>
        <w:t xml:space="preserve">Совместно с Контрольно-счетной палатой Республики Башкортостан и региональным общественным движением Союз домовых комитетов Республики Башкортостан «БашДомКом» проведен анализ деятельности муниципального унитарного предприятия «Управление жилищного хозяйства» городского округа город Уфа Республики Башкортостан (далее </w:t>
      </w:r>
      <w:r>
        <w:rPr>
          <w:rStyle w:val="ff2"/>
        </w:rPr>
        <w:t>–</w:t>
      </w:r>
      <w:r>
        <w:rPr>
          <w:rStyle w:val="ff0"/>
        </w:rPr>
        <w:t xml:space="preserve"> МУП «УЖХ»). </w:t>
      </w:r>
      <w:r>
        <w:br/>
      </w:r>
      <w:r>
        <w:rPr>
          <w:rStyle w:val="ff0"/>
        </w:rPr>
        <w:t>На основании жалобы жильцов дома по адресу: город Уфа, ул. Российская, 94/3, проверена деятельность товарищества собственников жилья (далее - ТСЖ) «Т-Центральный». Материалы проверки переданы в Государственную жилищную инспекции Республики Башкортостан, которая имеет право на применение административной ответственности к правлению ТСЖ.</w:t>
      </w:r>
      <w:r>
        <w:br/>
      </w:r>
      <w:r>
        <w:rPr>
          <w:rStyle w:val="ff0"/>
        </w:rPr>
        <w:t>По жалобам, поступившим через прокуратуру города Уфы проверены, по выборочным вопросам, Больница № 3, Управление коммунального хозяйства и благоустройства Администрации городского округа город Уфа Республики Башкортостан.</w:t>
      </w:r>
      <w:r>
        <w:br/>
      </w:r>
      <w:r>
        <w:rPr>
          <w:rStyle w:val="ff0"/>
        </w:rPr>
        <w:t>По жалобам, поступившим через Контрольно-счетную палату Республики Башкортостан проверены: депо № 1 муниципального унитарного предприятия «Управление электротранспорта», отдельные объекты ремонта в МУП «УЖХ» и лицее № 60, порядок оплаты услуг по установке рекламы в муниципальном унитарном предприятии Управление дизайна и наружной рекламы городского округа город Уфа Республики Башкортостан.</w:t>
      </w:r>
      <w:r>
        <w:br/>
      </w:r>
      <w:r>
        <w:rPr>
          <w:rStyle w:val="ff0"/>
        </w:rPr>
        <w:t>По поручению Совета городского округа город Уфа Республики Башкортостан подготовлены заключения к проектам решений о введении повышающих коэффициентов по арендной плате за землю и по созданию товариществ общественного самоуправления, по рассмотрению проектов положений по Администрациям районов и управлениям Администрации городского округа город Уфа Республики Башкортостан.</w:t>
      </w:r>
      <w:r>
        <w:br/>
      </w:r>
      <w:r>
        <w:rPr>
          <w:rStyle w:val="ff0"/>
        </w:rPr>
        <w:t xml:space="preserve">Комиссионно, с работниками Управления по обеспечению жизнедеятельности города Администрации городского округа город Уфа Республики Башкортостан проверено качество асфальтирования дворов и проездов в Калининском районе городского округа город Уфа Республики Башкортостан. </w:t>
      </w:r>
      <w:r>
        <w:br/>
      </w:r>
      <w:r>
        <w:rPr>
          <w:rStyle w:val="ff0"/>
        </w:rPr>
        <w:t xml:space="preserve">Объем финансовых и имущественных средств, проверенных при непосредственном проведении контрольных мероприятий составил 2493 млн. рублей. Общая сумма установленных нарушений </w:t>
      </w:r>
      <w:r>
        <w:rPr>
          <w:rStyle w:val="ff2"/>
        </w:rPr>
        <w:t>–</w:t>
      </w:r>
      <w:r>
        <w:rPr>
          <w:rStyle w:val="ff0"/>
        </w:rPr>
        <w:t xml:space="preserve">                            224,2 млн. рублей. Все учреждения и предприятия по результатам проверок получили предписания Ревизионной комиссии с указанием на выявленные недостатки и нарушения и требованиями об их исправлении и устранении. </w:t>
      </w:r>
      <w:r>
        <w:br/>
      </w:r>
      <w:r>
        <w:rPr>
          <w:rStyle w:val="ff0"/>
        </w:rPr>
        <w:t>В настоящее время завершается проверка городской целевой программы «Совершенствование организации питания в общеобразовательных учреждениях городского округа город Уфа Республики Башкортостан на 2009-2011 годы».</w:t>
      </w:r>
      <w:r>
        <w:br/>
      </w:r>
      <w:r>
        <w:rPr>
          <w:rStyle w:val="ff0"/>
        </w:rPr>
        <w:t>По просьбе Администрации городского округа четыре специалиста Ревизионной комиссии направлены на проверку муниципального унитарного предприятия «Центр недвижимости городского округа город Уфа Республики Башкортостан», в связи со сменой руководства этого предприятия.</w:t>
      </w:r>
      <w:r>
        <w:br/>
      </w:r>
      <w:r>
        <w:rPr>
          <w:rStyle w:val="ff0"/>
        </w:rPr>
        <w:t xml:space="preserve">Один специалист Ревизионной комиссии по просьбе Контрольно-счетной палаты Республики Башкортостан направлен на проверку строительства дорог в Управление коммунального хозяйства и благоустройства Администрации городского округа город Уфа Республики </w:t>
      </w:r>
      <w:r>
        <w:rPr>
          <w:rStyle w:val="ff0"/>
        </w:rPr>
        <w:lastRenderedPageBreak/>
        <w:t>Башкортостан.</w:t>
      </w:r>
      <w:r>
        <w:br/>
      </w:r>
      <w:r>
        <w:rPr>
          <w:rStyle w:val="ff0"/>
        </w:rPr>
        <w:t>Объем средств, проверенных при непосредственном проведении контрольных мероприятий, составил 2 млн. рублей. Общая сумма выявленных Ревизионной комиссией фактов неэффективного использования средств бюджета и муниципального имущества, нарушений законодательства, завышения объема выполненных работ, нецелевого использования средств составила - 244,9 млн. рублей.</w:t>
      </w:r>
      <w:r>
        <w:br/>
      </w:r>
      <w:r>
        <w:rPr>
          <w:rStyle w:val="ff0"/>
        </w:rPr>
        <w:t xml:space="preserve">Заслушав и обсудив информацию председателя Ревизионной комиссии о деятельности Ревизионной комиссии городского округа город Уфа Республики Башкортостан в 2012 году, Совет городского округа город Уфа Республики Башкортостан </w:t>
      </w:r>
      <w:r>
        <w:rPr>
          <w:rStyle w:val="ff0"/>
          <w:b/>
          <w:bCs/>
        </w:rPr>
        <w:t>р е ш и л:</w:t>
      </w:r>
      <w:r>
        <w:br/>
      </w:r>
      <w:r>
        <w:rPr>
          <w:b/>
          <w:bCs/>
        </w:rPr>
        <w:br/>
      </w:r>
      <w:r>
        <w:rPr>
          <w:rStyle w:val="ff0"/>
        </w:rPr>
        <w:t>Признать работу контрольно-счетного органа Ревизионная комиссия городского округа город Уфа Республики Башкортостан в 2012 году положительной.</w:t>
      </w:r>
      <w:r>
        <w:br/>
      </w:r>
      <w:r>
        <w:br/>
      </w:r>
      <w:r>
        <w:rPr>
          <w:rStyle w:val="ff0"/>
        </w:rPr>
        <w:t>Ввести практику рассмотрения наиболее актуальных результатов проверок Ревизионной комиссии на Президиуме Совета городского округа город Уфа Республики Башкортостан.</w:t>
      </w:r>
      <w:r>
        <w:br/>
      </w:r>
      <w:r>
        <w:br/>
      </w:r>
      <w:r>
        <w:rPr>
          <w:rStyle w:val="ff0"/>
        </w:rPr>
        <w:t>Постоянно развивать информационную наполненность странички Ревизионной комиссии на сайте Совета городского округа город Уфа Республики Башкортостан.</w:t>
      </w:r>
      <w:r>
        <w:br/>
      </w:r>
      <w:r>
        <w:br/>
      </w:r>
      <w:r>
        <w:rPr>
          <w:rStyle w:val="ff0"/>
        </w:rPr>
        <w:t>Контроль за исполнением настоящего решения возложить на председателя Ревизионной комиссии Совета городского округа город Уфа Республики Башкортостан (Порсева О.В.)</w:t>
      </w:r>
      <w:r>
        <w:br/>
      </w:r>
      <w:r>
        <w:br/>
      </w:r>
      <w:r>
        <w:br/>
      </w:r>
      <w:r>
        <w:br/>
      </w:r>
      <w:r>
        <w:rPr>
          <w:rStyle w:val="ff0"/>
        </w:rPr>
        <w:t>Председатель Совета</w:t>
      </w:r>
      <w:r>
        <w:br/>
      </w:r>
      <w:r>
        <w:rPr>
          <w:rStyle w:val="ff0"/>
        </w:rPr>
        <w:t>городского округа город Уфа</w:t>
      </w:r>
      <w:r>
        <w:br/>
      </w:r>
      <w:r>
        <w:rPr>
          <w:rStyle w:val="ff0"/>
        </w:rPr>
        <w:t>Республики Башкортостан        Е. Семивеличенко</w:t>
      </w:r>
      <w:bookmarkStart w:id="0" w:name="_GoBack"/>
      <w:bookmarkEnd w:id="0"/>
    </w:p>
    <w:sectPr w:rsidR="00C17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E6"/>
    <w:rsid w:val="004B39E6"/>
    <w:rsid w:val="00C17AC7"/>
    <w:rsid w:val="00E1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F5659-98D5-4BC7-BE11-AC01794B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0">
    <w:name w:val="ff0"/>
    <w:basedOn w:val="a0"/>
    <w:rsid w:val="00E13435"/>
  </w:style>
  <w:style w:type="character" w:customStyle="1" w:styleId="fs18">
    <w:name w:val="fs18"/>
    <w:basedOn w:val="a0"/>
    <w:rsid w:val="00E13435"/>
  </w:style>
  <w:style w:type="character" w:customStyle="1" w:styleId="ff2">
    <w:name w:val="ff2"/>
    <w:basedOn w:val="a0"/>
    <w:rsid w:val="00E13435"/>
  </w:style>
  <w:style w:type="character" w:customStyle="1" w:styleId="cf1">
    <w:name w:val="cf1"/>
    <w:basedOn w:val="a0"/>
    <w:rsid w:val="00E1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Company>Home</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2</cp:revision>
  <dcterms:created xsi:type="dcterms:W3CDTF">2017-08-14T09:03:00Z</dcterms:created>
  <dcterms:modified xsi:type="dcterms:W3CDTF">2017-08-14T09:03:00Z</dcterms:modified>
</cp:coreProperties>
</file>