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BF" w:rsidRDefault="001228BF" w:rsidP="001228BF">
      <w:pPr>
        <w:pStyle w:val="a3"/>
        <w:jc w:val="center"/>
      </w:pPr>
      <w:r>
        <w:rPr>
          <w:rStyle w:val="ff2"/>
        </w:rPr>
        <w:t>О работе контрольно-счетного органа Ревизионная комиссия городского округа город Уфа Республики Башкортостан за 2015 год.</w:t>
      </w:r>
    </w:p>
    <w:p w:rsidR="001228BF" w:rsidRDefault="001228BF" w:rsidP="001228BF">
      <w:pPr>
        <w:pStyle w:val="a3"/>
        <w:jc w:val="both"/>
      </w:pPr>
      <w:r>
        <w:br/>
      </w:r>
      <w:r>
        <w:br/>
      </w:r>
      <w:r>
        <w:rPr>
          <w:rStyle w:val="ff2"/>
        </w:rPr>
        <w:t xml:space="preserve">       За 2015 год Ревизионной комиссией проведено 82 контрольных и экспертно-аналитических мероприятия. Общий объем недостатков, сумм неэффективного использования средств бюджета, и финансовых рисков выявленных по результатам контрольных мероприятий </w:t>
      </w:r>
      <w:r>
        <w:rPr>
          <w:rStyle w:val="ff3"/>
        </w:rPr>
        <w:t>–</w:t>
      </w:r>
      <w:r>
        <w:rPr>
          <w:rStyle w:val="ff2"/>
        </w:rPr>
        <w:t>515,5млн.рублей или 161% к соответствующим показателям 2014 года (</w:t>
      </w:r>
      <w:r>
        <w:rPr>
          <w:rStyle w:val="ff2"/>
          <w:i/>
          <w:iCs/>
        </w:rPr>
        <w:t>за 2014 год эта сумма за вычетом откорректированных программ составляла 319,5млн.рублей</w:t>
      </w:r>
      <w:r>
        <w:rPr>
          <w:rStyle w:val="ff2"/>
        </w:rPr>
        <w:t xml:space="preserve">). </w:t>
      </w:r>
      <w:r>
        <w:br/>
      </w:r>
      <w:r>
        <w:rPr>
          <w:rStyle w:val="ff2"/>
        </w:rPr>
        <w:t>           Нарушения в учете муниципальной собственности выявлены на сумму 477,0млн.рублей. Это, в основном, объекты, не внесенные в реестр муниципальной собственности. В результате, обслуживание этих объектов производится за счет средств бюджета города без надлежащего обоснования. Подобные нарушения установлены в УСРДИС, муниципальных унитарных предприятиях: «Уфапечать», «Специализированный центр «Защита», «Уфапарк», «Сад культуры и отдыха им. С.Т. Аксакова»; в муниципальных учреждениях летние оздоровительные лагеря «Луч» и «Дружный».</w:t>
      </w:r>
      <w:r>
        <w:br/>
      </w:r>
      <w:r>
        <w:rPr>
          <w:rStyle w:val="ff2"/>
        </w:rPr>
        <w:t xml:space="preserve">          Позвольте поблагодарить вас, уважаемые депутаты, за проведенные по вашей инициативе, совместные контрольные мероприятия по организации школьного питания, летнего отдыха и за проведенную по вашему своевременному сигналу проверку в Управлении образования Орджоникидзевского район. Последняя проверка выявила факты принятия в 2013-2014 годах денежных обязательств сверх установленных лимитов бюджетного финансирования, на сумму 224,2млн.рублей, фальсификацию отчетных показателей. </w:t>
      </w:r>
      <w:r>
        <w:rPr>
          <w:rStyle w:val="ff2"/>
          <w:b/>
          <w:bCs/>
        </w:rPr>
        <w:t>Нарушения исправлены, сверхлимитные суммы своевременно сокращены, виновные наказаны, руководитель уволен.</w:t>
      </w:r>
      <w:r>
        <w:rPr>
          <w:b/>
          <w:bCs/>
        </w:rPr>
        <w:br/>
      </w:r>
      <w:r>
        <w:rPr>
          <w:rStyle w:val="ff2"/>
        </w:rPr>
        <w:t>    Таким образом, из наших совместных усилий, получается новый, очень интересный вид контрольного мероприятия в виде объединения усилий депутатов и специалистов контрольного органа.</w:t>
      </w:r>
      <w:r>
        <w:br/>
      </w:r>
      <w:r>
        <w:rPr>
          <w:rStyle w:val="ff2"/>
        </w:rPr>
        <w:t>Среди других нарушений, выявленных Ревизионной комиссией и в 2015 году остаются необоснованные расходы бюджета, в результате завышения оплаты труда выявлены на сумму 14,4млн.рублей в МУП «Специализированный центр «Защита», МУП «Уфапечать» и парке «Аксакова». Суммы восстановлены.</w:t>
      </w:r>
      <w:r>
        <w:br/>
      </w:r>
      <w:r>
        <w:rPr>
          <w:rStyle w:val="ff2"/>
        </w:rPr>
        <w:t>        Нарушения в области организации закупок установлены на сумму 28,4млн.рублей практически при всех проверках.</w:t>
      </w:r>
      <w:r>
        <w:br/>
      </w:r>
      <w:r>
        <w:rPr>
          <w:rStyle w:val="ff2"/>
        </w:rPr>
        <w:t xml:space="preserve">        Все акты по результатам контрольных мероприятий передавались в Совет и Администрацию городского округа город Уфа, а также, в прокуратуру города Уфы. В следственный комитет переданы материалы по 2 проверкам. </w:t>
      </w:r>
      <w:r>
        <w:br/>
      </w:r>
      <w:r>
        <w:rPr>
          <w:rStyle w:val="ff2"/>
        </w:rPr>
        <w:t>        Для принятия мер по устранению выявленных нарушений и возмещению причиненного вреда и по привлечению к ответственности должностных лиц, виновных в допущенных нарушениях, по результатам контрольных мероприятий в проверенные органы и учреждения, было направлено 18 представлений, в 2014 году -10. В результате чего к дисциплинарной ответственности привлечено 15 человек (</w:t>
      </w:r>
      <w:r>
        <w:rPr>
          <w:rStyle w:val="ff2"/>
          <w:i/>
          <w:iCs/>
        </w:rPr>
        <w:t xml:space="preserve">от замечаний и выговоров </w:t>
      </w:r>
      <w:r>
        <w:rPr>
          <w:rStyle w:val="ff3"/>
          <w:i/>
          <w:iCs/>
        </w:rPr>
        <w:t>–</w:t>
      </w:r>
      <w:r>
        <w:rPr>
          <w:rStyle w:val="ff2"/>
          <w:i/>
          <w:iCs/>
        </w:rPr>
        <w:t xml:space="preserve"> 11человек, до увольнений </w:t>
      </w:r>
      <w:r>
        <w:rPr>
          <w:rStyle w:val="ff3"/>
          <w:i/>
          <w:iCs/>
        </w:rPr>
        <w:t>–</w:t>
      </w:r>
      <w:r>
        <w:rPr>
          <w:rStyle w:val="ff2"/>
          <w:i/>
          <w:iCs/>
        </w:rPr>
        <w:t xml:space="preserve"> 4 человека</w:t>
      </w:r>
      <w:r>
        <w:rPr>
          <w:rStyle w:val="ff2"/>
        </w:rPr>
        <w:t xml:space="preserve">). </w:t>
      </w:r>
      <w:r>
        <w:br/>
      </w:r>
      <w:r>
        <w:rPr>
          <w:rStyle w:val="ff2"/>
        </w:rPr>
        <w:t>       По результатам проверок в 2015году восстановлено и возвращено в бюджет более 24,7млн.рублей.</w:t>
      </w:r>
      <w:r>
        <w:br/>
      </w:r>
      <w:r>
        <w:rPr>
          <w:rStyle w:val="ff2"/>
        </w:rPr>
        <w:t>    Содержание Ревизионной комиссии за 2015 год, в результате проведенной оптимизации расходов и строгого режима экономии, обошлось городу в 6,9млн.рублей, против 7,6млн.рублей в 2014 году.</w:t>
      </w:r>
      <w:bookmarkStart w:id="0" w:name="_GoBack"/>
      <w:bookmarkEnd w:id="0"/>
    </w:p>
    <w:p w:rsidR="001228BF" w:rsidRDefault="001228BF" w:rsidP="001228BF">
      <w:pPr>
        <w:pStyle w:val="a3"/>
      </w:pPr>
      <w:r>
        <w:rPr>
          <w:rStyle w:val="ff2"/>
        </w:rPr>
        <w:t xml:space="preserve">       В текущем году Ревизионная комиссия планирует продолжить работу по дальнейшему совершенствованию внешнего муниципального контроля: </w:t>
      </w:r>
      <w:r>
        <w:br/>
      </w:r>
      <w:r>
        <w:rPr>
          <w:rStyle w:val="ff2"/>
        </w:rPr>
        <w:lastRenderedPageBreak/>
        <w:t>     1. Усилению работы по правовой обоснованности проведения контрольных мероприятий;</w:t>
      </w:r>
    </w:p>
    <w:p w:rsidR="001228BF" w:rsidRDefault="001228BF" w:rsidP="001228BF">
      <w:pPr>
        <w:pStyle w:val="a3"/>
        <w:spacing w:before="0" w:beforeAutospacing="0" w:after="0" w:afterAutospacing="0"/>
        <w:jc w:val="both"/>
      </w:pPr>
      <w:r>
        <w:rPr>
          <w:rStyle w:val="ff2"/>
        </w:rPr>
        <w:t>  2. Мониторингу отчетов главных распорядителей кредитов бюджета городского округа город Уфа Республики Башкортостан в вопросах использования лимитов бюджетных обязательств на конец отчетного периода;</w:t>
      </w:r>
      <w:r>
        <w:br/>
      </w:r>
      <w:r>
        <w:rPr>
          <w:rStyle w:val="ff2"/>
        </w:rPr>
        <w:t>   3. Проверке закупочной деятельности с использованием средств бюджета городского округа город Уфа Республики Башкортостан. Анализу использования муниципального имущества и мобилизации неналоговых доходов бюджета;</w:t>
      </w:r>
      <w:r>
        <w:br/>
      </w:r>
      <w:r>
        <w:rPr>
          <w:rStyle w:val="ff2"/>
        </w:rPr>
        <w:t> 5. Введению практики выявления в ходе контрольных мероприятий фактов аффилированности при заключении отдельными муниципальными предприятиями и учреждениями сделок с использованием бюджетных средств;</w:t>
      </w:r>
    </w:p>
    <w:p w:rsidR="001228BF" w:rsidRDefault="001228BF" w:rsidP="001228BF">
      <w:pPr>
        <w:pStyle w:val="a3"/>
        <w:spacing w:before="0" w:beforeAutospacing="0" w:after="0" w:afterAutospacing="0"/>
      </w:pPr>
      <w:r>
        <w:rPr>
          <w:rStyle w:val="ff2"/>
        </w:rPr>
        <w:t>   6. Совершенствованию методов проверки реализации муниципальных программ.</w:t>
      </w:r>
    </w:p>
    <w:p w:rsidR="00174503" w:rsidRDefault="00174503"/>
    <w:sectPr w:rsidR="0017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14"/>
    <w:rsid w:val="001228BF"/>
    <w:rsid w:val="00174503"/>
    <w:rsid w:val="00A8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C45F-91E1-4862-916A-363E5BDF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1228BF"/>
  </w:style>
  <w:style w:type="character" w:customStyle="1" w:styleId="ff3">
    <w:name w:val="ff3"/>
    <w:basedOn w:val="a0"/>
    <w:rsid w:val="0012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3504</Characters>
  <Application>Microsoft Office Word</Application>
  <DocSecurity>0</DocSecurity>
  <Lines>29</Lines>
  <Paragraphs>8</Paragraphs>
  <ScaleCrop>false</ScaleCrop>
  <Company>Home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3</cp:revision>
  <dcterms:created xsi:type="dcterms:W3CDTF">2017-08-14T09:05:00Z</dcterms:created>
  <dcterms:modified xsi:type="dcterms:W3CDTF">2017-08-14T09:06:00Z</dcterms:modified>
</cp:coreProperties>
</file>