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A8" w:rsidRPr="00F13017" w:rsidRDefault="006F3AA8" w:rsidP="00F13017">
      <w:pPr>
        <w:pStyle w:val="Headline2"/>
        <w:ind w:left="0" w:firstLine="709"/>
        <w:jc w:val="both"/>
        <w:rPr>
          <w:b/>
          <w:sz w:val="28"/>
          <w:szCs w:val="28"/>
        </w:rPr>
      </w:pPr>
      <w:bookmarkStart w:id="0" w:name="_Toc493579215"/>
      <w:bookmarkStart w:id="1" w:name="_Toc496203756"/>
      <w:bookmarkStart w:id="2" w:name="_Toc789910"/>
      <w:bookmarkStart w:id="3" w:name="_Toc3565934"/>
      <w:r w:rsidRPr="00F13017">
        <w:rPr>
          <w:sz w:val="28"/>
          <w:szCs w:val="28"/>
        </w:rPr>
        <w:t>Решение Совета городского округа город Уфа Республики Башкортостан</w:t>
      </w:r>
      <w:r w:rsidR="00F13017">
        <w:rPr>
          <w:sz w:val="28"/>
          <w:szCs w:val="28"/>
        </w:rPr>
        <w:t xml:space="preserve"> от 30 июня 2021 года № </w:t>
      </w:r>
      <w:r w:rsidR="00AC05E8">
        <w:rPr>
          <w:sz w:val="28"/>
          <w:szCs w:val="28"/>
        </w:rPr>
        <w:t>83/7</w:t>
      </w:r>
    </w:p>
    <w:p w:rsidR="00351C93" w:rsidRPr="00F13017" w:rsidRDefault="00351C93" w:rsidP="002C2192">
      <w:pPr>
        <w:autoSpaceDE w:val="0"/>
        <w:autoSpaceDN w:val="0"/>
        <w:adjustRightInd w:val="0"/>
        <w:spacing w:after="0" w:line="240" w:lineRule="auto"/>
        <w:jc w:val="center"/>
        <w:rPr>
          <w:rFonts w:ascii="Times New Roman" w:eastAsia="Times New Roman" w:hAnsi="Times New Roman" w:cs="Times New Roman"/>
          <w:sz w:val="28"/>
          <w:szCs w:val="28"/>
        </w:rPr>
      </w:pPr>
    </w:p>
    <w:p w:rsidR="00351C93" w:rsidRPr="00F13017" w:rsidRDefault="00351C93" w:rsidP="002C2192">
      <w:pPr>
        <w:autoSpaceDE w:val="0"/>
        <w:autoSpaceDN w:val="0"/>
        <w:adjustRightInd w:val="0"/>
        <w:spacing w:after="0" w:line="240" w:lineRule="auto"/>
        <w:jc w:val="center"/>
        <w:rPr>
          <w:rFonts w:ascii="Times New Roman" w:eastAsia="Times New Roman" w:hAnsi="Times New Roman" w:cs="Times New Roman"/>
          <w:sz w:val="28"/>
          <w:szCs w:val="28"/>
        </w:rPr>
      </w:pPr>
    </w:p>
    <w:p w:rsidR="00351C93" w:rsidRPr="00F13017" w:rsidRDefault="00351C93" w:rsidP="002C2192">
      <w:pPr>
        <w:autoSpaceDE w:val="0"/>
        <w:autoSpaceDN w:val="0"/>
        <w:adjustRightInd w:val="0"/>
        <w:spacing w:after="0" w:line="240" w:lineRule="auto"/>
        <w:jc w:val="center"/>
        <w:rPr>
          <w:rFonts w:ascii="Times New Roman" w:eastAsia="Times New Roman" w:hAnsi="Times New Roman" w:cs="Times New Roman"/>
          <w:sz w:val="28"/>
          <w:szCs w:val="28"/>
        </w:rPr>
      </w:pPr>
    </w:p>
    <w:p w:rsidR="00351C93" w:rsidRPr="00F13017" w:rsidRDefault="00351C93" w:rsidP="002C2192">
      <w:pPr>
        <w:autoSpaceDE w:val="0"/>
        <w:autoSpaceDN w:val="0"/>
        <w:adjustRightInd w:val="0"/>
        <w:spacing w:after="0" w:line="240" w:lineRule="auto"/>
        <w:jc w:val="center"/>
        <w:rPr>
          <w:rFonts w:ascii="Times New Roman" w:eastAsia="Times New Roman" w:hAnsi="Times New Roman" w:cs="Times New Roman"/>
          <w:sz w:val="28"/>
          <w:szCs w:val="28"/>
        </w:rPr>
      </w:pPr>
    </w:p>
    <w:p w:rsidR="00351C93" w:rsidRDefault="00351C93" w:rsidP="002C2192">
      <w:pPr>
        <w:autoSpaceDE w:val="0"/>
        <w:autoSpaceDN w:val="0"/>
        <w:adjustRightInd w:val="0"/>
        <w:spacing w:after="0" w:line="240" w:lineRule="auto"/>
        <w:jc w:val="center"/>
        <w:rPr>
          <w:rFonts w:ascii="Times New Roman" w:eastAsia="Times New Roman" w:hAnsi="Times New Roman" w:cs="Times New Roman"/>
          <w:sz w:val="28"/>
          <w:szCs w:val="28"/>
        </w:rPr>
      </w:pPr>
    </w:p>
    <w:p w:rsidR="00042D31" w:rsidRDefault="00042D31" w:rsidP="002C2192">
      <w:pPr>
        <w:autoSpaceDE w:val="0"/>
        <w:autoSpaceDN w:val="0"/>
        <w:adjustRightInd w:val="0"/>
        <w:spacing w:after="0" w:line="240" w:lineRule="auto"/>
        <w:jc w:val="center"/>
        <w:rPr>
          <w:rFonts w:ascii="Times New Roman" w:eastAsia="Times New Roman" w:hAnsi="Times New Roman" w:cs="Times New Roman"/>
          <w:sz w:val="28"/>
          <w:szCs w:val="28"/>
        </w:rPr>
      </w:pPr>
    </w:p>
    <w:p w:rsidR="00042D31" w:rsidRPr="00F13017" w:rsidRDefault="00042D31" w:rsidP="002C2192">
      <w:pPr>
        <w:autoSpaceDE w:val="0"/>
        <w:autoSpaceDN w:val="0"/>
        <w:adjustRightInd w:val="0"/>
        <w:spacing w:after="0" w:line="240" w:lineRule="auto"/>
        <w:jc w:val="center"/>
        <w:rPr>
          <w:rFonts w:ascii="Times New Roman" w:eastAsia="Times New Roman" w:hAnsi="Times New Roman" w:cs="Times New Roman"/>
          <w:sz w:val="28"/>
          <w:szCs w:val="28"/>
        </w:rPr>
      </w:pPr>
    </w:p>
    <w:p w:rsidR="00F13017" w:rsidRDefault="00F13017" w:rsidP="00CD6DCF">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2C2192" w:rsidRPr="007A0E41" w:rsidRDefault="002C2192" w:rsidP="00F13017">
      <w:pPr>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rPr>
      </w:pPr>
      <w:r w:rsidRPr="007A0E41">
        <w:rPr>
          <w:rFonts w:ascii="Times New Roman" w:eastAsia="Times New Roman" w:hAnsi="Times New Roman" w:cs="Times New Roman"/>
          <w:b/>
          <w:sz w:val="28"/>
          <w:szCs w:val="28"/>
        </w:rPr>
        <w:t>Об утверждении местных нормативов градостроительного проектирования городского округа город Уфа Республики Башкортостан</w:t>
      </w:r>
    </w:p>
    <w:p w:rsidR="006F3AA8" w:rsidRPr="0001775F" w:rsidRDefault="006F3AA8" w:rsidP="002C2192">
      <w:pPr>
        <w:autoSpaceDE w:val="0"/>
        <w:autoSpaceDN w:val="0"/>
        <w:adjustRightInd w:val="0"/>
        <w:spacing w:after="0" w:line="240" w:lineRule="auto"/>
        <w:ind w:left="540"/>
        <w:jc w:val="both"/>
        <w:rPr>
          <w:rFonts w:ascii="Times New Roman" w:eastAsia="Times New Roman" w:hAnsi="Times New Roman" w:cs="Times New Roman"/>
          <w:sz w:val="28"/>
          <w:szCs w:val="28"/>
        </w:rPr>
      </w:pPr>
    </w:p>
    <w:p w:rsidR="00351C93" w:rsidRPr="0001775F" w:rsidRDefault="00351C93" w:rsidP="002C2192">
      <w:pPr>
        <w:autoSpaceDE w:val="0"/>
        <w:autoSpaceDN w:val="0"/>
        <w:adjustRightInd w:val="0"/>
        <w:spacing w:after="0" w:line="240" w:lineRule="auto"/>
        <w:ind w:left="540"/>
        <w:jc w:val="both"/>
        <w:rPr>
          <w:rFonts w:ascii="Times New Roman" w:eastAsia="Times New Roman" w:hAnsi="Times New Roman" w:cs="Times New Roman"/>
          <w:sz w:val="28"/>
          <w:szCs w:val="28"/>
        </w:rPr>
      </w:pPr>
    </w:p>
    <w:p w:rsidR="00351C93" w:rsidRPr="0001775F" w:rsidRDefault="00351C93" w:rsidP="002C2192">
      <w:pPr>
        <w:autoSpaceDE w:val="0"/>
        <w:autoSpaceDN w:val="0"/>
        <w:adjustRightInd w:val="0"/>
        <w:spacing w:after="0" w:line="240" w:lineRule="auto"/>
        <w:ind w:left="540"/>
        <w:jc w:val="both"/>
        <w:rPr>
          <w:rFonts w:ascii="Times New Roman" w:eastAsia="Times New Roman" w:hAnsi="Times New Roman" w:cs="Times New Roman"/>
          <w:sz w:val="28"/>
          <w:szCs w:val="28"/>
        </w:rPr>
      </w:pPr>
    </w:p>
    <w:p w:rsidR="002C2192" w:rsidRPr="007A0E41" w:rsidRDefault="002C2192" w:rsidP="002C219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A0E41">
        <w:rPr>
          <w:rFonts w:ascii="Times New Roman" w:eastAsia="Times New Roman" w:hAnsi="Times New Roman" w:cs="Times New Roman"/>
          <w:sz w:val="28"/>
          <w:szCs w:val="28"/>
        </w:rPr>
        <w:t>В соответствии со статьями 8, 29.4 Градостроительного коде</w:t>
      </w:r>
      <w:r w:rsidR="008C089B">
        <w:rPr>
          <w:rFonts w:ascii="Times New Roman" w:eastAsia="Times New Roman" w:hAnsi="Times New Roman" w:cs="Times New Roman"/>
          <w:sz w:val="28"/>
          <w:szCs w:val="28"/>
        </w:rPr>
        <w:t>кса Российской Федерации, статьё</w:t>
      </w:r>
      <w:r w:rsidRPr="007A0E41">
        <w:rPr>
          <w:rFonts w:ascii="Times New Roman" w:eastAsia="Times New Roman" w:hAnsi="Times New Roman" w:cs="Times New Roman"/>
          <w:sz w:val="28"/>
          <w:szCs w:val="28"/>
        </w:rPr>
        <w:t xml:space="preserve">й 16 Федерального закона от 16 октября </w:t>
      </w:r>
      <w:r w:rsidR="00F13017">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 xml:space="preserve">2003 </w:t>
      </w:r>
      <w:r w:rsidR="00CD5958" w:rsidRPr="007A0E41">
        <w:rPr>
          <w:rFonts w:ascii="Times New Roman" w:eastAsia="Times New Roman" w:hAnsi="Times New Roman" w:cs="Times New Roman"/>
          <w:sz w:val="28"/>
          <w:szCs w:val="28"/>
        </w:rPr>
        <w:t xml:space="preserve">года </w:t>
      </w:r>
      <w:r w:rsidR="00042D31">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Уставом городского округа город Уфа Республики Башкортостан Совет городского округа город Уфа</w:t>
      </w:r>
      <w:r w:rsidR="00CD5958" w:rsidRPr="007A0E41">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 xml:space="preserve">Республики Башкортостан </w:t>
      </w:r>
      <w:r w:rsidRPr="007A0E41">
        <w:rPr>
          <w:rFonts w:ascii="Times New Roman" w:eastAsia="Times New Roman" w:hAnsi="Times New Roman" w:cs="Times New Roman"/>
          <w:b/>
          <w:sz w:val="28"/>
          <w:szCs w:val="28"/>
        </w:rPr>
        <w:t>р е ш и л:</w:t>
      </w:r>
    </w:p>
    <w:p w:rsidR="00A005B2" w:rsidRPr="00E303F1" w:rsidRDefault="00A005B2" w:rsidP="002C219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05B2" w:rsidRPr="007A0E41" w:rsidRDefault="00A005B2"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 Утвердить местные нормативы градостроительного проектирования городского округа город Уфа Республики Башкортостан согласно приложению к настоящему решению в составе:</w:t>
      </w:r>
    </w:p>
    <w:p w:rsidR="00A005B2" w:rsidRPr="007A0E41" w:rsidRDefault="00F13017"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C089B">
        <w:rPr>
          <w:rFonts w:ascii="Times New Roman" w:eastAsia="Times New Roman" w:hAnsi="Times New Roman" w:cs="Times New Roman"/>
          <w:sz w:val="28"/>
          <w:szCs w:val="28"/>
        </w:rPr>
        <w:t>) основной части</w:t>
      </w:r>
      <w:r w:rsidR="00A005B2" w:rsidRPr="007A0E41">
        <w:rPr>
          <w:rFonts w:ascii="Times New Roman" w:eastAsia="Times New Roman" w:hAnsi="Times New Roman" w:cs="Times New Roman"/>
          <w:sz w:val="28"/>
          <w:szCs w:val="28"/>
        </w:rPr>
        <w:t>;</w:t>
      </w:r>
    </w:p>
    <w:p w:rsidR="00A005B2" w:rsidRPr="007A0E41" w:rsidRDefault="00F13017"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C089B">
        <w:rPr>
          <w:rFonts w:ascii="Times New Roman" w:eastAsia="Times New Roman" w:hAnsi="Times New Roman" w:cs="Times New Roman"/>
          <w:sz w:val="28"/>
          <w:szCs w:val="28"/>
        </w:rPr>
        <w:t>) материалов</w:t>
      </w:r>
      <w:r w:rsidR="00A005B2" w:rsidRPr="007A0E41">
        <w:rPr>
          <w:rFonts w:ascii="Times New Roman" w:eastAsia="Times New Roman" w:hAnsi="Times New Roman" w:cs="Times New Roman"/>
          <w:sz w:val="28"/>
          <w:szCs w:val="28"/>
        </w:rPr>
        <w:t xml:space="preserve"> по обоснованию;</w:t>
      </w:r>
    </w:p>
    <w:p w:rsidR="00A005B2" w:rsidRPr="007A0E41" w:rsidRDefault="00F13017"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C089B">
        <w:rPr>
          <w:rFonts w:ascii="Times New Roman" w:eastAsia="Times New Roman" w:hAnsi="Times New Roman" w:cs="Times New Roman"/>
          <w:sz w:val="28"/>
          <w:szCs w:val="28"/>
        </w:rPr>
        <w:t>) правил и области</w:t>
      </w:r>
      <w:r w:rsidR="00A005B2" w:rsidRPr="007A0E41">
        <w:rPr>
          <w:rFonts w:ascii="Times New Roman" w:eastAsia="Times New Roman" w:hAnsi="Times New Roman" w:cs="Times New Roman"/>
          <w:sz w:val="28"/>
          <w:szCs w:val="28"/>
        </w:rPr>
        <w:t xml:space="preserve"> применения расч</w:t>
      </w:r>
      <w:r w:rsidR="00042D31">
        <w:rPr>
          <w:rFonts w:ascii="Times New Roman" w:eastAsia="Times New Roman" w:hAnsi="Times New Roman" w:cs="Times New Roman"/>
          <w:sz w:val="28"/>
          <w:szCs w:val="28"/>
        </w:rPr>
        <w:t>ё</w:t>
      </w:r>
      <w:r w:rsidR="00A005B2" w:rsidRPr="007A0E41">
        <w:rPr>
          <w:rFonts w:ascii="Times New Roman" w:eastAsia="Times New Roman" w:hAnsi="Times New Roman" w:cs="Times New Roman"/>
          <w:sz w:val="28"/>
          <w:szCs w:val="28"/>
        </w:rPr>
        <w:t>тных показателей, содержащихся в основной части местных нормативов градостроительного проектирования.</w:t>
      </w:r>
    </w:p>
    <w:p w:rsidR="00A005B2" w:rsidRPr="007A0E41" w:rsidRDefault="00A005B2"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05B2" w:rsidRPr="007A0E41" w:rsidRDefault="00A005B2"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2. Признать утратившим</w:t>
      </w:r>
      <w:r w:rsidR="008C089B">
        <w:rPr>
          <w:rFonts w:ascii="Times New Roman" w:eastAsia="Times New Roman" w:hAnsi="Times New Roman" w:cs="Times New Roman"/>
          <w:sz w:val="28"/>
          <w:szCs w:val="28"/>
        </w:rPr>
        <w:t>и</w:t>
      </w:r>
      <w:r w:rsidRPr="007A0E41">
        <w:rPr>
          <w:rFonts w:ascii="Times New Roman" w:eastAsia="Times New Roman" w:hAnsi="Times New Roman" w:cs="Times New Roman"/>
          <w:sz w:val="28"/>
          <w:szCs w:val="28"/>
        </w:rPr>
        <w:t xml:space="preserve"> силу:</w:t>
      </w:r>
    </w:p>
    <w:p w:rsidR="00A005B2" w:rsidRPr="007A0E41" w:rsidRDefault="008C089B"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05B2" w:rsidRPr="007A0E41">
        <w:rPr>
          <w:rFonts w:ascii="Times New Roman" w:eastAsia="Times New Roman" w:hAnsi="Times New Roman" w:cs="Times New Roman"/>
          <w:sz w:val="28"/>
          <w:szCs w:val="28"/>
        </w:rPr>
        <w:t>) решение Совета городского округа город Уфа Республики Башкорт</w:t>
      </w:r>
      <w:r w:rsidR="00042D31">
        <w:rPr>
          <w:rFonts w:ascii="Times New Roman" w:eastAsia="Times New Roman" w:hAnsi="Times New Roman" w:cs="Times New Roman"/>
          <w:sz w:val="28"/>
          <w:szCs w:val="28"/>
        </w:rPr>
        <w:t xml:space="preserve">остан от 23 декабря 2009 года № </w:t>
      </w:r>
      <w:r w:rsidR="00A005B2" w:rsidRPr="007A0E41">
        <w:rPr>
          <w:rFonts w:ascii="Times New Roman" w:eastAsia="Times New Roman" w:hAnsi="Times New Roman" w:cs="Times New Roman"/>
          <w:sz w:val="28"/>
          <w:szCs w:val="28"/>
        </w:rPr>
        <w:t>22/6 «О Нормативах градостроительного проектирования городского округа город Уфа Республики Башкортостан»;</w:t>
      </w:r>
    </w:p>
    <w:p w:rsidR="00A005B2" w:rsidRPr="007A0E41" w:rsidRDefault="008C089B"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05B2" w:rsidRPr="007A0E41">
        <w:rPr>
          <w:rFonts w:ascii="Times New Roman" w:eastAsia="Times New Roman" w:hAnsi="Times New Roman" w:cs="Times New Roman"/>
          <w:sz w:val="28"/>
          <w:szCs w:val="28"/>
        </w:rPr>
        <w:t>)</w:t>
      </w:r>
      <w:r w:rsidR="00A005B2" w:rsidRPr="007A0E41">
        <w:t xml:space="preserve"> </w:t>
      </w:r>
      <w:r w:rsidR="00A005B2" w:rsidRPr="007A0E41">
        <w:rPr>
          <w:rFonts w:ascii="Times New Roman" w:eastAsia="Times New Roman" w:hAnsi="Times New Roman" w:cs="Times New Roman"/>
          <w:sz w:val="28"/>
          <w:szCs w:val="28"/>
        </w:rPr>
        <w:t xml:space="preserve">решение Совета городского округа город Уфа Республики Башкортостан от 9 ноября </w:t>
      </w:r>
      <w:r w:rsidR="00042D31">
        <w:rPr>
          <w:rFonts w:ascii="Times New Roman" w:eastAsia="Times New Roman" w:hAnsi="Times New Roman" w:cs="Times New Roman"/>
          <w:sz w:val="28"/>
          <w:szCs w:val="28"/>
        </w:rPr>
        <w:t xml:space="preserve">2011 </w:t>
      </w:r>
      <w:r w:rsidR="00A005B2" w:rsidRPr="007A0E41">
        <w:rPr>
          <w:rFonts w:ascii="Times New Roman" w:eastAsia="Times New Roman" w:hAnsi="Times New Roman" w:cs="Times New Roman"/>
          <w:sz w:val="28"/>
          <w:szCs w:val="28"/>
        </w:rPr>
        <w:t>года № 42/12 «О внесении изменений в Нормативы градостроительного проектирования городского округа город Уфа Республики Башкортостан»;</w:t>
      </w:r>
    </w:p>
    <w:p w:rsidR="00A005B2" w:rsidRPr="007A0E41" w:rsidRDefault="008C089B"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05B2" w:rsidRPr="007A0E41">
        <w:rPr>
          <w:rFonts w:ascii="Times New Roman" w:eastAsia="Times New Roman" w:hAnsi="Times New Roman" w:cs="Times New Roman"/>
          <w:sz w:val="28"/>
          <w:szCs w:val="28"/>
        </w:rPr>
        <w:t>) решение Совета городского округа город Уфа Республики Башкортостан от 19 марта 2014 года № 30/18 «О внесении изменений в Нормативы градостроительного проектирования городского округа город Уфа Республики Башкортостан»;</w:t>
      </w:r>
    </w:p>
    <w:p w:rsidR="00A005B2" w:rsidRPr="007A0E41" w:rsidRDefault="008C089B"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05B2" w:rsidRPr="007A0E41">
        <w:rPr>
          <w:rFonts w:ascii="Times New Roman" w:eastAsia="Times New Roman" w:hAnsi="Times New Roman" w:cs="Times New Roman"/>
          <w:sz w:val="28"/>
          <w:szCs w:val="28"/>
        </w:rPr>
        <w:t>) решение Совета городского округа город Уф</w:t>
      </w:r>
      <w:r>
        <w:rPr>
          <w:rFonts w:ascii="Times New Roman" w:eastAsia="Times New Roman" w:hAnsi="Times New Roman" w:cs="Times New Roman"/>
          <w:sz w:val="28"/>
          <w:szCs w:val="28"/>
        </w:rPr>
        <w:t>а Республики Башкортостан от 22</w:t>
      </w:r>
      <w:r w:rsidR="00A005B2" w:rsidRPr="007A0E41">
        <w:rPr>
          <w:rFonts w:ascii="Times New Roman" w:eastAsia="Times New Roman" w:hAnsi="Times New Roman" w:cs="Times New Roman"/>
          <w:sz w:val="28"/>
          <w:szCs w:val="28"/>
        </w:rPr>
        <w:t xml:space="preserve"> февраля 2017 года № 8/9 «О внесении изменений в </w:t>
      </w:r>
      <w:r w:rsidR="00A005B2" w:rsidRPr="007A0E41">
        <w:rPr>
          <w:rFonts w:ascii="Times New Roman" w:eastAsia="Times New Roman" w:hAnsi="Times New Roman" w:cs="Times New Roman"/>
          <w:sz w:val="28"/>
          <w:szCs w:val="28"/>
        </w:rPr>
        <w:lastRenderedPageBreak/>
        <w:t>Нормативы градостроительного проектирования городского округа город Уфа Республики Башкортостан»;</w:t>
      </w:r>
    </w:p>
    <w:p w:rsidR="00A005B2" w:rsidRPr="007A0E41" w:rsidRDefault="008C089B"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005B2" w:rsidRPr="007A0E41">
        <w:rPr>
          <w:rFonts w:ascii="Times New Roman" w:eastAsia="Times New Roman" w:hAnsi="Times New Roman" w:cs="Times New Roman"/>
          <w:sz w:val="28"/>
          <w:szCs w:val="28"/>
        </w:rPr>
        <w:t>) решение Совета городского округа город Уфа Республики Башкор</w:t>
      </w:r>
      <w:r w:rsidR="008B766D">
        <w:rPr>
          <w:rFonts w:ascii="Times New Roman" w:eastAsia="Times New Roman" w:hAnsi="Times New Roman" w:cs="Times New Roman"/>
          <w:sz w:val="28"/>
          <w:szCs w:val="28"/>
        </w:rPr>
        <w:t xml:space="preserve">тостан от 13 ноября 2008 года № </w:t>
      </w:r>
      <w:r w:rsidR="00A005B2" w:rsidRPr="007A0E41">
        <w:rPr>
          <w:rFonts w:ascii="Times New Roman" w:eastAsia="Times New Roman" w:hAnsi="Times New Roman" w:cs="Times New Roman"/>
          <w:sz w:val="28"/>
          <w:szCs w:val="28"/>
        </w:rPr>
        <w:t>9/8 «О Положении о местных нормативах градостроительного проектирования городского округа город Уфа Республики Башкортостан».</w:t>
      </w:r>
    </w:p>
    <w:p w:rsidR="00A005B2" w:rsidRPr="007A0E41" w:rsidRDefault="00A005B2"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05B2" w:rsidRPr="007A0E41" w:rsidRDefault="00A005B2"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3. Действие настоящего решения не распространяется:</w:t>
      </w:r>
    </w:p>
    <w:p w:rsidR="00A005B2" w:rsidRPr="007A0E41" w:rsidRDefault="008C089B"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05B2" w:rsidRPr="007A0E41">
        <w:rPr>
          <w:rFonts w:ascii="Times New Roman" w:eastAsia="Times New Roman" w:hAnsi="Times New Roman" w:cs="Times New Roman"/>
          <w:sz w:val="28"/>
          <w:szCs w:val="28"/>
        </w:rPr>
        <w:t>) на проекты планировки территории и проекты межевания территории, по которым на день вступления в силу настоящего решения проведены публичные слушания или общественные обсуждения;</w:t>
      </w:r>
    </w:p>
    <w:p w:rsidR="00A005B2" w:rsidRDefault="008C089B"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05B2" w:rsidRPr="007A0E41">
        <w:rPr>
          <w:rFonts w:ascii="Times New Roman" w:eastAsia="Times New Roman" w:hAnsi="Times New Roman" w:cs="Times New Roman"/>
          <w:sz w:val="28"/>
          <w:szCs w:val="28"/>
        </w:rPr>
        <w:t>) на проекты планировки территории и проекты межевания территории</w:t>
      </w:r>
      <w:r w:rsidR="00BF2870">
        <w:rPr>
          <w:rFonts w:ascii="Times New Roman" w:eastAsia="Times New Roman" w:hAnsi="Times New Roman" w:cs="Times New Roman"/>
          <w:sz w:val="28"/>
          <w:szCs w:val="28"/>
        </w:rPr>
        <w:t>,</w:t>
      </w:r>
      <w:r w:rsidR="00A005B2" w:rsidRPr="007A0E41">
        <w:rPr>
          <w:rFonts w:ascii="Times New Roman" w:eastAsia="Times New Roman" w:hAnsi="Times New Roman" w:cs="Times New Roman"/>
          <w:sz w:val="28"/>
          <w:szCs w:val="28"/>
        </w:rPr>
        <w:t xml:space="preserve">  решение о разработке которых принято до дня вступления в силу настоящего решения;</w:t>
      </w:r>
    </w:p>
    <w:p w:rsidR="00E559C4" w:rsidRDefault="008C089B" w:rsidP="00E559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559C4">
        <w:rPr>
          <w:rFonts w:ascii="Times New Roman" w:eastAsia="Times New Roman" w:hAnsi="Times New Roman" w:cs="Times New Roman"/>
          <w:sz w:val="28"/>
          <w:szCs w:val="28"/>
        </w:rPr>
        <w:t xml:space="preserve">) </w:t>
      </w:r>
      <w:r w:rsidR="00E559C4" w:rsidRPr="007A0E41">
        <w:rPr>
          <w:rFonts w:ascii="Times New Roman" w:eastAsia="Times New Roman" w:hAnsi="Times New Roman" w:cs="Times New Roman"/>
          <w:sz w:val="28"/>
          <w:szCs w:val="28"/>
        </w:rPr>
        <w:t>на проекты планировки территории и проекты межевания территории</w:t>
      </w:r>
      <w:r w:rsidR="00BF2870">
        <w:rPr>
          <w:rFonts w:ascii="Times New Roman" w:eastAsia="Times New Roman" w:hAnsi="Times New Roman" w:cs="Times New Roman"/>
          <w:sz w:val="28"/>
          <w:szCs w:val="28"/>
        </w:rPr>
        <w:t>,</w:t>
      </w:r>
      <w:r w:rsidR="00E559C4" w:rsidRPr="007A0E41">
        <w:rPr>
          <w:rFonts w:ascii="Times New Roman" w:eastAsia="Times New Roman" w:hAnsi="Times New Roman" w:cs="Times New Roman"/>
          <w:sz w:val="28"/>
          <w:szCs w:val="28"/>
        </w:rPr>
        <w:t xml:space="preserve">  </w:t>
      </w:r>
      <w:r w:rsidR="00E559C4">
        <w:rPr>
          <w:rFonts w:ascii="Times New Roman" w:eastAsia="Times New Roman" w:hAnsi="Times New Roman" w:cs="Times New Roman"/>
          <w:sz w:val="28"/>
          <w:szCs w:val="28"/>
        </w:rPr>
        <w:t xml:space="preserve">муниципальный контракт </w:t>
      </w:r>
      <w:r w:rsidR="00E559C4" w:rsidRPr="007A0E41">
        <w:rPr>
          <w:rFonts w:ascii="Times New Roman" w:eastAsia="Times New Roman" w:hAnsi="Times New Roman" w:cs="Times New Roman"/>
          <w:sz w:val="28"/>
          <w:szCs w:val="28"/>
        </w:rPr>
        <w:t xml:space="preserve">о разработке которых </w:t>
      </w:r>
      <w:r>
        <w:rPr>
          <w:rFonts w:ascii="Times New Roman" w:eastAsia="Times New Roman" w:hAnsi="Times New Roman" w:cs="Times New Roman"/>
          <w:sz w:val="28"/>
          <w:szCs w:val="28"/>
        </w:rPr>
        <w:t>заключё</w:t>
      </w:r>
      <w:r w:rsidR="00E559C4">
        <w:rPr>
          <w:rFonts w:ascii="Times New Roman" w:eastAsia="Times New Roman" w:hAnsi="Times New Roman" w:cs="Times New Roman"/>
          <w:sz w:val="28"/>
          <w:szCs w:val="28"/>
        </w:rPr>
        <w:t xml:space="preserve">н </w:t>
      </w:r>
      <w:r w:rsidR="00E559C4" w:rsidRPr="007A0E41">
        <w:rPr>
          <w:rFonts w:ascii="Times New Roman" w:eastAsia="Times New Roman" w:hAnsi="Times New Roman" w:cs="Times New Roman"/>
          <w:sz w:val="28"/>
          <w:szCs w:val="28"/>
        </w:rPr>
        <w:t>до дня вступления в силу настоящего решения;</w:t>
      </w:r>
    </w:p>
    <w:p w:rsidR="00A005B2" w:rsidRPr="007A0E41" w:rsidRDefault="008C089B" w:rsidP="00E87B4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4) на </w:t>
      </w:r>
      <w:r w:rsidR="00A005B2" w:rsidRPr="007A0E41">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w:t>
      </w:r>
      <w:r w:rsidR="00A005B2" w:rsidRPr="007A0E41">
        <w:rPr>
          <w:rFonts w:ascii="Times New Roman" w:eastAsia="Times New Roman" w:hAnsi="Times New Roman" w:cs="Times New Roman"/>
          <w:sz w:val="28"/>
          <w:szCs w:val="28"/>
        </w:rPr>
        <w:t xml:space="preserve"> на которые до вступления в силу настоящего решения заключены договоры о развитии застроенных территорий, комплексного освоения территории, к</w:t>
      </w:r>
      <w:r w:rsidR="00A005B2" w:rsidRPr="007A0E41">
        <w:rPr>
          <w:rFonts w:ascii="Times New Roman" w:hAnsi="Times New Roman" w:cs="Times New Roman"/>
          <w:bCs/>
          <w:sz w:val="28"/>
          <w:szCs w:val="28"/>
        </w:rPr>
        <w:t>омплексного развития территории</w:t>
      </w:r>
      <w:r w:rsidR="00E040C9" w:rsidRPr="007A0E41">
        <w:rPr>
          <w:rFonts w:ascii="Times New Roman" w:hAnsi="Times New Roman" w:cs="Times New Roman"/>
          <w:bCs/>
          <w:sz w:val="28"/>
          <w:szCs w:val="28"/>
        </w:rPr>
        <w:t>, в том числе</w:t>
      </w:r>
      <w:r w:rsidR="00A005B2" w:rsidRPr="007A0E41">
        <w:rPr>
          <w:rFonts w:ascii="Times New Roman" w:hAnsi="Times New Roman" w:cs="Times New Roman"/>
          <w:bCs/>
          <w:sz w:val="28"/>
          <w:szCs w:val="28"/>
        </w:rPr>
        <w:t xml:space="preserve"> </w:t>
      </w:r>
      <w:r w:rsidR="001F7D2C" w:rsidRPr="007A0E41">
        <w:rPr>
          <w:rFonts w:ascii="Times New Roman" w:eastAsia="Times New Roman" w:hAnsi="Times New Roman" w:cs="Times New Roman"/>
          <w:sz w:val="28"/>
          <w:szCs w:val="28"/>
        </w:rPr>
        <w:t>к</w:t>
      </w:r>
      <w:r w:rsidR="001F7D2C" w:rsidRPr="007A0E41">
        <w:rPr>
          <w:rFonts w:ascii="Times New Roman" w:hAnsi="Times New Roman" w:cs="Times New Roman"/>
          <w:bCs/>
          <w:sz w:val="28"/>
          <w:szCs w:val="28"/>
        </w:rPr>
        <w:t xml:space="preserve">омплексного развития территории </w:t>
      </w:r>
      <w:r w:rsidR="00A005B2" w:rsidRPr="007A0E41">
        <w:rPr>
          <w:rFonts w:ascii="Times New Roman" w:hAnsi="Times New Roman" w:cs="Times New Roman"/>
          <w:bCs/>
          <w:sz w:val="28"/>
          <w:szCs w:val="28"/>
        </w:rPr>
        <w:t>по инициативе правообладателей земельных участков и (или) расположенных на них объектов недвижимого имущества;</w:t>
      </w:r>
    </w:p>
    <w:p w:rsidR="00A005B2" w:rsidRPr="007A0E41" w:rsidRDefault="008C089B"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005B2" w:rsidRPr="007A0E41">
        <w:rPr>
          <w:rFonts w:ascii="Times New Roman" w:eastAsia="Times New Roman" w:hAnsi="Times New Roman" w:cs="Times New Roman"/>
          <w:sz w:val="28"/>
          <w:szCs w:val="28"/>
        </w:rPr>
        <w:t>) на проектную документацию, разрабатываемую в соответствии с градостроительным планом земельного участка, подготовленным и зарегистрированным до вступления в силу настоящего решения, на основании обращения заявителя.</w:t>
      </w:r>
    </w:p>
    <w:p w:rsidR="0002401F" w:rsidRPr="007A0E41" w:rsidRDefault="0002401F" w:rsidP="00A005B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5ED6" w:rsidRDefault="00A005B2" w:rsidP="00825ED6">
      <w:pPr>
        <w:spacing w:line="240" w:lineRule="auto"/>
        <w:ind w:firstLine="709"/>
        <w:jc w:val="both"/>
        <w:rPr>
          <w:sz w:val="28"/>
          <w:szCs w:val="28"/>
        </w:rPr>
      </w:pPr>
      <w:r w:rsidRPr="007A0E41">
        <w:rPr>
          <w:rFonts w:ascii="Times New Roman" w:eastAsia="Times New Roman" w:hAnsi="Times New Roman" w:cs="Times New Roman"/>
          <w:sz w:val="28"/>
          <w:szCs w:val="28"/>
        </w:rPr>
        <w:t xml:space="preserve">4. </w:t>
      </w:r>
      <w:r w:rsidR="00825ED6" w:rsidRPr="00825ED6">
        <w:rPr>
          <w:rFonts w:ascii="Times New Roman" w:hAnsi="Times New Roman" w:cs="Times New Roman"/>
          <w:sz w:val="28"/>
          <w:szCs w:val="28"/>
        </w:rPr>
        <w:t>Опубликовать настоящее решение без приложени</w:t>
      </w:r>
      <w:r w:rsidR="00E41F7B">
        <w:rPr>
          <w:rFonts w:ascii="Times New Roman" w:hAnsi="Times New Roman" w:cs="Times New Roman"/>
          <w:sz w:val="28"/>
          <w:szCs w:val="28"/>
        </w:rPr>
        <w:t>я</w:t>
      </w:r>
      <w:r w:rsidR="00825ED6" w:rsidRPr="00825ED6">
        <w:rPr>
          <w:rFonts w:ascii="Times New Roman" w:hAnsi="Times New Roman" w:cs="Times New Roman"/>
          <w:sz w:val="28"/>
          <w:szCs w:val="28"/>
        </w:rPr>
        <w:t xml:space="preserve"> в газете «Уфимские ведомости», в полном объёме разместить в официальном сетевом издании – Городской электронной газете ufaved.info (www.ufaved.info).</w:t>
      </w:r>
    </w:p>
    <w:p w:rsidR="00A005B2" w:rsidRPr="00825ED6" w:rsidRDefault="00A005B2" w:rsidP="00825ED6">
      <w:pPr>
        <w:spacing w:line="240" w:lineRule="auto"/>
        <w:ind w:firstLine="709"/>
        <w:jc w:val="both"/>
        <w:rPr>
          <w:sz w:val="28"/>
          <w:szCs w:val="28"/>
        </w:rPr>
      </w:pPr>
      <w:r w:rsidRPr="007A0E41">
        <w:rPr>
          <w:rFonts w:ascii="Times New Roman" w:eastAsia="Times New Roman" w:hAnsi="Times New Roman" w:cs="Times New Roman"/>
          <w:sz w:val="28"/>
          <w:szCs w:val="28"/>
        </w:rPr>
        <w:t>5. Контроль за исполнением настоящего решения возложить на постоянную комиссию Совета городского округа город Уфа Республики Башкортостан по архитектуре и строительству.</w:t>
      </w:r>
    </w:p>
    <w:p w:rsidR="00A005B2" w:rsidRPr="007A0E41" w:rsidRDefault="00A005B2" w:rsidP="008C089B">
      <w:pPr>
        <w:autoSpaceDE w:val="0"/>
        <w:autoSpaceDN w:val="0"/>
        <w:adjustRightInd w:val="0"/>
        <w:spacing w:after="0" w:line="240" w:lineRule="auto"/>
        <w:jc w:val="both"/>
        <w:rPr>
          <w:rFonts w:ascii="Times New Roman" w:eastAsia="Calibri" w:hAnsi="Times New Roman" w:cs="Times New Roman"/>
          <w:sz w:val="28"/>
          <w:szCs w:val="28"/>
        </w:rPr>
      </w:pPr>
    </w:p>
    <w:p w:rsidR="00351C93" w:rsidRPr="007A0E41" w:rsidRDefault="00351C93" w:rsidP="008C089B">
      <w:pPr>
        <w:autoSpaceDE w:val="0"/>
        <w:autoSpaceDN w:val="0"/>
        <w:adjustRightInd w:val="0"/>
        <w:spacing w:after="0" w:line="240" w:lineRule="auto"/>
        <w:jc w:val="both"/>
        <w:rPr>
          <w:rFonts w:ascii="Times New Roman" w:eastAsia="Times New Roman" w:hAnsi="Times New Roman" w:cs="Times New Roman"/>
          <w:sz w:val="28"/>
          <w:szCs w:val="28"/>
        </w:rPr>
      </w:pPr>
    </w:p>
    <w:p w:rsidR="00351C93" w:rsidRPr="007A0E41" w:rsidRDefault="00351C93" w:rsidP="008C089B">
      <w:pPr>
        <w:autoSpaceDE w:val="0"/>
        <w:autoSpaceDN w:val="0"/>
        <w:adjustRightInd w:val="0"/>
        <w:spacing w:after="0" w:line="240" w:lineRule="auto"/>
        <w:jc w:val="both"/>
        <w:rPr>
          <w:rFonts w:ascii="Times New Roman" w:eastAsia="Times New Roman" w:hAnsi="Times New Roman" w:cs="Times New Roman"/>
          <w:sz w:val="28"/>
          <w:szCs w:val="28"/>
        </w:rPr>
      </w:pPr>
    </w:p>
    <w:p w:rsidR="00042D31" w:rsidRDefault="002C2192" w:rsidP="002F2CB2">
      <w:pPr>
        <w:autoSpaceDE w:val="0"/>
        <w:autoSpaceDN w:val="0"/>
        <w:adjustRightInd w:val="0"/>
        <w:spacing w:after="0" w:line="240" w:lineRule="auto"/>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Председатель</w:t>
      </w:r>
      <w:r w:rsidR="00042D31">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 xml:space="preserve">Совета </w:t>
      </w:r>
    </w:p>
    <w:p w:rsidR="00042D31" w:rsidRDefault="002C2192" w:rsidP="002F2CB2">
      <w:pPr>
        <w:autoSpaceDE w:val="0"/>
        <w:autoSpaceDN w:val="0"/>
        <w:adjustRightInd w:val="0"/>
        <w:spacing w:after="0" w:line="240" w:lineRule="auto"/>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городского округа</w:t>
      </w:r>
      <w:r w:rsidR="00042D31">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 xml:space="preserve">город Уфа </w:t>
      </w:r>
    </w:p>
    <w:p w:rsidR="002C2192" w:rsidRPr="007A0E41" w:rsidRDefault="002C2192" w:rsidP="002F2CB2">
      <w:pPr>
        <w:autoSpaceDE w:val="0"/>
        <w:autoSpaceDN w:val="0"/>
        <w:adjustRightInd w:val="0"/>
        <w:spacing w:after="0" w:line="240" w:lineRule="auto"/>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Республики Башкортостан</w:t>
      </w:r>
      <w:r w:rsidRPr="007A0E41">
        <w:rPr>
          <w:rFonts w:ascii="Times New Roman" w:eastAsia="Times New Roman" w:hAnsi="Times New Roman" w:cs="Times New Roman"/>
          <w:sz w:val="28"/>
          <w:szCs w:val="28"/>
        </w:rPr>
        <w:tab/>
      </w:r>
      <w:r w:rsidRPr="007A0E41">
        <w:rPr>
          <w:rFonts w:ascii="Times New Roman" w:eastAsia="Times New Roman" w:hAnsi="Times New Roman" w:cs="Times New Roman"/>
          <w:sz w:val="28"/>
          <w:szCs w:val="28"/>
        </w:rPr>
        <w:tab/>
      </w:r>
      <w:r w:rsidRPr="007A0E41">
        <w:rPr>
          <w:rFonts w:ascii="Times New Roman" w:eastAsia="Times New Roman" w:hAnsi="Times New Roman" w:cs="Times New Roman"/>
          <w:sz w:val="28"/>
          <w:szCs w:val="28"/>
        </w:rPr>
        <w:tab/>
        <w:t xml:space="preserve">   </w:t>
      </w:r>
      <w:r w:rsidRPr="007A0E41">
        <w:rPr>
          <w:rFonts w:ascii="Times New Roman" w:eastAsia="Times New Roman" w:hAnsi="Times New Roman" w:cs="Times New Roman"/>
          <w:sz w:val="28"/>
          <w:szCs w:val="28"/>
        </w:rPr>
        <w:tab/>
        <w:t xml:space="preserve">     </w:t>
      </w:r>
      <w:r w:rsidRPr="007A0E41">
        <w:rPr>
          <w:rFonts w:ascii="Times New Roman" w:eastAsia="Times New Roman" w:hAnsi="Times New Roman" w:cs="Times New Roman"/>
          <w:sz w:val="28"/>
          <w:szCs w:val="28"/>
        </w:rPr>
        <w:tab/>
      </w:r>
      <w:r w:rsidR="00042D31">
        <w:rPr>
          <w:rFonts w:ascii="Times New Roman" w:eastAsia="Times New Roman" w:hAnsi="Times New Roman" w:cs="Times New Roman"/>
          <w:sz w:val="28"/>
          <w:szCs w:val="28"/>
        </w:rPr>
        <w:tab/>
      </w:r>
      <w:r w:rsidR="00042D31">
        <w:rPr>
          <w:rFonts w:ascii="Times New Roman" w:eastAsia="Times New Roman" w:hAnsi="Times New Roman" w:cs="Times New Roman"/>
          <w:sz w:val="28"/>
          <w:szCs w:val="28"/>
        </w:rPr>
        <w:tab/>
        <w:t xml:space="preserve">    </w:t>
      </w:r>
      <w:r w:rsidRPr="007A0E41">
        <w:rPr>
          <w:rFonts w:ascii="Times New Roman" w:eastAsia="Times New Roman" w:hAnsi="Times New Roman" w:cs="Times New Roman"/>
          <w:sz w:val="28"/>
          <w:szCs w:val="28"/>
        </w:rPr>
        <w:t>В. Трофимов</w:t>
      </w:r>
      <w:bookmarkStart w:id="4" w:name="_Toc30508343"/>
      <w:r w:rsidRPr="007A0E41">
        <w:rPr>
          <w:rFonts w:ascii="Times New Roman" w:eastAsia="Times New Roman" w:hAnsi="Times New Roman" w:cs="Times New Roman"/>
          <w:sz w:val="28"/>
          <w:szCs w:val="28"/>
        </w:rPr>
        <w:br w:type="page"/>
      </w:r>
    </w:p>
    <w:bookmarkEnd w:id="4"/>
    <w:p w:rsidR="00F27D3C" w:rsidRPr="007A0E41" w:rsidRDefault="00D80656" w:rsidP="00F27D3C">
      <w:pPr>
        <w:pStyle w:val="ConsPlusTitle"/>
        <w:ind w:left="4678"/>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r w:rsidR="00602AE0" w:rsidRPr="007A0E41">
        <w:rPr>
          <w:rFonts w:ascii="Times New Roman" w:hAnsi="Times New Roman" w:cs="Times New Roman"/>
          <w:b w:val="0"/>
          <w:sz w:val="28"/>
          <w:szCs w:val="28"/>
        </w:rPr>
        <w:t xml:space="preserve"> </w:t>
      </w:r>
      <w:r w:rsidR="00F27D3C" w:rsidRPr="007A0E41">
        <w:rPr>
          <w:rFonts w:ascii="Times New Roman" w:hAnsi="Times New Roman" w:cs="Times New Roman"/>
          <w:b w:val="0"/>
          <w:sz w:val="28"/>
          <w:szCs w:val="28"/>
        </w:rPr>
        <w:t>к решению</w:t>
      </w:r>
    </w:p>
    <w:p w:rsidR="00F27D3C" w:rsidRPr="007A0E41" w:rsidRDefault="00F27D3C" w:rsidP="00F27D3C">
      <w:pPr>
        <w:pStyle w:val="ConsPlusTitle"/>
        <w:ind w:left="4678"/>
        <w:rPr>
          <w:rFonts w:ascii="Times New Roman" w:hAnsi="Times New Roman" w:cs="Times New Roman"/>
          <w:b w:val="0"/>
          <w:sz w:val="28"/>
          <w:szCs w:val="28"/>
        </w:rPr>
      </w:pPr>
      <w:r w:rsidRPr="007A0E41">
        <w:rPr>
          <w:rFonts w:ascii="Times New Roman" w:hAnsi="Times New Roman" w:cs="Times New Roman"/>
          <w:b w:val="0"/>
          <w:sz w:val="28"/>
          <w:szCs w:val="28"/>
        </w:rPr>
        <w:t>Совета городского округа город Уфа</w:t>
      </w:r>
    </w:p>
    <w:p w:rsidR="00F27D3C" w:rsidRPr="007A0E41" w:rsidRDefault="00F27D3C" w:rsidP="00F27D3C">
      <w:pPr>
        <w:pStyle w:val="ConsPlusTitle"/>
        <w:ind w:left="4678"/>
        <w:rPr>
          <w:rFonts w:ascii="Times New Roman" w:hAnsi="Times New Roman" w:cs="Times New Roman"/>
          <w:b w:val="0"/>
          <w:sz w:val="28"/>
          <w:szCs w:val="28"/>
        </w:rPr>
      </w:pPr>
      <w:r w:rsidRPr="007A0E41">
        <w:rPr>
          <w:rFonts w:ascii="Times New Roman" w:hAnsi="Times New Roman" w:cs="Times New Roman"/>
          <w:b w:val="0"/>
          <w:sz w:val="28"/>
          <w:szCs w:val="28"/>
        </w:rPr>
        <w:t>Республики Башкортостан</w:t>
      </w:r>
    </w:p>
    <w:p w:rsidR="00F27D3C" w:rsidRPr="007A0E41" w:rsidRDefault="00D80656" w:rsidP="00F27D3C">
      <w:pPr>
        <w:pStyle w:val="ConsPlusTitle"/>
        <w:ind w:left="4678"/>
        <w:rPr>
          <w:rFonts w:ascii="Times New Roman" w:hAnsi="Times New Roman" w:cs="Times New Roman"/>
          <w:b w:val="0"/>
          <w:sz w:val="28"/>
          <w:szCs w:val="28"/>
        </w:rPr>
      </w:pPr>
      <w:r>
        <w:rPr>
          <w:rFonts w:ascii="Times New Roman" w:hAnsi="Times New Roman" w:cs="Times New Roman"/>
          <w:b w:val="0"/>
          <w:sz w:val="28"/>
          <w:szCs w:val="28"/>
        </w:rPr>
        <w:t>от 30 июня</w:t>
      </w:r>
      <w:r w:rsidR="00DC3C7A" w:rsidRPr="007A0E41">
        <w:rPr>
          <w:rFonts w:ascii="Times New Roman" w:hAnsi="Times New Roman" w:cs="Times New Roman"/>
          <w:b w:val="0"/>
          <w:sz w:val="28"/>
          <w:szCs w:val="28"/>
        </w:rPr>
        <w:t xml:space="preserve"> 2021</w:t>
      </w:r>
      <w:r w:rsidR="00F27D3C" w:rsidRPr="007A0E41">
        <w:rPr>
          <w:rFonts w:ascii="Times New Roman" w:hAnsi="Times New Roman" w:cs="Times New Roman"/>
          <w:b w:val="0"/>
          <w:sz w:val="28"/>
          <w:szCs w:val="28"/>
        </w:rPr>
        <w:t xml:space="preserve"> года № </w:t>
      </w:r>
      <w:r w:rsidR="00AC05E8">
        <w:rPr>
          <w:rFonts w:ascii="Times New Roman" w:hAnsi="Times New Roman" w:cs="Times New Roman"/>
          <w:b w:val="0"/>
          <w:sz w:val="28"/>
          <w:szCs w:val="28"/>
        </w:rPr>
        <w:t>83/7</w:t>
      </w:r>
    </w:p>
    <w:p w:rsidR="00F27D3C" w:rsidRPr="007A0E41" w:rsidRDefault="00F27D3C" w:rsidP="00F27D3C">
      <w:pPr>
        <w:pStyle w:val="ConsPlusTitle"/>
        <w:jc w:val="center"/>
        <w:rPr>
          <w:rFonts w:ascii="Times New Roman" w:hAnsi="Times New Roman" w:cs="Times New Roman"/>
          <w:sz w:val="28"/>
          <w:szCs w:val="28"/>
        </w:rPr>
      </w:pPr>
    </w:p>
    <w:p w:rsidR="00F27D3C" w:rsidRPr="007A0E41" w:rsidRDefault="00F27D3C" w:rsidP="00F27D3C">
      <w:pPr>
        <w:pStyle w:val="ConsPlusTitle"/>
        <w:jc w:val="center"/>
        <w:rPr>
          <w:rFonts w:ascii="Times New Roman" w:hAnsi="Times New Roman" w:cs="Times New Roman"/>
          <w:sz w:val="28"/>
          <w:szCs w:val="28"/>
        </w:rPr>
      </w:pPr>
    </w:p>
    <w:p w:rsidR="00693843" w:rsidRPr="007A0E41" w:rsidRDefault="00693843" w:rsidP="00F27D3C">
      <w:pPr>
        <w:pStyle w:val="ConsPlusTitle"/>
        <w:jc w:val="center"/>
        <w:rPr>
          <w:rFonts w:ascii="Times New Roman" w:hAnsi="Times New Roman" w:cs="Times New Roman"/>
          <w:sz w:val="28"/>
          <w:szCs w:val="28"/>
        </w:rPr>
      </w:pPr>
    </w:p>
    <w:p w:rsidR="00F27D3C" w:rsidRPr="007A0E41" w:rsidRDefault="00F27D3C" w:rsidP="00F27D3C">
      <w:pPr>
        <w:pStyle w:val="ConsPlusTitle"/>
        <w:jc w:val="center"/>
        <w:rPr>
          <w:rFonts w:ascii="Times New Roman" w:hAnsi="Times New Roman" w:cs="Times New Roman"/>
          <w:sz w:val="28"/>
          <w:szCs w:val="28"/>
        </w:rPr>
      </w:pPr>
      <w:bookmarkStart w:id="5" w:name="_Toc54616849"/>
      <w:bookmarkStart w:id="6" w:name="_Toc57334744"/>
      <w:bookmarkStart w:id="7" w:name="_Toc57339469"/>
      <w:r w:rsidRPr="007A0E41">
        <w:rPr>
          <w:rFonts w:ascii="Times New Roman" w:hAnsi="Times New Roman" w:cs="Times New Roman"/>
          <w:sz w:val="28"/>
          <w:szCs w:val="28"/>
        </w:rPr>
        <w:t>Местные нормативы градостроительного проектирования</w:t>
      </w:r>
    </w:p>
    <w:p w:rsidR="00F27D3C" w:rsidRPr="007A0E41" w:rsidRDefault="00F27D3C" w:rsidP="00F27D3C">
      <w:pPr>
        <w:pStyle w:val="ConsPlusTitle"/>
        <w:jc w:val="center"/>
        <w:rPr>
          <w:rFonts w:ascii="Times New Roman" w:hAnsi="Times New Roman" w:cs="Times New Roman"/>
          <w:sz w:val="28"/>
          <w:szCs w:val="28"/>
        </w:rPr>
      </w:pPr>
      <w:r w:rsidRPr="007A0E41">
        <w:rPr>
          <w:rFonts w:ascii="Times New Roman" w:hAnsi="Times New Roman" w:cs="Times New Roman"/>
          <w:sz w:val="28"/>
          <w:szCs w:val="28"/>
        </w:rPr>
        <w:t xml:space="preserve"> городского округа город Уфа Республики Башкортостан</w:t>
      </w:r>
      <w:bookmarkEnd w:id="5"/>
      <w:bookmarkEnd w:id="6"/>
      <w:bookmarkEnd w:id="7"/>
    </w:p>
    <w:p w:rsidR="00F27D3C" w:rsidRPr="007A0E41" w:rsidRDefault="00F27D3C" w:rsidP="00F27D3C">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F27D3C" w:rsidRPr="007A0E41" w:rsidRDefault="00252CE0" w:rsidP="006F3AA8">
      <w:pPr>
        <w:pStyle w:val="ConsPlusNormal"/>
        <w:adjustRightInd/>
        <w:jc w:val="center"/>
        <w:outlineLvl w:val="0"/>
        <w:rPr>
          <w:rFonts w:eastAsia="Times New Roman"/>
          <w:b/>
          <w:sz w:val="28"/>
          <w:szCs w:val="28"/>
        </w:rPr>
      </w:pPr>
      <w:bookmarkStart w:id="8" w:name="_Toc54616850"/>
      <w:bookmarkStart w:id="9" w:name="_Toc57334745"/>
      <w:bookmarkStart w:id="10" w:name="_Toc57339470"/>
      <w:r w:rsidRPr="007A0E41">
        <w:rPr>
          <w:rFonts w:eastAsia="Times New Roman"/>
          <w:b/>
          <w:sz w:val="28"/>
          <w:szCs w:val="28"/>
        </w:rPr>
        <w:t xml:space="preserve">Раздел </w:t>
      </w:r>
      <w:r w:rsidRPr="007A0E41">
        <w:rPr>
          <w:rFonts w:eastAsia="Times New Roman"/>
          <w:b/>
          <w:sz w:val="28"/>
          <w:szCs w:val="28"/>
          <w:lang w:val="en-US"/>
        </w:rPr>
        <w:t>I</w:t>
      </w:r>
    </w:p>
    <w:p w:rsidR="00F27D3C" w:rsidRPr="007A0E41" w:rsidRDefault="00F27D3C" w:rsidP="006F3AA8">
      <w:pPr>
        <w:autoSpaceDE w:val="0"/>
        <w:autoSpaceDN w:val="0"/>
        <w:adjustRightInd w:val="0"/>
        <w:spacing w:after="0" w:line="240" w:lineRule="auto"/>
        <w:jc w:val="center"/>
        <w:rPr>
          <w:rFonts w:ascii="Times New Roman" w:hAnsi="Times New Roman" w:cs="Times New Roman"/>
          <w:b/>
          <w:sz w:val="28"/>
          <w:szCs w:val="28"/>
        </w:rPr>
      </w:pPr>
      <w:r w:rsidRPr="007A0E41">
        <w:rPr>
          <w:rFonts w:ascii="Times New Roman" w:hAnsi="Times New Roman" w:cs="Times New Roman"/>
          <w:b/>
          <w:sz w:val="28"/>
          <w:szCs w:val="28"/>
        </w:rPr>
        <w:t>Основная часть</w:t>
      </w:r>
      <w:bookmarkEnd w:id="8"/>
      <w:bookmarkEnd w:id="9"/>
      <w:bookmarkEnd w:id="10"/>
    </w:p>
    <w:bookmarkEnd w:id="0"/>
    <w:bookmarkEnd w:id="1"/>
    <w:bookmarkEnd w:id="2"/>
    <w:bookmarkEnd w:id="3"/>
    <w:p w:rsidR="00F27D3C" w:rsidRPr="007A0E41" w:rsidRDefault="00F27D3C" w:rsidP="00F27D3C">
      <w:pPr>
        <w:autoSpaceDE w:val="0"/>
        <w:autoSpaceDN w:val="0"/>
        <w:adjustRightInd w:val="0"/>
        <w:spacing w:after="0" w:line="240" w:lineRule="auto"/>
        <w:ind w:firstLine="709"/>
        <w:jc w:val="both"/>
        <w:rPr>
          <w:rFonts w:ascii="Times New Roman" w:hAnsi="Times New Roman" w:cs="Times New Roman"/>
          <w:b/>
          <w:sz w:val="28"/>
          <w:szCs w:val="28"/>
        </w:rPr>
      </w:pPr>
    </w:p>
    <w:p w:rsidR="001D76FD" w:rsidRDefault="00962672" w:rsidP="006F3AA8">
      <w:pPr>
        <w:pStyle w:val="ConsPlusNormal"/>
        <w:adjustRightInd/>
        <w:jc w:val="center"/>
        <w:outlineLvl w:val="0"/>
        <w:rPr>
          <w:rFonts w:eastAsia="Times New Roman"/>
          <w:b/>
          <w:sz w:val="28"/>
          <w:szCs w:val="28"/>
        </w:rPr>
      </w:pPr>
      <w:bookmarkStart w:id="11" w:name="_Toc35002594"/>
      <w:bookmarkStart w:id="12" w:name="_Toc38187993"/>
      <w:bookmarkStart w:id="13" w:name="_Toc54616852"/>
      <w:bookmarkStart w:id="14" w:name="_Toc57339472"/>
      <w:bookmarkStart w:id="15" w:name="_Toc30086796"/>
      <w:r>
        <w:rPr>
          <w:rFonts w:eastAsia="Times New Roman"/>
          <w:b/>
          <w:sz w:val="28"/>
          <w:szCs w:val="28"/>
        </w:rPr>
        <w:t xml:space="preserve">Глава </w:t>
      </w:r>
      <w:r w:rsidR="00093429" w:rsidRPr="007A0E41">
        <w:rPr>
          <w:rFonts w:eastAsia="Times New Roman"/>
          <w:b/>
          <w:sz w:val="28"/>
          <w:szCs w:val="28"/>
        </w:rPr>
        <w:t>1</w:t>
      </w:r>
      <w:r w:rsidR="003F2DA0">
        <w:rPr>
          <w:rFonts w:eastAsia="Times New Roman"/>
          <w:b/>
          <w:sz w:val="28"/>
          <w:szCs w:val="28"/>
        </w:rPr>
        <w:t xml:space="preserve">. </w:t>
      </w:r>
      <w:r w:rsidR="005B72E2" w:rsidRPr="007A0E41">
        <w:rPr>
          <w:rFonts w:eastAsia="Times New Roman"/>
          <w:b/>
          <w:sz w:val="28"/>
          <w:szCs w:val="28"/>
        </w:rPr>
        <w:t>Общие положения</w:t>
      </w:r>
      <w:bookmarkEnd w:id="11"/>
      <w:bookmarkEnd w:id="12"/>
      <w:bookmarkEnd w:id="13"/>
      <w:bookmarkEnd w:id="14"/>
    </w:p>
    <w:p w:rsidR="00962672" w:rsidRDefault="00962672" w:rsidP="006F3AA8">
      <w:pPr>
        <w:pStyle w:val="ConsPlusNormal"/>
        <w:adjustRightInd/>
        <w:jc w:val="center"/>
        <w:outlineLvl w:val="0"/>
        <w:rPr>
          <w:rFonts w:eastAsia="Times New Roman"/>
          <w:b/>
          <w:sz w:val="28"/>
          <w:szCs w:val="28"/>
        </w:rPr>
      </w:pPr>
    </w:p>
    <w:p w:rsidR="00962672" w:rsidRPr="007A0E41" w:rsidRDefault="00962672" w:rsidP="005D75FD">
      <w:pPr>
        <w:pStyle w:val="ConsPlusNormal"/>
        <w:adjustRightInd/>
        <w:outlineLvl w:val="0"/>
        <w:rPr>
          <w:rFonts w:eastAsia="Times New Roman"/>
          <w:b/>
          <w:sz w:val="28"/>
          <w:szCs w:val="28"/>
        </w:rPr>
      </w:pPr>
      <w:r>
        <w:rPr>
          <w:rFonts w:eastAsia="Times New Roman"/>
          <w:b/>
          <w:sz w:val="28"/>
          <w:szCs w:val="28"/>
        </w:rPr>
        <w:t xml:space="preserve">Статья 1. Основные положения </w:t>
      </w:r>
    </w:p>
    <w:p w:rsidR="00693843" w:rsidRPr="007A0E41" w:rsidRDefault="00693843" w:rsidP="00693843">
      <w:pPr>
        <w:autoSpaceDE w:val="0"/>
        <w:autoSpaceDN w:val="0"/>
        <w:adjustRightInd w:val="0"/>
        <w:spacing w:after="0" w:line="240" w:lineRule="auto"/>
        <w:ind w:firstLine="709"/>
        <w:jc w:val="both"/>
        <w:rPr>
          <w:rFonts w:ascii="Times New Roman" w:hAnsi="Times New Roman" w:cs="Times New Roman"/>
          <w:b/>
          <w:sz w:val="28"/>
          <w:szCs w:val="28"/>
        </w:rPr>
      </w:pPr>
    </w:p>
    <w:p w:rsidR="00753F04" w:rsidRPr="007A0E41" w:rsidRDefault="00753F04" w:rsidP="00F27D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w:t>
      </w:r>
      <w:r w:rsidR="008B766D">
        <w:rPr>
          <w:rFonts w:ascii="Times New Roman" w:eastAsia="Times New Roman" w:hAnsi="Times New Roman" w:cs="Times New Roman"/>
          <w:sz w:val="28"/>
          <w:szCs w:val="28"/>
        </w:rPr>
        <w:t xml:space="preserve"> </w:t>
      </w:r>
      <w:r w:rsidR="00BB3A00" w:rsidRPr="007A0E41">
        <w:rPr>
          <w:rFonts w:ascii="Times New Roman" w:eastAsia="Times New Roman" w:hAnsi="Times New Roman" w:cs="Times New Roman"/>
          <w:sz w:val="28"/>
          <w:szCs w:val="28"/>
        </w:rPr>
        <w:t>Местные н</w:t>
      </w:r>
      <w:r w:rsidRPr="007A0E41">
        <w:rPr>
          <w:rFonts w:ascii="Times New Roman" w:eastAsia="Times New Roman" w:hAnsi="Times New Roman" w:cs="Times New Roman"/>
          <w:sz w:val="28"/>
          <w:szCs w:val="28"/>
        </w:rPr>
        <w:t>ормативы градостроительного проектирования городского округа город Уфа Республики Башкортостан (далее – Нормативы) разработаны в соответствии с т</w:t>
      </w:r>
      <w:r w:rsidR="00F37106" w:rsidRPr="007A0E41">
        <w:rPr>
          <w:rFonts w:ascii="Times New Roman" w:eastAsia="Times New Roman" w:hAnsi="Times New Roman" w:cs="Times New Roman"/>
          <w:sz w:val="28"/>
          <w:szCs w:val="28"/>
        </w:rPr>
        <w:t xml:space="preserve">ребованиями </w:t>
      </w:r>
      <w:r w:rsidR="007C177D" w:rsidRPr="007A0E41">
        <w:rPr>
          <w:rFonts w:ascii="Times New Roman" w:eastAsia="Times New Roman" w:hAnsi="Times New Roman" w:cs="Times New Roman"/>
          <w:sz w:val="28"/>
          <w:szCs w:val="28"/>
        </w:rPr>
        <w:t>ГрК РФ</w:t>
      </w:r>
      <w:r w:rsidR="00F37106" w:rsidRPr="007A0E41">
        <w:rPr>
          <w:rFonts w:ascii="Times New Roman" w:eastAsia="Times New Roman" w:hAnsi="Times New Roman" w:cs="Times New Roman"/>
          <w:sz w:val="28"/>
          <w:szCs w:val="28"/>
        </w:rPr>
        <w:t>, Федерального з</w:t>
      </w:r>
      <w:r w:rsidR="007135AA" w:rsidRPr="007A0E41">
        <w:rPr>
          <w:rFonts w:ascii="Times New Roman" w:eastAsia="Times New Roman" w:hAnsi="Times New Roman" w:cs="Times New Roman"/>
          <w:sz w:val="28"/>
          <w:szCs w:val="28"/>
        </w:rPr>
        <w:t>акона от 30</w:t>
      </w:r>
      <w:r w:rsidR="00F37106" w:rsidRPr="007A0E41">
        <w:rPr>
          <w:rFonts w:ascii="Times New Roman" w:eastAsia="Times New Roman" w:hAnsi="Times New Roman" w:cs="Times New Roman"/>
          <w:sz w:val="28"/>
          <w:szCs w:val="28"/>
        </w:rPr>
        <w:t xml:space="preserve"> декабря </w:t>
      </w:r>
      <w:r w:rsidR="007135AA" w:rsidRPr="007A0E41">
        <w:rPr>
          <w:rFonts w:ascii="Times New Roman" w:eastAsia="Times New Roman" w:hAnsi="Times New Roman" w:cs="Times New Roman"/>
          <w:sz w:val="28"/>
          <w:szCs w:val="28"/>
        </w:rPr>
        <w:t>2009</w:t>
      </w:r>
      <w:r w:rsidR="00F37106" w:rsidRPr="007A0E41">
        <w:rPr>
          <w:rFonts w:ascii="Times New Roman" w:eastAsia="Times New Roman" w:hAnsi="Times New Roman" w:cs="Times New Roman"/>
          <w:sz w:val="28"/>
          <w:szCs w:val="28"/>
        </w:rPr>
        <w:t xml:space="preserve"> года </w:t>
      </w:r>
      <w:r w:rsidR="008B766D">
        <w:rPr>
          <w:rFonts w:ascii="Times New Roman" w:eastAsia="Times New Roman" w:hAnsi="Times New Roman" w:cs="Times New Roman"/>
          <w:sz w:val="28"/>
          <w:szCs w:val="28"/>
        </w:rPr>
        <w:t xml:space="preserve">№ </w:t>
      </w:r>
      <w:r w:rsidR="007135AA" w:rsidRPr="007A0E41">
        <w:rPr>
          <w:rFonts w:ascii="Times New Roman" w:eastAsia="Times New Roman" w:hAnsi="Times New Roman" w:cs="Times New Roman"/>
          <w:sz w:val="28"/>
          <w:szCs w:val="28"/>
        </w:rPr>
        <w:t>384-ФЗ «Технический регламент о безопасности зданий и сооружений»</w:t>
      </w:r>
      <w:r w:rsidRPr="007A0E41">
        <w:rPr>
          <w:rFonts w:ascii="Times New Roman" w:eastAsia="Times New Roman" w:hAnsi="Times New Roman" w:cs="Times New Roman"/>
          <w:sz w:val="28"/>
          <w:szCs w:val="28"/>
        </w:rPr>
        <w:t xml:space="preserve"> с целью обеспечения и защиты прав населения на благоприятные условия жизнедеятельности.</w:t>
      </w:r>
    </w:p>
    <w:p w:rsidR="00AA43E6" w:rsidRPr="007A0E41" w:rsidRDefault="003F2DA0" w:rsidP="00A75DD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43E6" w:rsidRPr="007A0E41">
        <w:rPr>
          <w:rFonts w:ascii="Times New Roman" w:eastAsia="Calibri" w:hAnsi="Times New Roman" w:cs="Times New Roman"/>
          <w:sz w:val="28"/>
          <w:szCs w:val="28"/>
        </w:rPr>
        <w:t>. Целью разработк</w:t>
      </w:r>
      <w:r w:rsidR="00955508" w:rsidRPr="007A0E41">
        <w:rPr>
          <w:rFonts w:ascii="Times New Roman" w:eastAsia="Calibri" w:hAnsi="Times New Roman" w:cs="Times New Roman"/>
          <w:sz w:val="28"/>
          <w:szCs w:val="28"/>
        </w:rPr>
        <w:t>и</w:t>
      </w:r>
      <w:r w:rsidR="00AA43E6" w:rsidRPr="007A0E41">
        <w:rPr>
          <w:rFonts w:ascii="Times New Roman" w:eastAsia="Calibri" w:hAnsi="Times New Roman" w:cs="Times New Roman"/>
          <w:sz w:val="28"/>
          <w:szCs w:val="28"/>
        </w:rPr>
        <w:t xml:space="preserve"> Нормативов является создание благоприятных условий жизнедеятельности</w:t>
      </w:r>
      <w:r w:rsidR="00AA43E6" w:rsidRPr="007A0E41">
        <w:rPr>
          <w:rFonts w:ascii="Times New Roman" w:hAnsi="Times New Roman" w:cs="Times New Roman"/>
          <w:sz w:val="28"/>
          <w:szCs w:val="28"/>
        </w:rPr>
        <w:t>, повышение уровня комфортности проживания</w:t>
      </w:r>
      <w:r w:rsidR="00AA43E6" w:rsidRPr="007A0E41">
        <w:rPr>
          <w:rFonts w:ascii="Times New Roman" w:eastAsia="Calibri" w:hAnsi="Times New Roman" w:cs="Times New Roman"/>
          <w:sz w:val="28"/>
          <w:szCs w:val="28"/>
        </w:rPr>
        <w:t xml:space="preserve"> населения городс</w:t>
      </w:r>
      <w:r w:rsidR="005E4126" w:rsidRPr="007A0E41">
        <w:rPr>
          <w:rFonts w:ascii="Times New Roman" w:eastAsia="Calibri" w:hAnsi="Times New Roman" w:cs="Times New Roman"/>
          <w:sz w:val="28"/>
          <w:szCs w:val="28"/>
        </w:rPr>
        <w:t>к</w:t>
      </w:r>
      <w:r w:rsidR="00AA43E6" w:rsidRPr="007A0E41">
        <w:rPr>
          <w:rFonts w:ascii="Times New Roman" w:eastAsia="Calibri" w:hAnsi="Times New Roman" w:cs="Times New Roman"/>
          <w:sz w:val="28"/>
          <w:szCs w:val="28"/>
        </w:rPr>
        <w:t>ого округа город Уфа</w:t>
      </w:r>
      <w:r w:rsidR="00A75DD2" w:rsidRPr="007A0E41">
        <w:rPr>
          <w:rFonts w:ascii="Times New Roman" w:eastAsia="Calibri" w:hAnsi="Times New Roman" w:cs="Times New Roman"/>
          <w:sz w:val="28"/>
          <w:szCs w:val="28"/>
        </w:rPr>
        <w:t xml:space="preserve"> Республики Башкортостан (далее – </w:t>
      </w:r>
      <w:r w:rsidR="00A75DD2" w:rsidRPr="007A0E41">
        <w:rPr>
          <w:rFonts w:ascii="Times New Roman" w:eastAsia="Times New Roman" w:hAnsi="Times New Roman" w:cs="Times New Roman"/>
          <w:sz w:val="28"/>
          <w:szCs w:val="28"/>
        </w:rPr>
        <w:t>ГО г. Уфа РБ)</w:t>
      </w:r>
      <w:r w:rsidR="00AA43E6" w:rsidRPr="007A0E41">
        <w:rPr>
          <w:rFonts w:ascii="Times New Roman" w:eastAsia="Calibri" w:hAnsi="Times New Roman" w:cs="Times New Roman"/>
          <w:sz w:val="28"/>
          <w:szCs w:val="28"/>
        </w:rPr>
        <w:t xml:space="preserve">, реализация </w:t>
      </w:r>
      <w:r w:rsidR="00955508" w:rsidRPr="00BE429A">
        <w:rPr>
          <w:rFonts w:ascii="Times New Roman" w:eastAsia="Calibri" w:hAnsi="Times New Roman" w:cs="Times New Roman"/>
          <w:sz w:val="28"/>
          <w:szCs w:val="28"/>
        </w:rPr>
        <w:t>полномочий</w:t>
      </w:r>
      <w:r w:rsidR="00BE429A" w:rsidRPr="00BE429A">
        <w:rPr>
          <w:rFonts w:ascii="Times New Roman" w:eastAsia="Calibri" w:hAnsi="Times New Roman" w:cs="Times New Roman"/>
          <w:sz w:val="28"/>
          <w:szCs w:val="28"/>
        </w:rPr>
        <w:t xml:space="preserve"> органов местного самоуправления</w:t>
      </w:r>
      <w:r w:rsidR="00955508" w:rsidRPr="00BE429A">
        <w:rPr>
          <w:rFonts w:ascii="Times New Roman" w:eastAsia="Calibri" w:hAnsi="Times New Roman" w:cs="Times New Roman"/>
          <w:sz w:val="28"/>
          <w:szCs w:val="28"/>
        </w:rPr>
        <w:t xml:space="preserve"> </w:t>
      </w:r>
      <w:r w:rsidR="00A75DD2" w:rsidRPr="00BE429A">
        <w:rPr>
          <w:rFonts w:ascii="Times New Roman" w:eastAsia="Times New Roman" w:hAnsi="Times New Roman" w:cs="Times New Roman"/>
          <w:sz w:val="28"/>
          <w:szCs w:val="28"/>
        </w:rPr>
        <w:t xml:space="preserve">ГО </w:t>
      </w:r>
      <w:r w:rsidR="008B766D">
        <w:rPr>
          <w:rFonts w:ascii="Times New Roman" w:eastAsia="Times New Roman" w:hAnsi="Times New Roman" w:cs="Times New Roman"/>
          <w:sz w:val="28"/>
          <w:szCs w:val="28"/>
        </w:rPr>
        <w:t xml:space="preserve">                 </w:t>
      </w:r>
      <w:r w:rsidR="00A75DD2" w:rsidRPr="00BE429A">
        <w:rPr>
          <w:rFonts w:ascii="Times New Roman" w:eastAsia="Times New Roman" w:hAnsi="Times New Roman" w:cs="Times New Roman"/>
          <w:sz w:val="28"/>
          <w:szCs w:val="28"/>
        </w:rPr>
        <w:t>г. Уфа РБ</w:t>
      </w:r>
      <w:r w:rsidR="00955508" w:rsidRPr="007A0E41">
        <w:rPr>
          <w:rFonts w:ascii="Times New Roman" w:eastAsia="Calibri" w:hAnsi="Times New Roman" w:cs="Times New Roman"/>
          <w:sz w:val="28"/>
          <w:szCs w:val="28"/>
        </w:rPr>
        <w:t xml:space="preserve"> по размещению объектов местного </w:t>
      </w:r>
      <w:r w:rsidR="00B93933" w:rsidRPr="007A0E41">
        <w:rPr>
          <w:rFonts w:ascii="Times New Roman" w:eastAsia="Calibri" w:hAnsi="Times New Roman" w:cs="Times New Roman"/>
          <w:sz w:val="28"/>
          <w:szCs w:val="28"/>
        </w:rPr>
        <w:t xml:space="preserve">значения </w:t>
      </w:r>
      <w:r w:rsidR="00955508" w:rsidRPr="007A0E41">
        <w:rPr>
          <w:rFonts w:ascii="Times New Roman" w:eastAsia="Calibri" w:hAnsi="Times New Roman" w:cs="Times New Roman"/>
          <w:sz w:val="28"/>
          <w:szCs w:val="28"/>
        </w:rPr>
        <w:t>в соответствии с законодательством Российской Федерации и Республики Башкортостан.</w:t>
      </w:r>
    </w:p>
    <w:p w:rsidR="00753F04" w:rsidRPr="007A0E41" w:rsidRDefault="005C2629" w:rsidP="00F27D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3</w:t>
      </w:r>
      <w:r w:rsidR="008B766D">
        <w:rPr>
          <w:rFonts w:ascii="Times New Roman" w:eastAsia="Times New Roman" w:hAnsi="Times New Roman" w:cs="Times New Roman"/>
          <w:sz w:val="28"/>
          <w:szCs w:val="28"/>
        </w:rPr>
        <w:t>.</w:t>
      </w:r>
      <w:r w:rsidR="00753F04" w:rsidRPr="007A0E41">
        <w:rPr>
          <w:rFonts w:ascii="Times New Roman" w:eastAsia="Times New Roman" w:hAnsi="Times New Roman" w:cs="Times New Roman"/>
          <w:sz w:val="28"/>
          <w:szCs w:val="28"/>
        </w:rPr>
        <w:t xml:space="preserve"> Нормативы направлены на решение следующих основных задач:</w:t>
      </w:r>
    </w:p>
    <w:p w:rsidR="00753F04" w:rsidRPr="007A0E41" w:rsidRDefault="001216DF" w:rsidP="00F27D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53F04" w:rsidRPr="007A0E41">
        <w:rPr>
          <w:rFonts w:ascii="Times New Roman" w:eastAsia="Times New Roman" w:hAnsi="Times New Roman" w:cs="Times New Roman"/>
          <w:sz w:val="28"/>
          <w:szCs w:val="28"/>
        </w:rPr>
        <w:t xml:space="preserve">) установление </w:t>
      </w:r>
      <w:r w:rsidR="0038489C" w:rsidRPr="007A0E41">
        <w:rPr>
          <w:rFonts w:ascii="Times New Roman" w:eastAsia="Times New Roman" w:hAnsi="Times New Roman" w:cs="Times New Roman"/>
          <w:sz w:val="28"/>
          <w:szCs w:val="28"/>
        </w:rPr>
        <w:t>расчётных</w:t>
      </w:r>
      <w:r w:rsidR="00753F04" w:rsidRPr="007A0E41">
        <w:rPr>
          <w:rFonts w:ascii="Times New Roman" w:eastAsia="Times New Roman" w:hAnsi="Times New Roman" w:cs="Times New Roman"/>
          <w:sz w:val="28"/>
          <w:szCs w:val="28"/>
        </w:rPr>
        <w:t xml:space="preserve"> показателей, применение которых необходимо при разработке или корректировке градостроительной документации;</w:t>
      </w:r>
    </w:p>
    <w:p w:rsidR="0025250B" w:rsidRPr="007A0E41" w:rsidRDefault="001216DF" w:rsidP="00F27D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53F04" w:rsidRPr="007A0E41">
        <w:rPr>
          <w:rFonts w:ascii="Times New Roman" w:eastAsia="Times New Roman" w:hAnsi="Times New Roman" w:cs="Times New Roman"/>
          <w:sz w:val="28"/>
          <w:szCs w:val="28"/>
        </w:rPr>
        <w:t xml:space="preserve">) обеспечение оценки качества градостроительной документации в плане соответствия </w:t>
      </w:r>
      <w:r w:rsidR="0038489C" w:rsidRPr="007A0E41">
        <w:rPr>
          <w:rFonts w:ascii="Times New Roman" w:eastAsia="Times New Roman" w:hAnsi="Times New Roman" w:cs="Times New Roman"/>
          <w:sz w:val="28"/>
          <w:szCs w:val="28"/>
        </w:rPr>
        <w:t>её</w:t>
      </w:r>
      <w:r w:rsidR="00753F04" w:rsidRPr="007A0E41">
        <w:rPr>
          <w:rFonts w:ascii="Times New Roman" w:eastAsia="Times New Roman" w:hAnsi="Times New Roman" w:cs="Times New Roman"/>
          <w:sz w:val="28"/>
          <w:szCs w:val="28"/>
        </w:rPr>
        <w:t xml:space="preserve"> решений целям повышения качества жизни населения, установленным в документах стратегического планирования Республики Башкортостан, </w:t>
      </w:r>
      <w:r w:rsidR="00A75DD2" w:rsidRPr="007A0E41">
        <w:rPr>
          <w:rFonts w:ascii="Times New Roman" w:eastAsia="Times New Roman" w:hAnsi="Times New Roman" w:cs="Times New Roman"/>
          <w:sz w:val="28"/>
          <w:szCs w:val="28"/>
        </w:rPr>
        <w:t>ГО г. Уфа РБ</w:t>
      </w:r>
      <w:r w:rsidR="00D17713" w:rsidRPr="007A0E41">
        <w:rPr>
          <w:rFonts w:ascii="Times New Roman" w:eastAsia="Times New Roman" w:hAnsi="Times New Roman" w:cs="Times New Roman"/>
          <w:sz w:val="28"/>
          <w:szCs w:val="28"/>
        </w:rPr>
        <w:t>;</w:t>
      </w:r>
    </w:p>
    <w:p w:rsidR="00753F04" w:rsidRPr="007A0E41" w:rsidRDefault="001216DF" w:rsidP="00F27D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5250B" w:rsidRPr="007A0E41">
        <w:rPr>
          <w:rFonts w:ascii="Times New Roman" w:eastAsia="Times New Roman" w:hAnsi="Times New Roman" w:cs="Times New Roman"/>
          <w:sz w:val="28"/>
          <w:szCs w:val="28"/>
        </w:rPr>
        <w:t>) обеспечение систематического контроля соответстви</w:t>
      </w:r>
      <w:r w:rsidR="00137053" w:rsidRPr="007A0E41">
        <w:rPr>
          <w:rFonts w:ascii="Times New Roman" w:eastAsia="Times New Roman" w:hAnsi="Times New Roman" w:cs="Times New Roman"/>
          <w:sz w:val="28"/>
          <w:szCs w:val="28"/>
        </w:rPr>
        <w:t>я</w:t>
      </w:r>
      <w:r w:rsidR="0025250B" w:rsidRPr="007A0E41">
        <w:rPr>
          <w:rFonts w:ascii="Times New Roman" w:eastAsia="Times New Roman" w:hAnsi="Times New Roman" w:cs="Times New Roman"/>
          <w:sz w:val="28"/>
          <w:szCs w:val="28"/>
        </w:rPr>
        <w:t xml:space="preserve"> решений градостроительной документации изменяющимся социально-экономическим условиям </w:t>
      </w:r>
      <w:r w:rsidR="00D17713" w:rsidRPr="007A0E41">
        <w:rPr>
          <w:rFonts w:ascii="Times New Roman" w:eastAsia="Times New Roman" w:hAnsi="Times New Roman" w:cs="Times New Roman"/>
          <w:sz w:val="28"/>
          <w:szCs w:val="28"/>
        </w:rPr>
        <w:t>развития</w:t>
      </w:r>
      <w:r w:rsidR="00A75DD2" w:rsidRPr="007A0E41">
        <w:rPr>
          <w:rFonts w:ascii="Times New Roman" w:eastAsia="Times New Roman" w:hAnsi="Times New Roman" w:cs="Times New Roman"/>
          <w:sz w:val="28"/>
          <w:szCs w:val="28"/>
        </w:rPr>
        <w:t xml:space="preserve"> ГО</w:t>
      </w:r>
      <w:r w:rsidR="0025250B" w:rsidRPr="007A0E41">
        <w:rPr>
          <w:rFonts w:ascii="Times New Roman" w:eastAsia="Times New Roman" w:hAnsi="Times New Roman" w:cs="Times New Roman"/>
          <w:sz w:val="28"/>
          <w:szCs w:val="28"/>
        </w:rPr>
        <w:t xml:space="preserve"> г</w:t>
      </w:r>
      <w:r w:rsidR="00A75DD2" w:rsidRPr="007A0E41">
        <w:rPr>
          <w:rFonts w:ascii="Times New Roman" w:eastAsia="Times New Roman" w:hAnsi="Times New Roman" w:cs="Times New Roman"/>
          <w:sz w:val="28"/>
          <w:szCs w:val="28"/>
        </w:rPr>
        <w:t>.</w:t>
      </w:r>
      <w:r w:rsidR="0025250B" w:rsidRPr="007A0E41">
        <w:rPr>
          <w:rFonts w:ascii="Times New Roman" w:eastAsia="Times New Roman" w:hAnsi="Times New Roman" w:cs="Times New Roman"/>
          <w:sz w:val="28"/>
          <w:szCs w:val="28"/>
        </w:rPr>
        <w:t xml:space="preserve"> Уфа</w:t>
      </w:r>
      <w:r w:rsidR="0015525C" w:rsidRPr="007A0E41">
        <w:rPr>
          <w:rFonts w:ascii="Times New Roman" w:eastAsia="Times New Roman" w:hAnsi="Times New Roman" w:cs="Times New Roman"/>
          <w:sz w:val="28"/>
          <w:szCs w:val="28"/>
        </w:rPr>
        <w:t xml:space="preserve"> </w:t>
      </w:r>
      <w:r w:rsidR="00A75DD2" w:rsidRPr="007A0E41">
        <w:rPr>
          <w:rFonts w:ascii="Times New Roman" w:eastAsia="Times New Roman" w:hAnsi="Times New Roman" w:cs="Times New Roman"/>
          <w:sz w:val="28"/>
          <w:szCs w:val="28"/>
        </w:rPr>
        <w:t xml:space="preserve">РБ </w:t>
      </w:r>
      <w:r w:rsidR="0015525C" w:rsidRPr="007A0E41">
        <w:rPr>
          <w:rFonts w:ascii="Times New Roman" w:eastAsia="Times New Roman" w:hAnsi="Times New Roman" w:cs="Times New Roman"/>
          <w:sz w:val="28"/>
          <w:szCs w:val="28"/>
        </w:rPr>
        <w:t>и Уфимской городской агломерации</w:t>
      </w:r>
      <w:r w:rsidR="0025250B" w:rsidRPr="007A0E41">
        <w:rPr>
          <w:rFonts w:ascii="Times New Roman" w:eastAsia="Times New Roman" w:hAnsi="Times New Roman" w:cs="Times New Roman"/>
          <w:sz w:val="28"/>
          <w:szCs w:val="28"/>
        </w:rPr>
        <w:t xml:space="preserve"> </w:t>
      </w:r>
      <w:r w:rsidR="0038489C" w:rsidRPr="007A0E41">
        <w:rPr>
          <w:rFonts w:ascii="Times New Roman" w:eastAsia="Times New Roman" w:hAnsi="Times New Roman" w:cs="Times New Roman"/>
          <w:sz w:val="28"/>
          <w:szCs w:val="28"/>
        </w:rPr>
        <w:t>путём</w:t>
      </w:r>
      <w:r w:rsidR="0025250B" w:rsidRPr="007A0E41">
        <w:rPr>
          <w:rFonts w:ascii="Times New Roman" w:eastAsia="Times New Roman" w:hAnsi="Times New Roman" w:cs="Times New Roman"/>
          <w:sz w:val="28"/>
          <w:szCs w:val="28"/>
        </w:rPr>
        <w:t xml:space="preserve"> мониторинга реализации Генерального план</w:t>
      </w:r>
      <w:r w:rsidR="00B93933" w:rsidRPr="007A0E41">
        <w:rPr>
          <w:rFonts w:ascii="Times New Roman" w:eastAsia="Times New Roman" w:hAnsi="Times New Roman" w:cs="Times New Roman"/>
          <w:sz w:val="28"/>
          <w:szCs w:val="28"/>
        </w:rPr>
        <w:t>а</w:t>
      </w:r>
      <w:r w:rsidR="00B93933" w:rsidRPr="007A0E41">
        <w:t xml:space="preserve"> </w:t>
      </w:r>
      <w:r w:rsidR="00990A31" w:rsidRPr="007A0E41">
        <w:rPr>
          <w:rFonts w:ascii="Times New Roman" w:eastAsia="Times New Roman" w:hAnsi="Times New Roman" w:cs="Times New Roman"/>
          <w:sz w:val="28"/>
          <w:szCs w:val="28"/>
        </w:rPr>
        <w:t>ГО г. Уфа РБ</w:t>
      </w:r>
      <w:r w:rsidR="00B93933" w:rsidRPr="007A0E41">
        <w:rPr>
          <w:rFonts w:ascii="Times New Roman" w:eastAsia="Times New Roman" w:hAnsi="Times New Roman" w:cs="Times New Roman"/>
          <w:sz w:val="28"/>
          <w:szCs w:val="28"/>
        </w:rPr>
        <w:t>.</w:t>
      </w:r>
    </w:p>
    <w:p w:rsidR="00753F04" w:rsidRPr="007A0E41" w:rsidRDefault="00955508"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Обеспечение оценки качества</w:t>
      </w:r>
      <w:r w:rsidR="0025250B" w:rsidRPr="007A0E41">
        <w:rPr>
          <w:rFonts w:ascii="Times New Roman" w:eastAsia="Times New Roman" w:hAnsi="Times New Roman" w:cs="Times New Roman"/>
          <w:sz w:val="28"/>
          <w:szCs w:val="28"/>
        </w:rPr>
        <w:t xml:space="preserve"> градостроительной документации и мониторинг реализации Генерального плана </w:t>
      </w:r>
      <w:r w:rsidR="00D17713" w:rsidRPr="007A0E41">
        <w:rPr>
          <w:rFonts w:ascii="Times New Roman" w:eastAsia="Times New Roman" w:hAnsi="Times New Roman" w:cs="Times New Roman"/>
          <w:sz w:val="28"/>
          <w:szCs w:val="28"/>
        </w:rPr>
        <w:t>реализую</w:t>
      </w:r>
      <w:r w:rsidRPr="007A0E41">
        <w:rPr>
          <w:rFonts w:ascii="Times New Roman" w:eastAsia="Times New Roman" w:hAnsi="Times New Roman" w:cs="Times New Roman"/>
          <w:sz w:val="28"/>
          <w:szCs w:val="28"/>
        </w:rPr>
        <w:t xml:space="preserve">тся на основе </w:t>
      </w:r>
      <w:r w:rsidR="00AA43E6" w:rsidRPr="007A0E41">
        <w:rPr>
          <w:rFonts w:ascii="Times New Roman" w:eastAsia="Times New Roman" w:hAnsi="Times New Roman" w:cs="Times New Roman"/>
          <w:sz w:val="28"/>
          <w:szCs w:val="28"/>
        </w:rPr>
        <w:t xml:space="preserve">внедрения </w:t>
      </w:r>
      <w:r w:rsidR="00C431A1" w:rsidRPr="007A0E41">
        <w:rPr>
          <w:rFonts w:ascii="Times New Roman" w:eastAsia="Times New Roman" w:hAnsi="Times New Roman" w:cs="Times New Roman"/>
          <w:sz w:val="28"/>
          <w:szCs w:val="28"/>
        </w:rPr>
        <w:t>программного про</w:t>
      </w:r>
      <w:r w:rsidR="00602AE0" w:rsidRPr="007A0E41">
        <w:rPr>
          <w:rFonts w:ascii="Times New Roman" w:eastAsia="Times New Roman" w:hAnsi="Times New Roman" w:cs="Times New Roman"/>
          <w:sz w:val="28"/>
          <w:szCs w:val="28"/>
        </w:rPr>
        <w:t xml:space="preserve">дукта </w:t>
      </w:r>
      <w:r w:rsidR="00AA43E6" w:rsidRPr="007A0E41">
        <w:rPr>
          <w:rFonts w:ascii="Times New Roman" w:hAnsi="Times New Roman" w:cs="Times New Roman"/>
          <w:sz w:val="28"/>
          <w:szCs w:val="28"/>
        </w:rPr>
        <w:t>СУТ «Территория»</w:t>
      </w:r>
      <w:r w:rsidRPr="007A0E41">
        <w:rPr>
          <w:rFonts w:ascii="Times New Roman" w:hAnsi="Times New Roman" w:cs="Times New Roman"/>
          <w:sz w:val="28"/>
          <w:szCs w:val="28"/>
        </w:rPr>
        <w:t xml:space="preserve"> –</w:t>
      </w:r>
      <w:r w:rsidR="00AA43E6" w:rsidRPr="007A0E41">
        <w:rPr>
          <w:rFonts w:ascii="Times New Roman" w:hAnsi="Times New Roman" w:cs="Times New Roman"/>
          <w:sz w:val="28"/>
          <w:szCs w:val="28"/>
        </w:rPr>
        <w:t xml:space="preserve"> системы класса «Совершенное управление территорией»</w:t>
      </w:r>
      <w:r w:rsidR="0019052E" w:rsidRPr="007A0E41">
        <w:rPr>
          <w:rFonts w:ascii="Times New Roman" w:hAnsi="Times New Roman" w:cs="Times New Roman"/>
          <w:sz w:val="28"/>
          <w:szCs w:val="28"/>
        </w:rPr>
        <w:t xml:space="preserve">, в том числе с использованием </w:t>
      </w:r>
      <w:r w:rsidR="00E61AC6" w:rsidRPr="007A0E41">
        <w:rPr>
          <w:rFonts w:ascii="Times New Roman" w:eastAsia="Times New Roman" w:hAnsi="Times New Roman" w:cs="Times New Roman"/>
          <w:sz w:val="28"/>
          <w:szCs w:val="28"/>
        </w:rPr>
        <w:t xml:space="preserve">транспортного </w:t>
      </w:r>
      <w:r w:rsidR="00E61AC6" w:rsidRPr="007A0E41">
        <w:rPr>
          <w:rFonts w:ascii="Times New Roman" w:eastAsia="Times New Roman" w:hAnsi="Times New Roman" w:cs="Times New Roman"/>
          <w:sz w:val="28"/>
          <w:szCs w:val="28"/>
        </w:rPr>
        <w:lastRenderedPageBreak/>
        <w:t xml:space="preserve">моделирования на базе </w:t>
      </w:r>
      <w:r w:rsidR="00B82201" w:rsidRPr="007A0E41">
        <w:rPr>
          <w:rFonts w:ascii="Times New Roman" w:eastAsia="Times New Roman" w:hAnsi="Times New Roman" w:cs="Times New Roman"/>
          <w:sz w:val="28"/>
          <w:szCs w:val="28"/>
        </w:rPr>
        <w:t xml:space="preserve">актуальной (компьютерной) транспортной макромодели </w:t>
      </w:r>
      <w:r w:rsidR="00A75DD2" w:rsidRPr="007A0E41">
        <w:rPr>
          <w:rFonts w:ascii="Times New Roman" w:eastAsia="Times New Roman" w:hAnsi="Times New Roman" w:cs="Times New Roman"/>
          <w:sz w:val="28"/>
          <w:szCs w:val="28"/>
        </w:rPr>
        <w:t>ГО г</w:t>
      </w:r>
      <w:r w:rsidR="0015525C" w:rsidRPr="007A0E41">
        <w:rPr>
          <w:rFonts w:ascii="Times New Roman" w:eastAsia="Times New Roman" w:hAnsi="Times New Roman" w:cs="Times New Roman"/>
          <w:sz w:val="28"/>
          <w:szCs w:val="28"/>
        </w:rPr>
        <w:t xml:space="preserve">. Уфа </w:t>
      </w:r>
      <w:r w:rsidR="00A75DD2" w:rsidRPr="007A0E41">
        <w:rPr>
          <w:rFonts w:ascii="Times New Roman" w:eastAsia="Times New Roman" w:hAnsi="Times New Roman" w:cs="Times New Roman"/>
          <w:sz w:val="28"/>
          <w:szCs w:val="28"/>
        </w:rPr>
        <w:t xml:space="preserve">РБ </w:t>
      </w:r>
      <w:r w:rsidR="0015525C" w:rsidRPr="007A0E41">
        <w:rPr>
          <w:rFonts w:ascii="Times New Roman" w:eastAsia="Times New Roman" w:hAnsi="Times New Roman" w:cs="Times New Roman"/>
          <w:sz w:val="28"/>
          <w:szCs w:val="28"/>
        </w:rPr>
        <w:t>и Уфимской городской агломерации.</w:t>
      </w:r>
    </w:p>
    <w:p w:rsidR="00AA43E6" w:rsidRPr="007A0E41" w:rsidRDefault="0019347F" w:rsidP="00F27D3C">
      <w:pPr>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4</w:t>
      </w:r>
      <w:r w:rsidR="00167881" w:rsidRPr="007A0E41">
        <w:rPr>
          <w:rFonts w:ascii="Times New Roman" w:eastAsia="Times New Roman" w:hAnsi="Times New Roman" w:cs="Times New Roman"/>
          <w:sz w:val="28"/>
          <w:szCs w:val="28"/>
        </w:rPr>
        <w:t>.</w:t>
      </w:r>
      <w:r w:rsidR="00753F04" w:rsidRPr="007A0E41">
        <w:rPr>
          <w:rFonts w:ascii="Times New Roman" w:eastAsia="Times New Roman" w:hAnsi="Times New Roman" w:cs="Times New Roman"/>
          <w:sz w:val="28"/>
          <w:szCs w:val="28"/>
        </w:rPr>
        <w:t xml:space="preserve"> Нормативы разработаны с </w:t>
      </w:r>
      <w:r w:rsidR="0038489C" w:rsidRPr="007A0E41">
        <w:rPr>
          <w:rFonts w:ascii="Times New Roman" w:eastAsia="Times New Roman" w:hAnsi="Times New Roman" w:cs="Times New Roman"/>
          <w:sz w:val="28"/>
          <w:szCs w:val="28"/>
        </w:rPr>
        <w:t>учётом</w:t>
      </w:r>
      <w:r w:rsidR="00753F04" w:rsidRPr="007A0E41">
        <w:rPr>
          <w:rFonts w:ascii="Times New Roman" w:eastAsia="Times New Roman" w:hAnsi="Times New Roman" w:cs="Times New Roman"/>
          <w:sz w:val="28"/>
          <w:szCs w:val="28"/>
        </w:rPr>
        <w:t xml:space="preserve"> требований федерального законодательства, законодательства Республики Башкортостан, нормативных правовых акт</w:t>
      </w:r>
      <w:r w:rsidR="00AA43E6" w:rsidRPr="007A0E41">
        <w:rPr>
          <w:rFonts w:ascii="Times New Roman" w:eastAsia="Times New Roman" w:hAnsi="Times New Roman" w:cs="Times New Roman"/>
          <w:sz w:val="28"/>
          <w:szCs w:val="28"/>
        </w:rPr>
        <w:t xml:space="preserve">ов </w:t>
      </w:r>
      <w:r w:rsidR="00A75DD2" w:rsidRPr="007A0E41">
        <w:rPr>
          <w:rFonts w:ascii="Times New Roman" w:eastAsia="Times New Roman" w:hAnsi="Times New Roman" w:cs="Times New Roman"/>
          <w:sz w:val="28"/>
          <w:szCs w:val="28"/>
        </w:rPr>
        <w:t>ГО г. Уфа РБ</w:t>
      </w:r>
      <w:r w:rsidR="00AA43E6" w:rsidRPr="007A0E41">
        <w:rPr>
          <w:rFonts w:ascii="Times New Roman" w:eastAsia="Times New Roman" w:hAnsi="Times New Roman" w:cs="Times New Roman"/>
          <w:sz w:val="28"/>
          <w:szCs w:val="28"/>
        </w:rPr>
        <w:t xml:space="preserve">, а также </w:t>
      </w:r>
      <w:r w:rsidR="00AA43E6" w:rsidRPr="007A0E41">
        <w:rPr>
          <w:rFonts w:ascii="Times New Roman" w:hAnsi="Times New Roman" w:cs="Times New Roman"/>
          <w:sz w:val="28"/>
          <w:szCs w:val="28"/>
        </w:rPr>
        <w:t xml:space="preserve">социально-демографического состава и плотности населения, планов и программ комплексного социально-экономического развития </w:t>
      </w:r>
      <w:r w:rsidR="00A75DD2" w:rsidRPr="007A0E41">
        <w:rPr>
          <w:rFonts w:ascii="Times New Roman" w:eastAsia="Times New Roman" w:hAnsi="Times New Roman" w:cs="Times New Roman"/>
          <w:sz w:val="28"/>
          <w:szCs w:val="28"/>
        </w:rPr>
        <w:t>ГО г. Уфа РБ</w:t>
      </w:r>
      <w:r w:rsidR="00AA43E6" w:rsidRPr="007A0E41">
        <w:rPr>
          <w:rFonts w:ascii="Times New Roman" w:hAnsi="Times New Roman" w:cs="Times New Roman"/>
          <w:sz w:val="28"/>
          <w:szCs w:val="28"/>
        </w:rPr>
        <w:t>, градостроительной ситуации,</w:t>
      </w:r>
      <w:r w:rsidR="00AA43E6" w:rsidRPr="007A0E41">
        <w:rPr>
          <w:rFonts w:ascii="Times New Roman" w:eastAsia="Times New Roman" w:hAnsi="Times New Roman" w:cs="Times New Roman"/>
          <w:sz w:val="28"/>
          <w:szCs w:val="28"/>
        </w:rPr>
        <w:t xml:space="preserve"> социально-экономических условий, </w:t>
      </w:r>
      <w:r w:rsidR="00722BCC" w:rsidRPr="007A0E41">
        <w:rPr>
          <w:rFonts w:ascii="Times New Roman" w:eastAsia="Times New Roman" w:hAnsi="Times New Roman" w:cs="Times New Roman"/>
          <w:sz w:val="28"/>
          <w:szCs w:val="28"/>
        </w:rPr>
        <w:t>предпосылок развития Уфимской городско</w:t>
      </w:r>
      <w:r w:rsidR="00266332" w:rsidRPr="007A0E41">
        <w:rPr>
          <w:rFonts w:ascii="Times New Roman" w:eastAsia="Times New Roman" w:hAnsi="Times New Roman" w:cs="Times New Roman"/>
          <w:sz w:val="28"/>
          <w:szCs w:val="28"/>
        </w:rPr>
        <w:t>й</w:t>
      </w:r>
      <w:r w:rsidR="00722BCC" w:rsidRPr="007A0E41">
        <w:rPr>
          <w:rFonts w:ascii="Times New Roman" w:eastAsia="Times New Roman" w:hAnsi="Times New Roman" w:cs="Times New Roman"/>
          <w:sz w:val="28"/>
          <w:szCs w:val="28"/>
        </w:rPr>
        <w:t xml:space="preserve"> агломерации, </w:t>
      </w:r>
      <w:r w:rsidR="00AA43E6" w:rsidRPr="007A0E41">
        <w:rPr>
          <w:rFonts w:ascii="Times New Roman" w:eastAsia="Times New Roman" w:hAnsi="Times New Roman" w:cs="Times New Roman"/>
          <w:sz w:val="28"/>
          <w:szCs w:val="28"/>
        </w:rPr>
        <w:t xml:space="preserve">а также целей и задач пространственного развития </w:t>
      </w:r>
      <w:r w:rsidR="00A75DD2" w:rsidRPr="007A0E41">
        <w:rPr>
          <w:rFonts w:ascii="Times New Roman" w:eastAsia="Times New Roman" w:hAnsi="Times New Roman" w:cs="Times New Roman"/>
          <w:sz w:val="28"/>
          <w:szCs w:val="28"/>
        </w:rPr>
        <w:t>ГО г. Уфа РБ</w:t>
      </w:r>
      <w:r w:rsidR="00AA43E6" w:rsidRPr="007A0E41">
        <w:rPr>
          <w:rFonts w:ascii="Times New Roman" w:eastAsia="Times New Roman" w:hAnsi="Times New Roman" w:cs="Times New Roman"/>
          <w:sz w:val="28"/>
          <w:szCs w:val="28"/>
        </w:rPr>
        <w:t xml:space="preserve"> на период до 2040 года</w:t>
      </w:r>
      <w:r w:rsidR="00AA43E6" w:rsidRPr="007A0E41">
        <w:rPr>
          <w:rFonts w:ascii="Times New Roman" w:hAnsi="Times New Roman" w:cs="Times New Roman"/>
          <w:sz w:val="28"/>
          <w:szCs w:val="28"/>
        </w:rPr>
        <w:t>.</w:t>
      </w:r>
    </w:p>
    <w:p w:rsidR="00AA43E6" w:rsidRPr="007A0E41" w:rsidRDefault="0019347F" w:rsidP="00F27D3C">
      <w:pPr>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5</w:t>
      </w:r>
      <w:r w:rsidR="00AA43E6" w:rsidRPr="007A0E41">
        <w:rPr>
          <w:rFonts w:ascii="Times New Roman" w:eastAsia="Times New Roman" w:hAnsi="Times New Roman" w:cs="Times New Roman"/>
          <w:sz w:val="28"/>
          <w:szCs w:val="28"/>
        </w:rPr>
        <w:t xml:space="preserve">. Нормативы разработаны с </w:t>
      </w:r>
      <w:r w:rsidR="0038489C" w:rsidRPr="007A0E41">
        <w:rPr>
          <w:rFonts w:ascii="Times New Roman" w:eastAsia="Times New Roman" w:hAnsi="Times New Roman" w:cs="Times New Roman"/>
          <w:sz w:val="28"/>
          <w:szCs w:val="28"/>
        </w:rPr>
        <w:t>учётом</w:t>
      </w:r>
      <w:r w:rsidR="00AA43E6" w:rsidRPr="007A0E41">
        <w:rPr>
          <w:rFonts w:ascii="Times New Roman" w:eastAsia="Times New Roman" w:hAnsi="Times New Roman" w:cs="Times New Roman"/>
          <w:sz w:val="28"/>
          <w:szCs w:val="28"/>
        </w:rPr>
        <w:t xml:space="preserve"> целей, задач и мероприятий Стратегии социально-экономического развития </w:t>
      </w:r>
      <w:r w:rsidR="00A75DD2" w:rsidRPr="007A0E41">
        <w:rPr>
          <w:rFonts w:ascii="Times New Roman" w:eastAsia="Times New Roman" w:hAnsi="Times New Roman" w:cs="Times New Roman"/>
          <w:sz w:val="28"/>
          <w:szCs w:val="28"/>
        </w:rPr>
        <w:t>ГО г. Уфа РБ</w:t>
      </w:r>
      <w:r w:rsidR="00AA43E6" w:rsidRPr="007A0E41">
        <w:rPr>
          <w:rFonts w:ascii="Times New Roman" w:eastAsia="Times New Roman" w:hAnsi="Times New Roman" w:cs="Times New Roman"/>
          <w:sz w:val="28"/>
          <w:szCs w:val="28"/>
        </w:rPr>
        <w:t xml:space="preserve"> до 2030 года,</w:t>
      </w:r>
      <w:r w:rsidR="00602AE0" w:rsidRPr="007A0E41">
        <w:rPr>
          <w:rFonts w:ascii="Times New Roman" w:eastAsia="Times New Roman" w:hAnsi="Times New Roman" w:cs="Times New Roman"/>
          <w:sz w:val="28"/>
          <w:szCs w:val="28"/>
        </w:rPr>
        <w:t xml:space="preserve"> разрабатываемого проекта Генерального плана ГО г. Уфа РБ до 2040 года (далее </w:t>
      </w:r>
      <w:r w:rsidR="00E0765A">
        <w:rPr>
          <w:rFonts w:ascii="Times New Roman" w:eastAsia="Times New Roman" w:hAnsi="Times New Roman" w:cs="Times New Roman"/>
          <w:sz w:val="28"/>
          <w:szCs w:val="28"/>
        </w:rPr>
        <w:t>–</w:t>
      </w:r>
      <w:r w:rsidR="00602AE0" w:rsidRPr="007A0E41">
        <w:rPr>
          <w:rFonts w:ascii="Times New Roman" w:eastAsia="Times New Roman" w:hAnsi="Times New Roman" w:cs="Times New Roman"/>
          <w:sz w:val="28"/>
          <w:szCs w:val="28"/>
        </w:rPr>
        <w:t xml:space="preserve"> </w:t>
      </w:r>
      <w:r w:rsidR="00E0765A">
        <w:rPr>
          <w:rFonts w:ascii="Times New Roman" w:eastAsia="Times New Roman" w:hAnsi="Times New Roman" w:cs="Times New Roman"/>
          <w:sz w:val="28"/>
          <w:szCs w:val="28"/>
        </w:rPr>
        <w:t xml:space="preserve">проект </w:t>
      </w:r>
      <w:r w:rsidR="00E0765A" w:rsidRPr="007A0E41">
        <w:rPr>
          <w:rFonts w:ascii="Times New Roman" w:eastAsia="Times New Roman" w:hAnsi="Times New Roman" w:cs="Times New Roman"/>
          <w:sz w:val="28"/>
          <w:szCs w:val="28"/>
        </w:rPr>
        <w:t>Генерального плана ГО г. Уфа РБ до 2040 года</w:t>
      </w:r>
      <w:r w:rsidR="00602AE0" w:rsidRPr="007A0E41">
        <w:rPr>
          <w:rFonts w:ascii="Times New Roman" w:eastAsia="Times New Roman" w:hAnsi="Times New Roman" w:cs="Times New Roman"/>
          <w:sz w:val="28"/>
          <w:szCs w:val="28"/>
        </w:rPr>
        <w:t>), в рамках муниц</w:t>
      </w:r>
      <w:r w:rsidR="007C177D" w:rsidRPr="007A0E41">
        <w:rPr>
          <w:rFonts w:ascii="Times New Roman" w:eastAsia="Times New Roman" w:hAnsi="Times New Roman" w:cs="Times New Roman"/>
          <w:sz w:val="28"/>
          <w:szCs w:val="28"/>
        </w:rPr>
        <w:t>и</w:t>
      </w:r>
      <w:r w:rsidR="00602AE0" w:rsidRPr="007A0E41">
        <w:rPr>
          <w:rFonts w:ascii="Times New Roman" w:eastAsia="Times New Roman" w:hAnsi="Times New Roman" w:cs="Times New Roman"/>
          <w:sz w:val="28"/>
          <w:szCs w:val="28"/>
        </w:rPr>
        <w:t xml:space="preserve">пального </w:t>
      </w:r>
      <w:r w:rsidR="00C431A1" w:rsidRPr="007A0E41">
        <w:rPr>
          <w:rFonts w:ascii="Times New Roman" w:eastAsia="Times New Roman" w:hAnsi="Times New Roman" w:cs="Times New Roman"/>
          <w:sz w:val="28"/>
          <w:szCs w:val="28"/>
        </w:rPr>
        <w:t>контракт</w:t>
      </w:r>
      <w:r w:rsidR="00602AE0" w:rsidRPr="007A0E41">
        <w:rPr>
          <w:rFonts w:ascii="Times New Roman" w:eastAsia="Times New Roman" w:hAnsi="Times New Roman" w:cs="Times New Roman"/>
          <w:sz w:val="28"/>
          <w:szCs w:val="28"/>
        </w:rPr>
        <w:t xml:space="preserve">а </w:t>
      </w:r>
      <w:r w:rsidR="00602AE0" w:rsidRPr="007A0E41">
        <w:rPr>
          <w:rFonts w:ascii="Times New Roman" w:hAnsi="Times New Roman" w:cs="Times New Roman"/>
          <w:sz w:val="28"/>
          <w:szCs w:val="28"/>
        </w:rPr>
        <w:t>№</w:t>
      </w:r>
      <w:r w:rsidR="008B766D">
        <w:rPr>
          <w:rFonts w:ascii="Times New Roman" w:hAnsi="Times New Roman" w:cs="Times New Roman"/>
          <w:sz w:val="28"/>
          <w:szCs w:val="28"/>
        </w:rPr>
        <w:t xml:space="preserve"> </w:t>
      </w:r>
      <w:r w:rsidR="00602AE0" w:rsidRPr="007A0E41">
        <w:rPr>
          <w:rFonts w:ascii="Times New Roman" w:hAnsi="Times New Roman" w:cs="Times New Roman"/>
          <w:sz w:val="28"/>
          <w:szCs w:val="28"/>
        </w:rPr>
        <w:t>0301300247619000163</w:t>
      </w:r>
      <w:r w:rsidR="00602AE0" w:rsidRPr="007A0E41">
        <w:rPr>
          <w:rFonts w:ascii="Times New Roman" w:eastAsia="Times New Roman" w:hAnsi="Times New Roman" w:cs="Times New Roman"/>
          <w:sz w:val="28"/>
          <w:szCs w:val="28"/>
        </w:rPr>
        <w:t>, заключ</w:t>
      </w:r>
      <w:r w:rsidR="008B766D">
        <w:rPr>
          <w:rFonts w:ascii="Times New Roman" w:eastAsia="Times New Roman" w:hAnsi="Times New Roman" w:cs="Times New Roman"/>
          <w:sz w:val="28"/>
          <w:szCs w:val="28"/>
        </w:rPr>
        <w:t>ё</w:t>
      </w:r>
      <w:r w:rsidR="00602AE0" w:rsidRPr="007A0E41">
        <w:rPr>
          <w:rFonts w:ascii="Times New Roman" w:eastAsia="Times New Roman" w:hAnsi="Times New Roman" w:cs="Times New Roman"/>
          <w:sz w:val="28"/>
          <w:szCs w:val="28"/>
        </w:rPr>
        <w:t xml:space="preserve">нного </w:t>
      </w:r>
      <w:r w:rsidR="00BE429A">
        <w:rPr>
          <w:rFonts w:ascii="Times New Roman" w:hAnsi="Times New Roman"/>
          <w:sz w:val="28"/>
          <w:szCs w:val="28"/>
        </w:rPr>
        <w:t xml:space="preserve">22 </w:t>
      </w:r>
      <w:r w:rsidR="00602AE0" w:rsidRPr="007A0E41">
        <w:rPr>
          <w:rFonts w:ascii="Times New Roman" w:hAnsi="Times New Roman"/>
          <w:sz w:val="28"/>
          <w:szCs w:val="28"/>
        </w:rPr>
        <w:t xml:space="preserve">апреля 2019 года между Главным управлением архитектуры и градостроительства Администрации городского </w:t>
      </w:r>
      <w:r w:rsidR="00602AE0" w:rsidRPr="007A0E41">
        <w:rPr>
          <w:rFonts w:ascii="Times New Roman" w:hAnsi="Times New Roman" w:cs="Times New Roman"/>
          <w:sz w:val="28"/>
          <w:szCs w:val="28"/>
        </w:rPr>
        <w:t>округа горо</w:t>
      </w:r>
      <w:r w:rsidR="00E559C4">
        <w:rPr>
          <w:rFonts w:ascii="Times New Roman" w:hAnsi="Times New Roman" w:cs="Times New Roman"/>
          <w:sz w:val="28"/>
          <w:szCs w:val="28"/>
        </w:rPr>
        <w:t>д Уфа Республики Башкортостан и Г</w:t>
      </w:r>
      <w:r w:rsidR="00602AE0" w:rsidRPr="007A0E41">
        <w:rPr>
          <w:rFonts w:ascii="Times New Roman" w:hAnsi="Times New Roman" w:cs="Times New Roman"/>
          <w:bCs/>
          <w:sz w:val="28"/>
          <w:szCs w:val="28"/>
          <w:shd w:val="clear" w:color="auto" w:fill="FFFFFF"/>
        </w:rPr>
        <w:t>осударственным</w:t>
      </w:r>
      <w:r w:rsidR="008B766D">
        <w:rPr>
          <w:rFonts w:ascii="Times New Roman" w:hAnsi="Times New Roman" w:cs="Times New Roman"/>
          <w:sz w:val="28"/>
          <w:szCs w:val="28"/>
          <w:shd w:val="clear" w:color="auto" w:fill="FFFFFF"/>
        </w:rPr>
        <w:t xml:space="preserve"> </w:t>
      </w:r>
      <w:r w:rsidR="00602AE0" w:rsidRPr="007A0E41">
        <w:rPr>
          <w:rFonts w:ascii="Times New Roman" w:hAnsi="Times New Roman" w:cs="Times New Roman"/>
          <w:sz w:val="28"/>
          <w:szCs w:val="28"/>
          <w:shd w:val="clear" w:color="auto" w:fill="FFFFFF"/>
        </w:rPr>
        <w:t>а</w:t>
      </w:r>
      <w:r w:rsidR="00602AE0" w:rsidRPr="007A0E41">
        <w:rPr>
          <w:rFonts w:ascii="Times New Roman" w:hAnsi="Times New Roman" w:cs="Times New Roman"/>
          <w:bCs/>
          <w:sz w:val="28"/>
          <w:szCs w:val="28"/>
          <w:shd w:val="clear" w:color="auto" w:fill="FFFFFF"/>
        </w:rPr>
        <w:t>втономным</w:t>
      </w:r>
      <w:r w:rsidR="008B766D">
        <w:rPr>
          <w:rFonts w:ascii="Times New Roman" w:hAnsi="Times New Roman" w:cs="Times New Roman"/>
          <w:sz w:val="28"/>
          <w:szCs w:val="28"/>
          <w:shd w:val="clear" w:color="auto" w:fill="FFFFFF"/>
        </w:rPr>
        <w:t xml:space="preserve"> </w:t>
      </w:r>
      <w:r w:rsidR="00602AE0" w:rsidRPr="007A0E41">
        <w:rPr>
          <w:rFonts w:ascii="Times New Roman" w:hAnsi="Times New Roman" w:cs="Times New Roman"/>
          <w:bCs/>
          <w:sz w:val="28"/>
          <w:szCs w:val="28"/>
          <w:shd w:val="clear" w:color="auto" w:fill="FFFFFF"/>
        </w:rPr>
        <w:t>учреждением</w:t>
      </w:r>
      <w:r w:rsidR="008B766D">
        <w:rPr>
          <w:rFonts w:ascii="Times New Roman" w:hAnsi="Times New Roman" w:cs="Times New Roman"/>
          <w:sz w:val="28"/>
          <w:szCs w:val="28"/>
        </w:rPr>
        <w:t xml:space="preserve"> «Институт Генплана Москвы» </w:t>
      </w:r>
      <w:r w:rsidR="00602AE0" w:rsidRPr="007A0E41">
        <w:rPr>
          <w:rFonts w:ascii="Times New Roman" w:hAnsi="Times New Roman" w:cs="Times New Roman"/>
          <w:sz w:val="28"/>
          <w:szCs w:val="28"/>
        </w:rPr>
        <w:t>на выполнение научно-исследовательской работы: «Разработка Нормативов градостроительного проектирования городского округа город Уфа Республики Башкортостан</w:t>
      </w:r>
      <w:r w:rsidR="00602AE0" w:rsidRPr="007A0E41">
        <w:rPr>
          <w:rFonts w:ascii="Times New Roman" w:hAnsi="Times New Roman"/>
          <w:sz w:val="28"/>
          <w:szCs w:val="28"/>
        </w:rPr>
        <w:t>, Генерального плана городского округа город Уфа Республики Башкортостан, Правил землепользования и застройки городского округа го</w:t>
      </w:r>
      <w:r w:rsidR="00BE429A">
        <w:rPr>
          <w:rFonts w:ascii="Times New Roman" w:hAnsi="Times New Roman"/>
          <w:sz w:val="28"/>
          <w:szCs w:val="28"/>
        </w:rPr>
        <w:t>род Уфа Республики Башкортостан</w:t>
      </w:r>
      <w:r w:rsidR="008B766D">
        <w:rPr>
          <w:rFonts w:ascii="Times New Roman" w:hAnsi="Times New Roman"/>
          <w:sz w:val="28"/>
          <w:szCs w:val="28"/>
        </w:rPr>
        <w:t>»</w:t>
      </w:r>
      <w:r w:rsidR="00602AE0" w:rsidRPr="007A0E41">
        <w:rPr>
          <w:rFonts w:ascii="Times New Roman" w:hAnsi="Times New Roman"/>
          <w:sz w:val="28"/>
          <w:szCs w:val="28"/>
        </w:rPr>
        <w:t xml:space="preserve">, </w:t>
      </w:r>
      <w:r w:rsidR="00AA43E6" w:rsidRPr="007A0E41">
        <w:rPr>
          <w:rFonts w:ascii="Times New Roman" w:eastAsia="Times New Roman" w:hAnsi="Times New Roman" w:cs="Times New Roman"/>
          <w:sz w:val="28"/>
          <w:szCs w:val="28"/>
        </w:rPr>
        <w:t>Правил землепольз</w:t>
      </w:r>
      <w:r w:rsidR="005C2629" w:rsidRPr="007A0E41">
        <w:rPr>
          <w:rFonts w:ascii="Times New Roman" w:eastAsia="Times New Roman" w:hAnsi="Times New Roman" w:cs="Times New Roman"/>
          <w:sz w:val="28"/>
          <w:szCs w:val="28"/>
        </w:rPr>
        <w:t xml:space="preserve">ования и застройки </w:t>
      </w:r>
      <w:r w:rsidR="00A75DD2" w:rsidRPr="007A0E41">
        <w:rPr>
          <w:rFonts w:ascii="Times New Roman" w:eastAsia="Times New Roman" w:hAnsi="Times New Roman" w:cs="Times New Roman"/>
          <w:sz w:val="28"/>
          <w:szCs w:val="28"/>
        </w:rPr>
        <w:t xml:space="preserve">ГО </w:t>
      </w:r>
      <w:r w:rsidR="008B766D">
        <w:rPr>
          <w:rFonts w:ascii="Times New Roman" w:eastAsia="Times New Roman" w:hAnsi="Times New Roman" w:cs="Times New Roman"/>
          <w:sz w:val="28"/>
          <w:szCs w:val="28"/>
        </w:rPr>
        <w:t xml:space="preserve">              </w:t>
      </w:r>
      <w:r w:rsidR="00A75DD2" w:rsidRPr="007A0E41">
        <w:rPr>
          <w:rFonts w:ascii="Times New Roman" w:eastAsia="Times New Roman" w:hAnsi="Times New Roman" w:cs="Times New Roman"/>
          <w:sz w:val="28"/>
          <w:szCs w:val="28"/>
        </w:rPr>
        <w:t>г. Уфа РБ</w:t>
      </w:r>
      <w:r w:rsidR="00AA43E6" w:rsidRPr="007A0E41">
        <w:rPr>
          <w:rFonts w:ascii="Times New Roman" w:eastAsia="Times New Roman" w:hAnsi="Times New Roman" w:cs="Times New Roman"/>
          <w:sz w:val="28"/>
          <w:szCs w:val="28"/>
        </w:rPr>
        <w:t>.</w:t>
      </w:r>
    </w:p>
    <w:p w:rsidR="00167881" w:rsidRPr="007A0E41" w:rsidRDefault="0019347F" w:rsidP="00F27D3C">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6</w:t>
      </w:r>
      <w:r w:rsidR="00167881" w:rsidRPr="007A0E41">
        <w:rPr>
          <w:rFonts w:ascii="Times New Roman" w:eastAsia="Times New Roman" w:hAnsi="Times New Roman" w:cs="Times New Roman"/>
          <w:sz w:val="28"/>
          <w:szCs w:val="28"/>
        </w:rPr>
        <w:t>.</w:t>
      </w:r>
      <w:r w:rsidR="00C90505" w:rsidRPr="007A0E41">
        <w:rPr>
          <w:rFonts w:ascii="Times New Roman" w:eastAsia="Times New Roman" w:hAnsi="Times New Roman" w:cs="Times New Roman"/>
          <w:sz w:val="28"/>
          <w:szCs w:val="28"/>
        </w:rPr>
        <w:t xml:space="preserve"> </w:t>
      </w:r>
      <w:r w:rsidR="00167881" w:rsidRPr="007A0E41">
        <w:rPr>
          <w:rFonts w:ascii="Times New Roman" w:eastAsia="Times New Roman" w:hAnsi="Times New Roman" w:cs="Times New Roman"/>
          <w:sz w:val="28"/>
          <w:szCs w:val="28"/>
        </w:rPr>
        <w:t xml:space="preserve">Нормативы разработаны на основании </w:t>
      </w:r>
      <w:r w:rsidR="0038489C" w:rsidRPr="007A0E41">
        <w:rPr>
          <w:rFonts w:ascii="Times New Roman" w:eastAsia="Times New Roman" w:hAnsi="Times New Roman" w:cs="Times New Roman"/>
          <w:sz w:val="28"/>
          <w:szCs w:val="28"/>
        </w:rPr>
        <w:t>расчётных</w:t>
      </w:r>
      <w:r w:rsidR="00167881" w:rsidRPr="007A0E41">
        <w:rPr>
          <w:rFonts w:ascii="Times New Roman" w:eastAsia="Times New Roman" w:hAnsi="Times New Roman" w:cs="Times New Roman"/>
          <w:sz w:val="28"/>
          <w:szCs w:val="28"/>
        </w:rPr>
        <w:t xml:space="preserve"> прогнозных показателей динамики численности населения, его половозрастной структуры, динамики </w:t>
      </w:r>
      <w:r w:rsidR="0038489C" w:rsidRPr="007A0E41">
        <w:rPr>
          <w:rFonts w:ascii="Times New Roman" w:eastAsia="Times New Roman" w:hAnsi="Times New Roman" w:cs="Times New Roman"/>
          <w:sz w:val="28"/>
          <w:szCs w:val="28"/>
        </w:rPr>
        <w:t>объёмов</w:t>
      </w:r>
      <w:r w:rsidR="00167881" w:rsidRPr="007A0E41">
        <w:rPr>
          <w:rFonts w:ascii="Times New Roman" w:eastAsia="Times New Roman" w:hAnsi="Times New Roman" w:cs="Times New Roman"/>
          <w:sz w:val="28"/>
          <w:szCs w:val="28"/>
        </w:rPr>
        <w:t xml:space="preserve"> жилищного строительства,</w:t>
      </w:r>
      <w:r w:rsidR="00070CDC" w:rsidRPr="007A0E41">
        <w:rPr>
          <w:rFonts w:ascii="Times New Roman" w:eastAsia="Times New Roman" w:hAnsi="Times New Roman" w:cs="Times New Roman"/>
          <w:sz w:val="28"/>
          <w:szCs w:val="28"/>
        </w:rPr>
        <w:t xml:space="preserve"> характеристик</w:t>
      </w:r>
      <w:r w:rsidR="008A7502" w:rsidRPr="007A0E41">
        <w:rPr>
          <w:rFonts w:ascii="Times New Roman" w:eastAsia="Times New Roman" w:hAnsi="Times New Roman" w:cs="Times New Roman"/>
          <w:sz w:val="28"/>
          <w:szCs w:val="28"/>
        </w:rPr>
        <w:t xml:space="preserve"> транспортного поведения населения</w:t>
      </w:r>
      <w:r w:rsidR="00070CDC" w:rsidRPr="007A0E41">
        <w:rPr>
          <w:rFonts w:ascii="Times New Roman" w:eastAsia="Times New Roman" w:hAnsi="Times New Roman" w:cs="Times New Roman"/>
          <w:sz w:val="28"/>
          <w:szCs w:val="28"/>
        </w:rPr>
        <w:t xml:space="preserve"> и</w:t>
      </w:r>
      <w:r w:rsidR="000971D2" w:rsidRPr="007A0E41">
        <w:rPr>
          <w:rFonts w:ascii="Times New Roman" w:eastAsia="Times New Roman" w:hAnsi="Times New Roman" w:cs="Times New Roman"/>
          <w:sz w:val="28"/>
          <w:szCs w:val="28"/>
        </w:rPr>
        <w:t xml:space="preserve"> сложившихся условий пространственного развития</w:t>
      </w:r>
      <w:r w:rsidR="008A7502" w:rsidRPr="007A0E41">
        <w:rPr>
          <w:rFonts w:ascii="Times New Roman" w:eastAsia="Times New Roman" w:hAnsi="Times New Roman" w:cs="Times New Roman"/>
          <w:sz w:val="28"/>
          <w:szCs w:val="28"/>
        </w:rPr>
        <w:t xml:space="preserve">. При </w:t>
      </w:r>
      <w:r w:rsidR="0038489C" w:rsidRPr="007A0E41">
        <w:rPr>
          <w:rFonts w:ascii="Times New Roman" w:eastAsia="Times New Roman" w:hAnsi="Times New Roman" w:cs="Times New Roman"/>
          <w:sz w:val="28"/>
          <w:szCs w:val="28"/>
        </w:rPr>
        <w:t>расчётах</w:t>
      </w:r>
      <w:r w:rsidR="008A7502" w:rsidRPr="007A0E41">
        <w:rPr>
          <w:rFonts w:ascii="Times New Roman" w:eastAsia="Times New Roman" w:hAnsi="Times New Roman" w:cs="Times New Roman"/>
          <w:sz w:val="28"/>
          <w:szCs w:val="28"/>
        </w:rPr>
        <w:t xml:space="preserve"> уч</w:t>
      </w:r>
      <w:r w:rsidR="005C2629" w:rsidRPr="007A0E41">
        <w:rPr>
          <w:rFonts w:ascii="Times New Roman" w:eastAsia="Times New Roman" w:hAnsi="Times New Roman" w:cs="Times New Roman"/>
          <w:sz w:val="28"/>
          <w:szCs w:val="28"/>
        </w:rPr>
        <w:t>и</w:t>
      </w:r>
      <w:r w:rsidR="008A7502" w:rsidRPr="007A0E41">
        <w:rPr>
          <w:rFonts w:ascii="Times New Roman" w:eastAsia="Times New Roman" w:hAnsi="Times New Roman" w:cs="Times New Roman"/>
          <w:sz w:val="28"/>
          <w:szCs w:val="28"/>
        </w:rPr>
        <w:t xml:space="preserve">тывались целевые сценарии социально-экономического развития </w:t>
      </w:r>
      <w:r w:rsidR="00A75DD2" w:rsidRPr="007A0E41">
        <w:rPr>
          <w:rFonts w:ascii="Times New Roman" w:eastAsia="Times New Roman" w:hAnsi="Times New Roman" w:cs="Times New Roman"/>
          <w:sz w:val="28"/>
          <w:szCs w:val="28"/>
        </w:rPr>
        <w:t>ГО г. Уфа РБ</w:t>
      </w:r>
      <w:r w:rsidR="005857A1" w:rsidRPr="007A0E41">
        <w:rPr>
          <w:rFonts w:ascii="Times New Roman" w:eastAsia="Times New Roman" w:hAnsi="Times New Roman" w:cs="Times New Roman"/>
          <w:sz w:val="28"/>
          <w:szCs w:val="28"/>
        </w:rPr>
        <w:t xml:space="preserve"> и </w:t>
      </w:r>
      <w:r w:rsidR="008A7502" w:rsidRPr="007A0E41">
        <w:rPr>
          <w:rFonts w:ascii="Times New Roman" w:eastAsia="Times New Roman" w:hAnsi="Times New Roman" w:cs="Times New Roman"/>
          <w:sz w:val="28"/>
          <w:szCs w:val="28"/>
        </w:rPr>
        <w:t>Уфимской городской агломерации.</w:t>
      </w:r>
    </w:p>
    <w:p w:rsidR="00286D6E" w:rsidRPr="007A0E41" w:rsidRDefault="0019347F" w:rsidP="00F27D3C">
      <w:pPr>
        <w:suppressAutoHyphens/>
        <w:spacing w:after="0" w:line="240" w:lineRule="auto"/>
        <w:ind w:firstLine="709"/>
        <w:jc w:val="both"/>
        <w:rPr>
          <w:rFonts w:ascii="Times New Roman" w:eastAsia="Times New Roman" w:hAnsi="Times New Roman" w:cs="Times New Roman"/>
          <w:sz w:val="28"/>
          <w:szCs w:val="28"/>
        </w:rPr>
      </w:pPr>
      <w:bookmarkStart w:id="16" w:name="_Toc35002595"/>
      <w:r w:rsidRPr="007A0E41">
        <w:rPr>
          <w:rFonts w:ascii="Times New Roman" w:eastAsia="Times New Roman" w:hAnsi="Times New Roman" w:cs="Times New Roman"/>
          <w:sz w:val="28"/>
          <w:szCs w:val="28"/>
        </w:rPr>
        <w:t>7</w:t>
      </w:r>
      <w:r w:rsidR="00FB355C" w:rsidRPr="007A0E41">
        <w:rPr>
          <w:rFonts w:ascii="Times New Roman" w:eastAsia="Times New Roman" w:hAnsi="Times New Roman" w:cs="Times New Roman"/>
          <w:sz w:val="28"/>
          <w:szCs w:val="28"/>
        </w:rPr>
        <w:t xml:space="preserve">. Нормативы совместно с </w:t>
      </w:r>
      <w:r w:rsidR="00602AE0" w:rsidRPr="007A0E41">
        <w:rPr>
          <w:rFonts w:ascii="Times New Roman" w:eastAsia="Times New Roman" w:hAnsi="Times New Roman" w:cs="Times New Roman"/>
          <w:sz w:val="28"/>
          <w:szCs w:val="28"/>
        </w:rPr>
        <w:t xml:space="preserve">проектом </w:t>
      </w:r>
      <w:r w:rsidR="00E0765A" w:rsidRPr="007A0E41">
        <w:rPr>
          <w:rFonts w:ascii="Times New Roman" w:eastAsia="Times New Roman" w:hAnsi="Times New Roman" w:cs="Times New Roman"/>
          <w:sz w:val="28"/>
          <w:szCs w:val="28"/>
        </w:rPr>
        <w:t>Генерального плана ГО г. Уфа РБ до 2040 года</w:t>
      </w:r>
      <w:r w:rsidR="00FB355C" w:rsidRPr="007A0E41">
        <w:rPr>
          <w:rFonts w:ascii="Times New Roman" w:eastAsia="Times New Roman" w:hAnsi="Times New Roman" w:cs="Times New Roman"/>
          <w:sz w:val="28"/>
          <w:szCs w:val="28"/>
        </w:rPr>
        <w:t xml:space="preserve">, Правилами землепользования и застройки </w:t>
      </w:r>
      <w:r w:rsidR="00A75DD2" w:rsidRPr="007A0E41">
        <w:rPr>
          <w:rFonts w:ascii="Times New Roman" w:eastAsia="Times New Roman" w:hAnsi="Times New Roman" w:cs="Times New Roman"/>
          <w:sz w:val="28"/>
          <w:szCs w:val="28"/>
        </w:rPr>
        <w:t>ГО г. Уфа РБ</w:t>
      </w:r>
      <w:r w:rsidR="00FB355C" w:rsidRPr="007A0E41">
        <w:rPr>
          <w:rFonts w:ascii="Times New Roman" w:eastAsia="Times New Roman" w:hAnsi="Times New Roman" w:cs="Times New Roman"/>
          <w:sz w:val="28"/>
          <w:szCs w:val="28"/>
        </w:rPr>
        <w:t xml:space="preserve"> представляют комплексную вз</w:t>
      </w:r>
      <w:r w:rsidR="00BE429A">
        <w:rPr>
          <w:rFonts w:ascii="Times New Roman" w:eastAsia="Times New Roman" w:hAnsi="Times New Roman" w:cs="Times New Roman"/>
          <w:sz w:val="28"/>
          <w:szCs w:val="28"/>
        </w:rPr>
        <w:t>а</w:t>
      </w:r>
      <w:r w:rsidR="00FB355C" w:rsidRPr="007A0E41">
        <w:rPr>
          <w:rFonts w:ascii="Times New Roman" w:eastAsia="Times New Roman" w:hAnsi="Times New Roman" w:cs="Times New Roman"/>
          <w:sz w:val="28"/>
          <w:szCs w:val="28"/>
        </w:rPr>
        <w:t>имоувязанную систему документов градостроительного регулирования развития территории, имеющи</w:t>
      </w:r>
      <w:r w:rsidR="005C2629" w:rsidRPr="007A0E41">
        <w:rPr>
          <w:rFonts w:ascii="Times New Roman" w:eastAsia="Times New Roman" w:hAnsi="Times New Roman" w:cs="Times New Roman"/>
          <w:sz w:val="28"/>
          <w:szCs w:val="28"/>
        </w:rPr>
        <w:t>х</w:t>
      </w:r>
      <w:r w:rsidR="00FB355C" w:rsidRPr="007A0E41">
        <w:rPr>
          <w:rFonts w:ascii="Times New Roman" w:eastAsia="Times New Roman" w:hAnsi="Times New Roman" w:cs="Times New Roman"/>
          <w:sz w:val="28"/>
          <w:szCs w:val="28"/>
        </w:rPr>
        <w:t xml:space="preserve"> общие целевые показатели развития </w:t>
      </w:r>
      <w:r w:rsidR="00A75DD2" w:rsidRPr="007A0E41">
        <w:rPr>
          <w:rFonts w:ascii="Times New Roman" w:eastAsia="Times New Roman" w:hAnsi="Times New Roman" w:cs="Times New Roman"/>
          <w:sz w:val="28"/>
          <w:szCs w:val="28"/>
        </w:rPr>
        <w:t>ГО г. Уфа РБ</w:t>
      </w:r>
      <w:r w:rsidR="0044400C" w:rsidRPr="007A0E41">
        <w:rPr>
          <w:rFonts w:ascii="Times New Roman" w:eastAsia="Times New Roman" w:hAnsi="Times New Roman" w:cs="Times New Roman"/>
          <w:sz w:val="28"/>
          <w:szCs w:val="28"/>
        </w:rPr>
        <w:t xml:space="preserve"> к 2040 году</w:t>
      </w:r>
      <w:r w:rsidR="00002921" w:rsidRPr="007A0E41">
        <w:rPr>
          <w:rFonts w:ascii="Times New Roman" w:eastAsia="Times New Roman" w:hAnsi="Times New Roman" w:cs="Times New Roman"/>
          <w:sz w:val="28"/>
          <w:szCs w:val="28"/>
        </w:rPr>
        <w:t>.</w:t>
      </w:r>
    </w:p>
    <w:p w:rsidR="0019347F" w:rsidRPr="007A0E41" w:rsidRDefault="0019347F" w:rsidP="00F27D3C">
      <w:pPr>
        <w:suppressAutoHyphens/>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8. Нормативы устанавливают </w:t>
      </w:r>
      <w:r w:rsidR="0038489C" w:rsidRPr="007A0E41">
        <w:rPr>
          <w:rFonts w:ascii="Times New Roman" w:hAnsi="Times New Roman" w:cs="Times New Roman"/>
          <w:sz w:val="28"/>
          <w:szCs w:val="28"/>
        </w:rPr>
        <w:t>расчётные</w:t>
      </w:r>
      <w:r w:rsidRPr="007A0E41">
        <w:rPr>
          <w:rFonts w:ascii="Times New Roman" w:hAnsi="Times New Roman" w:cs="Times New Roman"/>
          <w:sz w:val="28"/>
          <w:szCs w:val="28"/>
        </w:rPr>
        <w:t xml:space="preserve"> показатели для объектов: функционально-планировочной организации территории, природных и озеленённых территорий общего пользования, объектов социальной, транспортной, инженерной инфраструктуры местного значения, объектов обработки, утилизации, обезвреживания, размещения твёрдых бытовых отходов, объектов в области предупреждения чрезвычайных ситуаций, стихийных бедствий и ликвидации их последствий</w:t>
      </w:r>
      <w:r w:rsidR="00286D6E" w:rsidRPr="007A0E41">
        <w:rPr>
          <w:rFonts w:ascii="Times New Roman" w:hAnsi="Times New Roman" w:cs="Times New Roman"/>
          <w:sz w:val="28"/>
          <w:szCs w:val="28"/>
        </w:rPr>
        <w:t>, перечисляют требования к данным объектам, а также требования к проведению инженерных изысканий, инженерной защиты территории, рекультивации земель, охране окружающей среды.</w:t>
      </w:r>
    </w:p>
    <w:p w:rsidR="00286D6E" w:rsidRPr="007A0E41" w:rsidRDefault="00286D6E" w:rsidP="00F27D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9. В тексте Нормативов ссылки на Своды правил и иные нормативные правовые акты с указанием пунктов даны на действующую на момент утверждения Нормативов редакцию данных документов.</w:t>
      </w:r>
    </w:p>
    <w:p w:rsidR="003E0D59" w:rsidRPr="007A0E41" w:rsidRDefault="003E0D59" w:rsidP="00F27D3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53F04" w:rsidRPr="007A0E41" w:rsidRDefault="003F2DA0" w:rsidP="00BE429A">
      <w:pPr>
        <w:pStyle w:val="ConsPlusNormal"/>
        <w:adjustRightInd/>
        <w:outlineLvl w:val="0"/>
        <w:rPr>
          <w:rFonts w:eastAsia="Times New Roman"/>
          <w:b/>
          <w:sz w:val="28"/>
          <w:szCs w:val="28"/>
        </w:rPr>
      </w:pPr>
      <w:bookmarkStart w:id="17" w:name="_Toc38187994"/>
      <w:bookmarkStart w:id="18" w:name="_Toc54616853"/>
      <w:bookmarkStart w:id="19" w:name="_Toc57339473"/>
      <w:r>
        <w:rPr>
          <w:rFonts w:eastAsia="Times New Roman"/>
          <w:b/>
          <w:sz w:val="28"/>
          <w:szCs w:val="28"/>
        </w:rPr>
        <w:t xml:space="preserve">Статья </w:t>
      </w:r>
      <w:r w:rsidR="00093429" w:rsidRPr="007A0E41">
        <w:rPr>
          <w:rFonts w:eastAsia="Times New Roman"/>
          <w:b/>
          <w:sz w:val="28"/>
          <w:szCs w:val="28"/>
        </w:rPr>
        <w:t>2</w:t>
      </w:r>
      <w:r>
        <w:rPr>
          <w:rFonts w:eastAsia="Times New Roman"/>
          <w:b/>
          <w:sz w:val="28"/>
          <w:szCs w:val="28"/>
        </w:rPr>
        <w:t xml:space="preserve">. </w:t>
      </w:r>
      <w:r w:rsidR="00753F04" w:rsidRPr="007A0E41">
        <w:rPr>
          <w:rFonts w:eastAsia="Times New Roman"/>
          <w:b/>
          <w:sz w:val="28"/>
          <w:szCs w:val="28"/>
        </w:rPr>
        <w:t xml:space="preserve">Основные </w:t>
      </w:r>
      <w:r w:rsidR="002B12E0" w:rsidRPr="007A0E41">
        <w:rPr>
          <w:rFonts w:eastAsia="Times New Roman"/>
          <w:b/>
          <w:sz w:val="28"/>
          <w:szCs w:val="28"/>
        </w:rPr>
        <w:t>сокращения</w:t>
      </w:r>
      <w:r w:rsidR="002B12E0">
        <w:rPr>
          <w:rFonts w:eastAsia="Times New Roman"/>
          <w:b/>
          <w:sz w:val="28"/>
          <w:szCs w:val="28"/>
        </w:rPr>
        <w:t>, понятия и термины</w:t>
      </w:r>
      <w:r w:rsidR="00753F04" w:rsidRPr="007A0E41">
        <w:rPr>
          <w:rFonts w:eastAsia="Times New Roman"/>
          <w:b/>
          <w:sz w:val="28"/>
          <w:szCs w:val="28"/>
        </w:rPr>
        <w:t xml:space="preserve"> </w:t>
      </w:r>
      <w:bookmarkEnd w:id="16"/>
      <w:bookmarkEnd w:id="17"/>
      <w:bookmarkEnd w:id="18"/>
      <w:bookmarkEnd w:id="19"/>
    </w:p>
    <w:p w:rsidR="00331B4C" w:rsidRPr="007A0E41" w:rsidRDefault="00331B4C" w:rsidP="000630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302D" w:rsidRPr="007A0E41" w:rsidRDefault="004E1B31" w:rsidP="000630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06302D" w:rsidRPr="007A0E41">
        <w:rPr>
          <w:rFonts w:ascii="Times New Roman" w:eastAsia="Times New Roman" w:hAnsi="Times New Roman" w:cs="Times New Roman"/>
          <w:sz w:val="28"/>
          <w:szCs w:val="28"/>
        </w:rPr>
        <w:t>АГНКС – автомобильные газовые наполнительные компрессорные станции;</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АИТ – автономные источники теплоснабжения; </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АМТС – </w:t>
      </w:r>
      <w:r w:rsidRPr="007A0E41">
        <w:rPr>
          <w:rFonts w:ascii="Times New Roman" w:eastAsia="Times New Roman" w:hAnsi="Times New Roman" w:cs="Times New Roman"/>
          <w:sz w:val="28"/>
          <w:szCs w:val="28"/>
        </w:rPr>
        <w:t>автоматическая междугородная телефонная станция;</w:t>
      </w:r>
    </w:p>
    <w:p w:rsidR="0006302D"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АСУДД – автоматизированная система управления дорожным движением;</w:t>
      </w:r>
    </w:p>
    <w:p w:rsidR="00124567" w:rsidRPr="00124567" w:rsidRDefault="00124567" w:rsidP="00124567">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АРМ – </w:t>
      </w:r>
      <w:r w:rsidRPr="007A0E41">
        <w:rPr>
          <w:rFonts w:ascii="Times New Roman" w:hAnsi="Times New Roman" w:cs="Times New Roman"/>
          <w:sz w:val="28"/>
          <w:szCs w:val="28"/>
        </w:rPr>
        <w:t>автома</w:t>
      </w:r>
      <w:r>
        <w:rPr>
          <w:rFonts w:ascii="Times New Roman" w:hAnsi="Times New Roman" w:cs="Times New Roman"/>
          <w:sz w:val="28"/>
          <w:szCs w:val="28"/>
        </w:rPr>
        <w:t>тизированные рабочие места</w:t>
      </w:r>
      <w:r w:rsidRPr="006F71E3">
        <w:rPr>
          <w:rFonts w:ascii="Times New Roman" w:hAnsi="Times New Roman" w:cs="Times New Roman"/>
          <w:sz w:val="28"/>
          <w:szCs w:val="28"/>
        </w:rPr>
        <w:t>;</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hAnsi="Times New Roman" w:cs="Times New Roman"/>
          <w:sz w:val="28"/>
          <w:szCs w:val="28"/>
        </w:rPr>
        <w:t xml:space="preserve">АТС – </w:t>
      </w:r>
      <w:r w:rsidR="00BE429A">
        <w:rPr>
          <w:rFonts w:ascii="Times New Roman" w:eastAsia="Times New Roman" w:hAnsi="Times New Roman" w:cs="Times New Roman"/>
          <w:sz w:val="28"/>
          <w:szCs w:val="28"/>
        </w:rPr>
        <w:t>автоматическая</w:t>
      </w:r>
      <w:r w:rsidRPr="007A0E41">
        <w:rPr>
          <w:rFonts w:ascii="Times New Roman" w:eastAsia="Times New Roman" w:hAnsi="Times New Roman" w:cs="Times New Roman"/>
          <w:sz w:val="28"/>
          <w:szCs w:val="28"/>
        </w:rPr>
        <w:t>(</w:t>
      </w:r>
      <w:r w:rsidR="00BE429A">
        <w:rPr>
          <w:rFonts w:ascii="Times New Roman" w:eastAsia="Times New Roman" w:hAnsi="Times New Roman" w:cs="Times New Roman"/>
          <w:sz w:val="28"/>
          <w:szCs w:val="28"/>
        </w:rPr>
        <w:t>ие) телефонная(ые) станция</w:t>
      </w:r>
      <w:r w:rsidRPr="007A0E41">
        <w:rPr>
          <w:rFonts w:ascii="Times New Roman" w:eastAsia="Times New Roman" w:hAnsi="Times New Roman" w:cs="Times New Roman"/>
          <w:sz w:val="28"/>
          <w:szCs w:val="28"/>
        </w:rPr>
        <w:t>(и);</w:t>
      </w:r>
    </w:p>
    <w:p w:rsidR="00C82AE5" w:rsidRPr="007A0E41" w:rsidRDefault="00C82AE5"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АХОВ – аварийно химически опасны</w:t>
      </w:r>
      <w:r w:rsidR="004832BF">
        <w:rPr>
          <w:rFonts w:ascii="Times New Roman" w:eastAsia="Times New Roman" w:hAnsi="Times New Roman" w:cs="Times New Roman"/>
          <w:sz w:val="28"/>
          <w:szCs w:val="28"/>
        </w:rPr>
        <w:t>е</w:t>
      </w:r>
      <w:r w:rsidRPr="007A0E41">
        <w:rPr>
          <w:rFonts w:ascii="Times New Roman" w:eastAsia="Times New Roman" w:hAnsi="Times New Roman" w:cs="Times New Roman"/>
          <w:sz w:val="28"/>
          <w:szCs w:val="28"/>
        </w:rPr>
        <w:t xml:space="preserve"> веществ</w:t>
      </w:r>
      <w:r w:rsidR="004832BF">
        <w:rPr>
          <w:rFonts w:ascii="Times New Roman" w:eastAsia="Times New Roman" w:hAnsi="Times New Roman" w:cs="Times New Roman"/>
          <w:sz w:val="28"/>
          <w:szCs w:val="28"/>
        </w:rPr>
        <w:t>а</w:t>
      </w:r>
      <w:r w:rsidRPr="007A0E41">
        <w:rPr>
          <w:rFonts w:ascii="Times New Roman" w:eastAsia="Times New Roman" w:hAnsi="Times New Roman" w:cs="Times New Roman"/>
          <w:sz w:val="28"/>
          <w:szCs w:val="28"/>
        </w:rPr>
        <w:t>;</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АЦК – абонентский цифровой концентратор;</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БОС – биологические очистные сооружения;</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БС – блок-станция сети радиовещания;</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ВГСО – территории ведения гражданами садоводства или огородничества для собственных нужд;</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ВЛ – воздушная линия электропередачи;</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ВНТП - ведомственные нормы технологического проектирования;</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ВРИ – вид разрешённого использования;</w:t>
      </w:r>
    </w:p>
    <w:p w:rsidR="00CB2E88" w:rsidRPr="007A0E41" w:rsidRDefault="00CB2E88" w:rsidP="00CB2E88">
      <w:pPr>
        <w:autoSpaceDE w:val="0"/>
        <w:autoSpaceDN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ВРУ</w:t>
      </w:r>
      <w:r w:rsidRPr="007A0E41">
        <w:rPr>
          <w:rFonts w:ascii="Times New Roman" w:hAnsi="Times New Roman" w:cs="Times New Roman"/>
          <w:sz w:val="28"/>
          <w:szCs w:val="28"/>
        </w:rPr>
        <w:t>–</w:t>
      </w:r>
      <w:r w:rsidRPr="007A0E41">
        <w:rPr>
          <w:rFonts w:ascii="Times New Roman" w:eastAsia="Times New Roman" w:hAnsi="Times New Roman" w:cs="Times New Roman"/>
          <w:sz w:val="28"/>
          <w:szCs w:val="28"/>
        </w:rPr>
        <w:t xml:space="preserve"> водопроводные регулирующие узлы;</w:t>
      </w:r>
    </w:p>
    <w:p w:rsidR="004836BB" w:rsidRDefault="004836BB" w:rsidP="00CB2E88">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 xml:space="preserve">ГГ </w:t>
      </w:r>
      <w:r w:rsidRPr="007A0E41">
        <w:rPr>
          <w:rFonts w:ascii="Times New Roman" w:hAnsi="Times New Roman" w:cs="Times New Roman"/>
          <w:sz w:val="28"/>
          <w:szCs w:val="28"/>
        </w:rPr>
        <w:t>– горючие газы;</w:t>
      </w:r>
    </w:p>
    <w:p w:rsidR="002C0596" w:rsidRPr="007A0E41" w:rsidRDefault="002C0596" w:rsidP="00CB2E88">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Главархитектура</w:t>
      </w:r>
      <w:r w:rsidRPr="002C0596">
        <w:rPr>
          <w:rFonts w:ascii="Times New Roman" w:eastAsia="Times New Roman" w:hAnsi="Times New Roman" w:cs="Times New Roman"/>
          <w:sz w:val="28"/>
          <w:szCs w:val="28"/>
        </w:rPr>
        <w:t xml:space="preserve"> </w:t>
      </w:r>
      <w:r w:rsidR="00E01FD7">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Главно</w:t>
      </w:r>
      <w:r>
        <w:rPr>
          <w:rFonts w:ascii="Times New Roman" w:eastAsia="Times New Roman" w:hAnsi="Times New Roman" w:cs="Times New Roman"/>
          <w:sz w:val="28"/>
          <w:szCs w:val="28"/>
        </w:rPr>
        <w:t>е</w:t>
      </w:r>
      <w:r w:rsidRPr="007A0E41">
        <w:rPr>
          <w:rFonts w:ascii="Times New Roman" w:eastAsia="Times New Roman" w:hAnsi="Times New Roman" w:cs="Times New Roman"/>
          <w:sz w:val="28"/>
          <w:szCs w:val="28"/>
        </w:rPr>
        <w:t xml:space="preserve"> управлени</w:t>
      </w:r>
      <w:r>
        <w:rPr>
          <w:rFonts w:ascii="Times New Roman" w:eastAsia="Times New Roman" w:hAnsi="Times New Roman" w:cs="Times New Roman"/>
          <w:sz w:val="28"/>
          <w:szCs w:val="28"/>
        </w:rPr>
        <w:t>е</w:t>
      </w:r>
      <w:r w:rsidRPr="007A0E41">
        <w:rPr>
          <w:rFonts w:ascii="Times New Roman" w:eastAsia="Times New Roman" w:hAnsi="Times New Roman" w:cs="Times New Roman"/>
          <w:sz w:val="28"/>
          <w:szCs w:val="28"/>
        </w:rPr>
        <w:t xml:space="preserve"> архитектуры и градостроительства Администрации </w:t>
      </w:r>
      <w:r w:rsidR="00546F41">
        <w:rPr>
          <w:rFonts w:ascii="Times New Roman" w:eastAsia="Times New Roman" w:hAnsi="Times New Roman" w:cs="Times New Roman"/>
          <w:sz w:val="28"/>
          <w:szCs w:val="28"/>
        </w:rPr>
        <w:t>ГО г. Уфа РБ</w:t>
      </w:r>
      <w:r>
        <w:rPr>
          <w:rFonts w:ascii="Times New Roman" w:eastAsia="Times New Roman" w:hAnsi="Times New Roman" w:cs="Times New Roman"/>
          <w:sz w:val="28"/>
          <w:szCs w:val="28"/>
        </w:rPr>
        <w:t>;</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ГНС – газонаполнительные станции;</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ГО – гражданская оборона;</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ГОСК</w:t>
      </w:r>
      <w:r w:rsidRPr="007A0E41">
        <w:rPr>
          <w:rFonts w:ascii="Times New Roman" w:hAnsi="Times New Roman" w:cs="Times New Roman"/>
          <w:sz w:val="28"/>
          <w:szCs w:val="28"/>
        </w:rPr>
        <w:t xml:space="preserve"> – </w:t>
      </w:r>
      <w:r w:rsidRPr="007A0E41">
        <w:rPr>
          <w:rFonts w:ascii="Times New Roman" w:eastAsia="Times New Roman" w:hAnsi="Times New Roman" w:cs="Times New Roman"/>
          <w:sz w:val="28"/>
          <w:szCs w:val="28"/>
        </w:rPr>
        <w:t>городские очистные сооружения канализации;</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ГрК РФ – Градостроительный кодекс Российской Федерации;</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ГРП – газорегуляторные пункты;</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ГРПБ – газорегуляторные пункты блочного типа;</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ГРПШ – газорегуляторные пункты шкафного типа;</w:t>
      </w:r>
    </w:p>
    <w:p w:rsidR="0006302D"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ГРС – газораспределительная станция;</w:t>
      </w:r>
    </w:p>
    <w:p w:rsidR="00D90BA4" w:rsidRPr="007A0E41" w:rsidRDefault="00D90BA4" w:rsidP="0006302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ГУП «Уфаводоканал</w:t>
      </w:r>
      <w:r w:rsidRPr="00D90BA4">
        <w:rPr>
          <w:rFonts w:ascii="Times New Roman" w:hAnsi="Times New Roman" w:cs="Times New Roman"/>
          <w:sz w:val="28"/>
          <w:szCs w:val="28"/>
        </w:rPr>
        <w:t xml:space="preserve">» – </w:t>
      </w:r>
      <w:r>
        <w:rPr>
          <w:rFonts w:ascii="Times New Roman" w:hAnsi="Times New Roman" w:cs="Times New Roman"/>
          <w:bCs/>
          <w:sz w:val="28"/>
          <w:szCs w:val="28"/>
          <w:shd w:val="clear" w:color="auto" w:fill="FFFFFF"/>
        </w:rPr>
        <w:t>Г</w:t>
      </w:r>
      <w:r w:rsidRPr="00D90BA4">
        <w:rPr>
          <w:rFonts w:ascii="Times New Roman" w:hAnsi="Times New Roman" w:cs="Times New Roman"/>
          <w:bCs/>
          <w:sz w:val="28"/>
          <w:szCs w:val="28"/>
          <w:shd w:val="clear" w:color="auto" w:fill="FFFFFF"/>
        </w:rPr>
        <w:t>осударственное унитарное предприятие Рес</w:t>
      </w:r>
      <w:r>
        <w:rPr>
          <w:rFonts w:ascii="Times New Roman" w:hAnsi="Times New Roman" w:cs="Times New Roman"/>
          <w:bCs/>
          <w:sz w:val="28"/>
          <w:szCs w:val="28"/>
          <w:shd w:val="clear" w:color="auto" w:fill="FFFFFF"/>
        </w:rPr>
        <w:t>публики Башкортостан «Уфаводоканал»;</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ДОУ – дошкольное образовательное учреждение;</w:t>
      </w:r>
    </w:p>
    <w:p w:rsidR="00CB2E88" w:rsidRPr="007A0E41" w:rsidRDefault="00CB2E88"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 xml:space="preserve">ДОСК </w:t>
      </w:r>
      <w:r w:rsidRPr="007A0E41">
        <w:rPr>
          <w:rFonts w:ascii="Times New Roman" w:hAnsi="Times New Roman" w:cs="Times New Roman"/>
          <w:sz w:val="28"/>
          <w:szCs w:val="28"/>
        </w:rPr>
        <w:t>–</w:t>
      </w:r>
      <w:r w:rsidR="00BE429A">
        <w:rPr>
          <w:rFonts w:ascii="Times New Roman" w:eastAsia="Times New Roman" w:hAnsi="Times New Roman" w:cs="Times New Roman"/>
          <w:sz w:val="28"/>
          <w:szCs w:val="28"/>
        </w:rPr>
        <w:t xml:space="preserve"> Дё</w:t>
      </w:r>
      <w:r w:rsidRPr="007A0E41">
        <w:rPr>
          <w:rFonts w:ascii="Times New Roman" w:eastAsia="Times New Roman" w:hAnsi="Times New Roman" w:cs="Times New Roman"/>
          <w:sz w:val="28"/>
          <w:szCs w:val="28"/>
        </w:rPr>
        <w:t>мские очистные сооружения</w:t>
      </w:r>
      <w:r w:rsidR="00B37EC2" w:rsidRPr="007A0E41">
        <w:rPr>
          <w:rFonts w:ascii="Times New Roman" w:eastAsia="Times New Roman" w:hAnsi="Times New Roman" w:cs="Times New Roman"/>
          <w:sz w:val="28"/>
          <w:szCs w:val="28"/>
        </w:rPr>
        <w:t xml:space="preserve"> канализации</w:t>
      </w:r>
      <w:r w:rsidRPr="007A0E41">
        <w:rPr>
          <w:rFonts w:ascii="Times New Roman" w:eastAsia="Times New Roman" w:hAnsi="Times New Roman" w:cs="Times New Roman"/>
          <w:sz w:val="28"/>
          <w:szCs w:val="28"/>
        </w:rPr>
        <w:t>;</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ЕГРН – Единый государственный реестр недвижимости;</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ЗОУИТ – зоны с особыми условиями использования территории;</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ЗСО – зона санитарной охраны;</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ЗТП – звуковая трансформаторная подстанция;</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ИЖС – индивидульное жилищное строительство;</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ИТП – индивидуальные тепловые пункты;</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lastRenderedPageBreak/>
        <w:t>ККС - колодцы кабельной связи;</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КЛ – кабельная линия электропередачи;</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hAnsi="Times New Roman" w:cs="Times New Roman"/>
          <w:sz w:val="28"/>
          <w:szCs w:val="28"/>
        </w:rPr>
        <w:t>КНС – канализационные насосные станции;</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КЭЦП – квалифицированная электронная цифровая подпись;</w:t>
      </w:r>
    </w:p>
    <w:p w:rsidR="004836BB" w:rsidRPr="007A0E41" w:rsidRDefault="004836BB"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ЛВЖ – легковоспламеняющие жидкости;</w:t>
      </w:r>
    </w:p>
    <w:p w:rsidR="004836BB" w:rsidRPr="007A0E41" w:rsidRDefault="004836BB"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ЛЖ – горючие жидкости;</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ЛЛОС – ливневые локальные очистные сооружения;</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ЛНС – ливневые насосные станции;</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ЛЭП – линии электропередачи;</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МГН – маломобильные группы населения;</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МИСОГД – межведомственная информационная система обеспечения градостроительной деятельности;</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МЧС – Министерство Российской Федерации по делам гражданской обороны, чрезвычайным ситуациям и ликвидации последствий стихийных бедствий;</w:t>
      </w:r>
    </w:p>
    <w:p w:rsidR="0006302D"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НПА – нормативный правовой акт;</w:t>
      </w:r>
    </w:p>
    <w:p w:rsidR="0093644F" w:rsidRPr="00BE429A" w:rsidRDefault="0093644F"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44F">
        <w:rPr>
          <w:rFonts w:ascii="Times New Roman" w:hAnsi="Times New Roman" w:cs="Times New Roman"/>
          <w:bCs/>
          <w:sz w:val="28"/>
          <w:szCs w:val="28"/>
          <w:shd w:val="clear" w:color="auto" w:fill="FFFFFF"/>
        </w:rPr>
        <w:t xml:space="preserve">НТД – </w:t>
      </w:r>
      <w:r>
        <w:rPr>
          <w:rFonts w:ascii="Times New Roman" w:hAnsi="Times New Roman" w:cs="Times New Roman"/>
          <w:bCs/>
          <w:sz w:val="28"/>
          <w:szCs w:val="28"/>
          <w:shd w:val="clear" w:color="auto" w:fill="FFFFFF"/>
        </w:rPr>
        <w:t>н</w:t>
      </w:r>
      <w:r w:rsidRPr="0093644F">
        <w:rPr>
          <w:rFonts w:ascii="Times New Roman" w:hAnsi="Times New Roman" w:cs="Times New Roman"/>
          <w:bCs/>
          <w:sz w:val="28"/>
          <w:szCs w:val="28"/>
          <w:shd w:val="clear" w:color="auto" w:fill="FFFFFF"/>
        </w:rPr>
        <w:t>ормативно</w:t>
      </w:r>
      <w:r w:rsidRPr="0093644F">
        <w:rPr>
          <w:rFonts w:ascii="Times New Roman" w:hAnsi="Times New Roman" w:cs="Times New Roman"/>
          <w:sz w:val="28"/>
          <w:szCs w:val="28"/>
          <w:shd w:val="clear" w:color="auto" w:fill="FFFFFF"/>
        </w:rPr>
        <w:t>-</w:t>
      </w:r>
      <w:r w:rsidRPr="0093644F">
        <w:rPr>
          <w:rFonts w:ascii="Times New Roman" w:hAnsi="Times New Roman" w:cs="Times New Roman"/>
          <w:bCs/>
          <w:sz w:val="28"/>
          <w:szCs w:val="28"/>
          <w:shd w:val="clear" w:color="auto" w:fill="FFFFFF"/>
        </w:rPr>
        <w:t>техническая</w:t>
      </w:r>
      <w:r w:rsidR="00BE429A">
        <w:rPr>
          <w:rFonts w:ascii="Times New Roman" w:hAnsi="Times New Roman" w:cs="Times New Roman"/>
          <w:sz w:val="28"/>
          <w:szCs w:val="28"/>
          <w:shd w:val="clear" w:color="auto" w:fill="FFFFFF"/>
        </w:rPr>
        <w:t xml:space="preserve"> </w:t>
      </w:r>
      <w:r w:rsidRPr="00BE429A">
        <w:rPr>
          <w:rFonts w:ascii="Times New Roman" w:hAnsi="Times New Roman" w:cs="Times New Roman"/>
          <w:bCs/>
          <w:sz w:val="28"/>
          <w:szCs w:val="28"/>
          <w:shd w:val="clear" w:color="auto" w:fill="FFFFFF"/>
        </w:rPr>
        <w:t>документация</w:t>
      </w:r>
      <w:r w:rsidR="00BE429A" w:rsidRPr="006F71E3">
        <w:rPr>
          <w:rFonts w:ascii="Times New Roman" w:hAnsi="Times New Roman" w:cs="Times New Roman"/>
          <w:color w:val="333333"/>
          <w:sz w:val="28"/>
          <w:szCs w:val="28"/>
          <w:shd w:val="clear" w:color="auto" w:fill="FFFFFF"/>
        </w:rPr>
        <w:t>;</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НПТОП – наземный пассажирский транспорт общего пользования;</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hAnsi="Times New Roman" w:cs="Times New Roman"/>
          <w:sz w:val="28"/>
          <w:szCs w:val="28"/>
        </w:rPr>
        <w:t>ОАТС – опорны</w:t>
      </w:r>
      <w:r w:rsidRPr="007A0E41">
        <w:rPr>
          <w:rFonts w:ascii="Times New Roman" w:eastAsia="Times New Roman" w:hAnsi="Times New Roman" w:cs="Times New Roman"/>
          <w:sz w:val="28"/>
          <w:szCs w:val="28"/>
        </w:rPr>
        <w:t>е автоматические телефонные станции;</w:t>
      </w:r>
    </w:p>
    <w:p w:rsidR="00466C89" w:rsidRPr="007A0E41" w:rsidRDefault="00466C89"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 xml:space="preserve">ОБУВ </w:t>
      </w:r>
      <w:r w:rsidRPr="007A0E41">
        <w:rPr>
          <w:rFonts w:ascii="Times New Roman" w:hAnsi="Times New Roman" w:cs="Times New Roman"/>
          <w:sz w:val="28"/>
          <w:szCs w:val="28"/>
        </w:rPr>
        <w:t>– ориентировочные безопасные уровни воздействия;</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ООПТ – особо охраняемые природные территории;</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ОРШ – оптический распределительный шкаф;</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ОС – очистные сооружения;</w:t>
      </w:r>
    </w:p>
    <w:p w:rsidR="007C177D" w:rsidRPr="00BE429A" w:rsidRDefault="007C177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ОТОП – </w:t>
      </w:r>
      <w:r w:rsidRPr="007A0E41">
        <w:rPr>
          <w:rFonts w:ascii="Times New Roman" w:hAnsi="Times New Roman" w:cs="Arial"/>
          <w:sz w:val="28"/>
          <w:szCs w:val="28"/>
        </w:rPr>
        <w:t>озеленённы</w:t>
      </w:r>
      <w:r w:rsidR="00BE429A">
        <w:rPr>
          <w:rFonts w:ascii="Times New Roman" w:hAnsi="Times New Roman" w:cs="Arial"/>
          <w:sz w:val="28"/>
          <w:szCs w:val="28"/>
        </w:rPr>
        <w:t>е территории общего пользования</w:t>
      </w:r>
      <w:r w:rsidR="00BE429A" w:rsidRPr="00BE429A">
        <w:rPr>
          <w:rFonts w:ascii="Times New Roman" w:hAnsi="Times New Roman" w:cs="Arial"/>
          <w:sz w:val="28"/>
          <w:szCs w:val="28"/>
        </w:rPr>
        <w:t>;</w:t>
      </w:r>
    </w:p>
    <w:p w:rsidR="0006302D"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ОУС – опорно-усилительные станции;</w:t>
      </w:r>
    </w:p>
    <w:p w:rsidR="00D90BA4" w:rsidRPr="00D90BA4" w:rsidRDefault="00D90BA4"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789">
        <w:rPr>
          <w:rFonts w:ascii="Times New Roman" w:hAnsi="Times New Roman"/>
          <w:sz w:val="28"/>
          <w:szCs w:val="28"/>
        </w:rPr>
        <w:t>ПАО АНК «Башнефть»</w:t>
      </w:r>
      <w:r w:rsidRPr="00D90BA4">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90BA4">
        <w:rPr>
          <w:rFonts w:ascii="Times New Roman" w:hAnsi="Times New Roman" w:cs="Times New Roman"/>
          <w:sz w:val="28"/>
          <w:szCs w:val="28"/>
        </w:rPr>
        <w:t>Публично</w:t>
      </w:r>
      <w:r>
        <w:rPr>
          <w:rFonts w:ascii="Times New Roman" w:hAnsi="Times New Roman" w:cs="Times New Roman"/>
          <w:sz w:val="28"/>
          <w:szCs w:val="28"/>
        </w:rPr>
        <w:t>е</w:t>
      </w:r>
      <w:r w:rsidRPr="00D90BA4">
        <w:rPr>
          <w:rFonts w:ascii="Times New Roman" w:hAnsi="Times New Roman" w:cs="Times New Roman"/>
          <w:sz w:val="28"/>
          <w:szCs w:val="28"/>
        </w:rPr>
        <w:t xml:space="preserve"> акционерно</w:t>
      </w:r>
      <w:r>
        <w:rPr>
          <w:rFonts w:ascii="Times New Roman" w:hAnsi="Times New Roman" w:cs="Times New Roman"/>
          <w:sz w:val="28"/>
          <w:szCs w:val="28"/>
        </w:rPr>
        <w:t>е</w:t>
      </w:r>
      <w:r w:rsidRPr="00D90BA4">
        <w:rPr>
          <w:rFonts w:ascii="Times New Roman" w:hAnsi="Times New Roman" w:cs="Times New Roman"/>
          <w:sz w:val="28"/>
          <w:szCs w:val="28"/>
        </w:rPr>
        <w:t xml:space="preserve"> обществ</w:t>
      </w:r>
      <w:r>
        <w:rPr>
          <w:rFonts w:ascii="Times New Roman" w:hAnsi="Times New Roman" w:cs="Times New Roman"/>
          <w:sz w:val="28"/>
          <w:szCs w:val="28"/>
        </w:rPr>
        <w:t>о</w:t>
      </w:r>
      <w:r w:rsidRPr="00D90BA4">
        <w:rPr>
          <w:rFonts w:ascii="Times New Roman" w:hAnsi="Times New Roman" w:cs="Times New Roman"/>
          <w:sz w:val="28"/>
          <w:szCs w:val="28"/>
        </w:rPr>
        <w:t xml:space="preserve"> «Акционерная нефтяная Компания «Башнефть»</w:t>
      </w:r>
      <w:r>
        <w:rPr>
          <w:rFonts w:ascii="Times New Roman" w:hAnsi="Times New Roman" w:cs="Times New Roman"/>
          <w:sz w:val="28"/>
          <w:szCs w:val="28"/>
        </w:rPr>
        <w:t>;</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ПД – проектная документация;</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ПДК – предельно допустимые концентрации;</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ПКЛ – питающие кабельные линии электропередачи;</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ПП – переходный пункт от воздушных линий электропередачи на кабельные;</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ПРК – природно-рекреационный каркас;</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ПС – электроподстанция (питающий центр);</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ПУЭ – правила устройства электроустановок;</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РК – районные котельные;</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РКЛ – распределительные кабельные линии электропередачи;</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РП – распределительный пункт;</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РР – р</w:t>
      </w:r>
      <w:r w:rsidRPr="007A0E41">
        <w:rPr>
          <w:rFonts w:ascii="Times New Roman" w:eastAsia="Times New Roman" w:hAnsi="Times New Roman" w:cs="Times New Roman"/>
          <w:sz w:val="28"/>
          <w:szCs w:val="28"/>
        </w:rPr>
        <w:t>егулирующие резервуары;</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РРС – радиорелейная связь;</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РСО – ресурсоснабжающая организация;</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РТП – распределительный пункт, совмещённый с трансформаторной подстанцией;</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РТПС – радиотелевизионная передающая станция;</w:t>
      </w:r>
    </w:p>
    <w:p w:rsidR="00CB2E88" w:rsidRPr="007A0E41" w:rsidRDefault="00CB2E88" w:rsidP="0006302D">
      <w:pPr>
        <w:autoSpaceDE w:val="0"/>
        <w:autoSpaceDN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СВ</w:t>
      </w:r>
      <w:r w:rsidR="002F576A" w:rsidRPr="007A0E41">
        <w:rPr>
          <w:rFonts w:ascii="Times New Roman" w:eastAsia="Times New Roman" w:hAnsi="Times New Roman" w:cs="Times New Roman"/>
          <w:sz w:val="28"/>
          <w:szCs w:val="28"/>
        </w:rPr>
        <w:t xml:space="preserve"> </w:t>
      </w:r>
      <w:r w:rsidRPr="007A0E41">
        <w:rPr>
          <w:rFonts w:ascii="Times New Roman" w:hAnsi="Times New Roman" w:cs="Times New Roman"/>
          <w:sz w:val="28"/>
          <w:szCs w:val="28"/>
        </w:rPr>
        <w:t>–</w:t>
      </w:r>
      <w:r w:rsidR="002F576A" w:rsidRPr="007A0E41">
        <w:rPr>
          <w:rFonts w:ascii="Times New Roman" w:hAnsi="Times New Roman" w:cs="Times New Roman"/>
          <w:sz w:val="28"/>
          <w:szCs w:val="28"/>
        </w:rPr>
        <w:t xml:space="preserve"> </w:t>
      </w:r>
      <w:r w:rsidRPr="007A0E41">
        <w:rPr>
          <w:rFonts w:ascii="Times New Roman" w:eastAsia="Times New Roman" w:hAnsi="Times New Roman" w:cs="Times New Roman"/>
          <w:sz w:val="28"/>
          <w:szCs w:val="28"/>
        </w:rPr>
        <w:t xml:space="preserve">станции водоподготовки; </w:t>
      </w:r>
    </w:p>
    <w:p w:rsidR="002F576A" w:rsidRPr="007A0E41" w:rsidRDefault="002F576A"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lastRenderedPageBreak/>
        <w:t xml:space="preserve">СИП </w:t>
      </w:r>
      <w:r w:rsidRPr="007A0E41">
        <w:rPr>
          <w:rFonts w:ascii="Times New Roman" w:hAnsi="Times New Roman" w:cs="Times New Roman"/>
          <w:sz w:val="28"/>
          <w:szCs w:val="28"/>
        </w:rPr>
        <w:t>–</w:t>
      </w:r>
      <w:r w:rsidRPr="007A0E41">
        <w:rPr>
          <w:rFonts w:ascii="Times New Roman" w:eastAsia="Times New Roman" w:hAnsi="Times New Roman" w:cs="Times New Roman"/>
          <w:sz w:val="28"/>
          <w:szCs w:val="28"/>
        </w:rPr>
        <w:t xml:space="preserve"> самонесущих изолированных проводов;</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СЗЗ – санитарно-защитная зона;</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СНиП – строительные нормы и правила;</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СНИС – согласованное направление инженерных сетей;</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СП – соединительный пункт;</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СПП ГНС</w:t>
      </w:r>
      <w:r w:rsidRPr="007A0E41">
        <w:rPr>
          <w:rFonts w:ascii="Times New Roman" w:hAnsi="Times New Roman" w:cs="Times New Roman"/>
          <w:sz w:val="28"/>
          <w:szCs w:val="28"/>
        </w:rPr>
        <w:t xml:space="preserve"> - суммарная поэтажная площадь в габаритах наружных стен;</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СРТУ – станция радиотрансляционного узла;</w:t>
      </w:r>
    </w:p>
    <w:p w:rsidR="0006302D" w:rsidRPr="007A0E41"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СТП – схемы территориального планирования;</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СУГ – сжиженное углеводородное топливо (сжиженный газ);</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ТКО – твёрдые коммунальные отходы;</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ТП – трансформаторная подстанция;</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ТПП – телефонный кабель с двойной полиэтиленовой оболочкой;</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ТПС – тип пространственной структуры;</w:t>
      </w:r>
    </w:p>
    <w:p w:rsidR="0006302D"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ТУ – технические условия;</w:t>
      </w:r>
    </w:p>
    <w:p w:rsidR="001E264C" w:rsidRPr="007A0E41" w:rsidRDefault="001E264C"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ТЦКТ </w:t>
      </w:r>
      <w:r w:rsidRPr="007A0E4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т</w:t>
      </w:r>
      <w:r w:rsidRPr="007A0E41">
        <w:rPr>
          <w:rFonts w:ascii="Times New Roman" w:eastAsia="Times New Roman" w:hAnsi="Times New Roman" w:cs="Times New Roman"/>
          <w:sz w:val="28"/>
          <w:szCs w:val="28"/>
        </w:rPr>
        <w:t>ехнические центры кабельного телевидения</w:t>
      </w:r>
      <w:r>
        <w:rPr>
          <w:rFonts w:ascii="Times New Roman" w:eastAsia="Times New Roman" w:hAnsi="Times New Roman" w:cs="Times New Roman"/>
          <w:sz w:val="28"/>
          <w:szCs w:val="28"/>
        </w:rPr>
        <w:t>;</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ТЭС – тепловые электростанции;</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ТЭЦ – теплоэлектроцентраль;</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УДС – улично-дорожная сеть;</w:t>
      </w:r>
    </w:p>
    <w:p w:rsidR="00B82201" w:rsidRPr="007A0E41" w:rsidRDefault="00B82201" w:rsidP="00B822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УРУТ – удельный расход условного топлива</w:t>
      </w:r>
    </w:p>
    <w:p w:rsidR="0006302D" w:rsidRPr="007A0E41" w:rsidRDefault="0006302D" w:rsidP="00063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ЦСПВ – центральная станция проводного вещания;</w:t>
      </w:r>
    </w:p>
    <w:p w:rsidR="0006302D" w:rsidRDefault="0006302D"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ЦТП – центральные тепловые пункты;</w:t>
      </w:r>
    </w:p>
    <w:p w:rsidR="00676858" w:rsidRPr="007A0E41" w:rsidRDefault="00676858" w:rsidP="000630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ЧТП </w:t>
      </w:r>
      <w:r w:rsidRPr="007A0E41">
        <w:rPr>
          <w:rFonts w:ascii="Times New Roman" w:eastAsia="Times New Roman" w:hAnsi="Times New Roman" w:cs="Times New Roman"/>
          <w:sz w:val="28"/>
          <w:szCs w:val="28"/>
        </w:rPr>
        <w:t>–</w:t>
      </w:r>
      <w:r w:rsidRPr="00676858">
        <w:rPr>
          <w:rFonts w:ascii="Times New Roman" w:hAnsi="Times New Roman"/>
          <w:sz w:val="28"/>
          <w:szCs w:val="28"/>
        </w:rPr>
        <w:t xml:space="preserve"> </w:t>
      </w:r>
      <w:r w:rsidRPr="00795D06">
        <w:rPr>
          <w:rFonts w:ascii="Times New Roman" w:hAnsi="Times New Roman"/>
          <w:sz w:val="28"/>
          <w:szCs w:val="28"/>
        </w:rPr>
        <w:t>частотно-территориальным планом</w:t>
      </w:r>
      <w:r>
        <w:rPr>
          <w:rFonts w:ascii="Times New Roman" w:hAnsi="Times New Roman"/>
          <w:sz w:val="28"/>
          <w:szCs w:val="28"/>
        </w:rPr>
        <w:t>;</w:t>
      </w:r>
    </w:p>
    <w:p w:rsidR="0006302D" w:rsidRPr="007A0E41" w:rsidRDefault="0006302D" w:rsidP="0006302D">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ЭВМ – электронная вычислительная машина;</w:t>
      </w:r>
    </w:p>
    <w:p w:rsidR="00693843" w:rsidRDefault="0006302D" w:rsidP="004E1B31">
      <w:pPr>
        <w:autoSpaceDE w:val="0"/>
        <w:autoSpaceDN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ЭМП – электромагнитное поле.</w:t>
      </w:r>
    </w:p>
    <w:p w:rsidR="004E1B31" w:rsidRPr="004E1B31" w:rsidRDefault="004E1B31" w:rsidP="004E1B31">
      <w:pPr>
        <w:autoSpaceDE w:val="0"/>
        <w:autoSpaceDN w:val="0"/>
        <w:spacing w:after="0" w:line="240" w:lineRule="auto"/>
        <w:ind w:firstLine="709"/>
        <w:jc w:val="both"/>
        <w:rPr>
          <w:rFonts w:ascii="Times New Roman" w:hAnsi="Times New Roman" w:cs="Times New Roman"/>
          <w:sz w:val="28"/>
          <w:szCs w:val="28"/>
        </w:rPr>
      </w:pPr>
    </w:p>
    <w:p w:rsidR="0084644A" w:rsidRPr="007A0E41" w:rsidRDefault="004E1B31" w:rsidP="00CC1B6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84644A" w:rsidRPr="007A0E41">
        <w:rPr>
          <w:rFonts w:ascii="Times New Roman" w:hAnsi="Times New Roman" w:cs="Times New Roman"/>
          <w:sz w:val="28"/>
          <w:szCs w:val="28"/>
        </w:rPr>
        <w:t>C – градус Цельсия;</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га – гектар;</w:t>
      </w:r>
    </w:p>
    <w:p w:rsidR="0084644A" w:rsidRPr="007A0E41" w:rsidRDefault="0084644A" w:rsidP="00CC1B61">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Гкал – гигакалория;</w:t>
      </w:r>
    </w:p>
    <w:p w:rsidR="0084644A" w:rsidRPr="007A0E41" w:rsidRDefault="0084644A" w:rsidP="00CC1B61">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Гкал/ч – гигакалория в час;</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ед.изм. – единица изменения;</w:t>
      </w:r>
    </w:p>
    <w:p w:rsidR="0084644A" w:rsidRPr="007A0E41" w:rsidRDefault="0084644A" w:rsidP="00CC1B61">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кВ –киловатт-час;</w:t>
      </w:r>
    </w:p>
    <w:p w:rsidR="0084644A" w:rsidRPr="007A0E41" w:rsidRDefault="005D44E2" w:rsidP="00CB621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кв.</w:t>
      </w:r>
      <w:r w:rsidR="0084644A" w:rsidRPr="007A0E41">
        <w:rPr>
          <w:rFonts w:ascii="Times New Roman" w:hAnsi="Times New Roman" w:cs="Times New Roman"/>
          <w:sz w:val="28"/>
          <w:szCs w:val="28"/>
        </w:rPr>
        <w:t>м – квадратный метр;</w:t>
      </w:r>
    </w:p>
    <w:p w:rsidR="0084644A" w:rsidRPr="007A0E41" w:rsidRDefault="0084644A" w:rsidP="00CC1B61">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кВ·А – киловольт-ампер;</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км – километр;</w:t>
      </w:r>
    </w:p>
    <w:p w:rsidR="0084644A" w:rsidRPr="007A0E41" w:rsidRDefault="0084644A" w:rsidP="00CC1B61">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км/ч – километры в час;</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куб.м – кубический метр;</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м – метр;</w:t>
      </w:r>
    </w:p>
    <w:p w:rsidR="0084644A" w:rsidRPr="007A0E41" w:rsidRDefault="0084644A" w:rsidP="00CC1B61">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МВт – мегаватт;</w:t>
      </w:r>
    </w:p>
    <w:p w:rsidR="0084644A" w:rsidRPr="007A0E41" w:rsidRDefault="0084644A" w:rsidP="00CC1B61">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мг/кг – миллиграмм на килограмм;</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мин. – минут;</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мм – миллиметр;</w:t>
      </w:r>
    </w:p>
    <w:p w:rsidR="0084644A" w:rsidRPr="007A0E41" w:rsidRDefault="0084644A" w:rsidP="00CC1B61">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МПа – мега паскаль;</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н/д – нет данных;</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п. м. – погонный метр;</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пл. пола – площадь пола;</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lastRenderedPageBreak/>
        <w:t>см – сантиметр;</w:t>
      </w:r>
    </w:p>
    <w:p w:rsidR="0084644A" w:rsidRPr="007A0E41" w:rsidRDefault="0084644A" w:rsidP="00CC1B61">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т/год – тонн в год;</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 xml:space="preserve">тыс. – тысяч; </w:t>
      </w:r>
    </w:p>
    <w:p w:rsidR="0084644A" w:rsidRPr="007A0E41" w:rsidRDefault="0084644A" w:rsidP="00CB621C">
      <w:pPr>
        <w:spacing w:after="0" w:line="240" w:lineRule="auto"/>
        <w:ind w:firstLine="709"/>
        <w:rPr>
          <w:rFonts w:ascii="Times New Roman" w:hAnsi="Times New Roman" w:cs="Times New Roman"/>
          <w:sz w:val="28"/>
          <w:szCs w:val="28"/>
        </w:rPr>
      </w:pPr>
      <w:r w:rsidRPr="007A0E41">
        <w:rPr>
          <w:rFonts w:ascii="Times New Roman" w:hAnsi="Times New Roman" w:cs="Times New Roman"/>
          <w:sz w:val="28"/>
          <w:szCs w:val="28"/>
        </w:rPr>
        <w:t>шт. – штук.</w:t>
      </w:r>
    </w:p>
    <w:p w:rsidR="00CC1B61" w:rsidRPr="007A0E41" w:rsidRDefault="00CC1B61" w:rsidP="00F27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B500B" w:rsidRPr="004E1B31" w:rsidRDefault="004E1B31"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4E1B31">
        <w:rPr>
          <w:rFonts w:ascii="Times New Roman" w:hAnsi="Times New Roman" w:cs="Times New Roman"/>
          <w:sz w:val="28"/>
          <w:szCs w:val="28"/>
        </w:rPr>
        <w:t>3.</w:t>
      </w:r>
      <w:r>
        <w:rPr>
          <w:rFonts w:ascii="Times New Roman" w:hAnsi="Times New Roman" w:cs="Times New Roman"/>
          <w:b/>
          <w:sz w:val="28"/>
          <w:szCs w:val="28"/>
        </w:rPr>
        <w:t xml:space="preserve"> </w:t>
      </w:r>
      <w:r w:rsidR="004B500B" w:rsidRPr="007A0E41">
        <w:rPr>
          <w:rFonts w:ascii="Times New Roman" w:hAnsi="Times New Roman" w:cs="Times New Roman"/>
          <w:b/>
          <w:sz w:val="28"/>
          <w:szCs w:val="28"/>
        </w:rPr>
        <w:t>аварийно химически опасное вещество</w:t>
      </w:r>
      <w:r w:rsidR="004B500B" w:rsidRPr="007A0E41">
        <w:rPr>
          <w:rFonts w:ascii="Times New Roman" w:hAnsi="Times New Roman" w:cs="Times New Roman"/>
          <w:sz w:val="28"/>
          <w:szCs w:val="28"/>
        </w:rPr>
        <w:t xml:space="preserve"> </w:t>
      </w:r>
      <w:r w:rsidR="009A2C23" w:rsidRPr="007A0E41">
        <w:rPr>
          <w:rFonts w:ascii="Times New Roman" w:hAnsi="Times New Roman" w:cs="Times New Roman"/>
          <w:sz w:val="28"/>
          <w:szCs w:val="28"/>
        </w:rPr>
        <w:t>–</w:t>
      </w:r>
      <w:r w:rsidR="004B500B" w:rsidRPr="007A0E41">
        <w:rPr>
          <w:rFonts w:ascii="Times New Roman" w:hAnsi="Times New Roman" w:cs="Times New Roman"/>
          <w:sz w:val="28"/>
          <w:szCs w:val="28"/>
        </w:rPr>
        <w:t xml:space="preserve">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w:t>
      </w:r>
      <w:r>
        <w:rPr>
          <w:rFonts w:ascii="Times New Roman" w:hAnsi="Times New Roman" w:cs="Times New Roman"/>
          <w:sz w:val="28"/>
          <w:szCs w:val="28"/>
        </w:rPr>
        <w:t>низм концентрациях (токсодозах)</w:t>
      </w:r>
      <w:r w:rsidRPr="004E1B31">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7A0E41">
        <w:rPr>
          <w:rFonts w:ascii="Times New Roman" w:hAnsi="Times New Roman" w:cs="Times New Roman"/>
          <w:b/>
          <w:sz w:val="28"/>
          <w:szCs w:val="28"/>
        </w:rPr>
        <w:t>автостоянки –</w:t>
      </w:r>
      <w:r w:rsidRPr="007A0E41">
        <w:rPr>
          <w:rFonts w:ascii="Times New Roman" w:hAnsi="Times New Roman" w:cs="Times New Roman"/>
          <w:sz w:val="28"/>
          <w:szCs w:val="28"/>
        </w:rPr>
        <w:t xml:space="preserve"> обустроенные площадки в уровне з</w:t>
      </w:r>
      <w:r w:rsidR="004E1B31">
        <w:rPr>
          <w:rFonts w:ascii="Times New Roman" w:hAnsi="Times New Roman" w:cs="Times New Roman"/>
          <w:sz w:val="28"/>
          <w:szCs w:val="28"/>
        </w:rPr>
        <w:t>емли (открытые или под навесом);</w:t>
      </w:r>
    </w:p>
    <w:p w:rsidR="00B82201" w:rsidRPr="007A0E41" w:rsidRDefault="00B82201" w:rsidP="00B82201">
      <w:pPr>
        <w:autoSpaceDE w:val="0"/>
        <w:autoSpaceDN w:val="0"/>
        <w:adjustRightInd w:val="0"/>
        <w:spacing w:after="0" w:line="240" w:lineRule="auto"/>
        <w:ind w:firstLine="709"/>
        <w:jc w:val="both"/>
        <w:outlineLvl w:val="3"/>
        <w:rPr>
          <w:rFonts w:ascii="Times New Roman" w:hAnsi="Times New Roman"/>
          <w:sz w:val="28"/>
          <w:szCs w:val="28"/>
        </w:rPr>
      </w:pPr>
      <w:r w:rsidRPr="007A0E41">
        <w:rPr>
          <w:rFonts w:ascii="Times New Roman" w:hAnsi="Times New Roman"/>
          <w:b/>
          <w:bCs/>
          <w:sz w:val="28"/>
          <w:szCs w:val="28"/>
        </w:rPr>
        <w:t xml:space="preserve">актуальная (компьютерная) транспортная макромодель города, агломерации – </w:t>
      </w:r>
      <w:r w:rsidRPr="007A0E41">
        <w:rPr>
          <w:rFonts w:ascii="Times New Roman" w:hAnsi="Times New Roman"/>
          <w:sz w:val="28"/>
          <w:szCs w:val="28"/>
        </w:rPr>
        <w:t>математическая модель, действующая на базе заложенных в неё алгоритмов и исходных данных, по принципу равновесия между спросом (население, совершающее поездки) и предложением (транспортная инфраструктура). Модель принято разрабатывать для долгосрочных (+20 лет) и среднесрочн</w:t>
      </w:r>
      <w:r w:rsidR="004E1B31">
        <w:rPr>
          <w:rFonts w:ascii="Times New Roman" w:hAnsi="Times New Roman"/>
          <w:sz w:val="28"/>
          <w:szCs w:val="28"/>
        </w:rPr>
        <w:t>ых (+10 лет) прогнозов, а при её</w:t>
      </w:r>
      <w:r w:rsidRPr="007A0E41">
        <w:rPr>
          <w:rFonts w:ascii="Times New Roman" w:hAnsi="Times New Roman"/>
          <w:sz w:val="28"/>
          <w:szCs w:val="28"/>
        </w:rPr>
        <w:t xml:space="preserve"> готовности и актуальном поддержании проводят также и краткосрочные (+5 лет и менее) прогнозы. Модель позволяет оценивать изменение транспортных показателей на всю систему транспорта и на локальных её участках. Результатом работы является набор показателей, характеризующих транспортную инфраструктуру: загруженность автодорог и линий общественного транспорта, коэффициенты расщепления по видам транспорта, время в пути и скорость пользователей транспортной сети. Внесение в модель данных о перспективной транспортной инфраструктуре позволяет получить перспективные показатели транспортной сети и оценить их возможное изменение при проведении тех или иных мероприятий, а также определить неудовлетворённый спрос (транспортная инфраструктура не обеспечивает потребность в передвижениях), превышение предложения над спросом (незагруженные, неэффективно используемые элементы транспортной сети).</w:t>
      </w:r>
    </w:p>
    <w:p w:rsidR="00B82201" w:rsidRPr="007A0E41" w:rsidRDefault="00B82201" w:rsidP="00B82201">
      <w:pPr>
        <w:autoSpaceDE w:val="0"/>
        <w:autoSpaceDN w:val="0"/>
        <w:adjustRightInd w:val="0"/>
        <w:spacing w:after="0" w:line="240" w:lineRule="auto"/>
        <w:ind w:left="-11" w:firstLine="709"/>
        <w:jc w:val="both"/>
        <w:rPr>
          <w:rFonts w:ascii="Times New Roman" w:hAnsi="Times New Roman" w:cs="Times New Roman"/>
          <w:sz w:val="28"/>
          <w:szCs w:val="28"/>
        </w:rPr>
      </w:pPr>
      <w:r w:rsidRPr="007A0E41">
        <w:rPr>
          <w:rFonts w:ascii="Times New Roman" w:hAnsi="Times New Roman" w:cs="Times New Roman"/>
          <w:sz w:val="28"/>
          <w:szCs w:val="28"/>
        </w:rPr>
        <w:t>Обеспечение актуальности транспортной модели связано с задачами:</w:t>
      </w:r>
    </w:p>
    <w:p w:rsidR="00B82201" w:rsidRPr="007A0E41" w:rsidRDefault="004E1B31" w:rsidP="00B82201">
      <w:pPr>
        <w:autoSpaceDE w:val="0"/>
        <w:autoSpaceDN w:val="0"/>
        <w:adjustRightInd w:val="0"/>
        <w:spacing w:after="0" w:line="240" w:lineRule="auto"/>
        <w:ind w:left="-11" w:firstLine="709"/>
        <w:jc w:val="both"/>
        <w:rPr>
          <w:rFonts w:ascii="Times New Roman" w:hAnsi="Times New Roman" w:cs="Times New Roman"/>
          <w:sz w:val="28"/>
          <w:szCs w:val="28"/>
        </w:rPr>
      </w:pPr>
      <w:r>
        <w:rPr>
          <w:rFonts w:ascii="Times New Roman" w:hAnsi="Times New Roman" w:cs="Times New Roman"/>
          <w:sz w:val="28"/>
          <w:szCs w:val="28"/>
        </w:rPr>
        <w:t>1</w:t>
      </w:r>
      <w:r w:rsidR="00B82201" w:rsidRPr="007A0E41">
        <w:rPr>
          <w:rFonts w:ascii="Times New Roman" w:hAnsi="Times New Roman" w:cs="Times New Roman"/>
          <w:sz w:val="28"/>
          <w:szCs w:val="28"/>
        </w:rPr>
        <w:t>) сбор и анализ данных о существующ</w:t>
      </w:r>
      <w:r>
        <w:rPr>
          <w:rFonts w:ascii="Times New Roman" w:hAnsi="Times New Roman" w:cs="Times New Roman"/>
          <w:sz w:val="28"/>
          <w:szCs w:val="28"/>
        </w:rPr>
        <w:t>ем состоянии территории и транс</w:t>
      </w:r>
      <w:r w:rsidR="00B82201" w:rsidRPr="007A0E41">
        <w:rPr>
          <w:rFonts w:ascii="Times New Roman" w:hAnsi="Times New Roman" w:cs="Times New Roman"/>
          <w:sz w:val="28"/>
          <w:szCs w:val="28"/>
        </w:rPr>
        <w:t>п</w:t>
      </w:r>
      <w:r>
        <w:rPr>
          <w:rFonts w:ascii="Times New Roman" w:hAnsi="Times New Roman" w:cs="Times New Roman"/>
          <w:sz w:val="28"/>
          <w:szCs w:val="28"/>
        </w:rPr>
        <w:t>о</w:t>
      </w:r>
      <w:r w:rsidR="00B82201" w:rsidRPr="007A0E41">
        <w:rPr>
          <w:rFonts w:ascii="Times New Roman" w:hAnsi="Times New Roman" w:cs="Times New Roman"/>
          <w:sz w:val="28"/>
          <w:szCs w:val="28"/>
        </w:rPr>
        <w:t xml:space="preserve">ртного поведения; </w:t>
      </w:r>
    </w:p>
    <w:p w:rsidR="00B82201" w:rsidRPr="007A0E41" w:rsidRDefault="004E1B31" w:rsidP="00B82201">
      <w:pPr>
        <w:autoSpaceDE w:val="0"/>
        <w:autoSpaceDN w:val="0"/>
        <w:adjustRightInd w:val="0"/>
        <w:spacing w:after="0" w:line="240" w:lineRule="auto"/>
        <w:ind w:left="-11" w:firstLine="709"/>
        <w:jc w:val="both"/>
        <w:rPr>
          <w:rFonts w:ascii="Times New Roman" w:hAnsi="Times New Roman" w:cs="Times New Roman"/>
          <w:sz w:val="28"/>
          <w:szCs w:val="28"/>
        </w:rPr>
      </w:pPr>
      <w:r>
        <w:rPr>
          <w:rFonts w:ascii="Times New Roman" w:hAnsi="Times New Roman" w:cs="Times New Roman"/>
          <w:sz w:val="28"/>
          <w:szCs w:val="28"/>
        </w:rPr>
        <w:t>2</w:t>
      </w:r>
      <w:r w:rsidR="00B82201" w:rsidRPr="007A0E41">
        <w:rPr>
          <w:rFonts w:ascii="Times New Roman" w:hAnsi="Times New Roman" w:cs="Times New Roman"/>
          <w:sz w:val="28"/>
          <w:szCs w:val="28"/>
        </w:rPr>
        <w:t>) разработка, корректировка математической модели с использование</w:t>
      </w:r>
      <w:r w:rsidR="00E01FD7">
        <w:rPr>
          <w:rFonts w:ascii="Times New Roman" w:hAnsi="Times New Roman" w:cs="Times New Roman"/>
          <w:sz w:val="28"/>
          <w:szCs w:val="28"/>
        </w:rPr>
        <w:t xml:space="preserve">м данных пункта </w:t>
      </w:r>
      <w:r>
        <w:rPr>
          <w:rFonts w:ascii="Times New Roman" w:hAnsi="Times New Roman" w:cs="Times New Roman"/>
          <w:sz w:val="28"/>
          <w:szCs w:val="28"/>
        </w:rPr>
        <w:t>1</w:t>
      </w:r>
      <w:r w:rsidR="00E01FD7">
        <w:rPr>
          <w:rFonts w:ascii="Times New Roman" w:hAnsi="Times New Roman" w:cs="Times New Roman"/>
          <w:sz w:val="28"/>
          <w:szCs w:val="28"/>
        </w:rPr>
        <w:t xml:space="preserve"> настоящего термина</w:t>
      </w:r>
      <w:r>
        <w:rPr>
          <w:rFonts w:ascii="Times New Roman" w:hAnsi="Times New Roman" w:cs="Times New Roman"/>
          <w:sz w:val="28"/>
          <w:szCs w:val="28"/>
        </w:rPr>
        <w:t>;</w:t>
      </w:r>
    </w:p>
    <w:p w:rsidR="00B82201" w:rsidRPr="007A0E41" w:rsidRDefault="004E1B31" w:rsidP="00B82201">
      <w:pPr>
        <w:autoSpaceDE w:val="0"/>
        <w:autoSpaceDN w:val="0"/>
        <w:adjustRightInd w:val="0"/>
        <w:spacing w:after="0" w:line="240" w:lineRule="auto"/>
        <w:ind w:left="-11" w:firstLine="709"/>
        <w:jc w:val="both"/>
        <w:rPr>
          <w:rFonts w:ascii="Times New Roman" w:hAnsi="Times New Roman" w:cs="Times New Roman"/>
          <w:sz w:val="28"/>
          <w:szCs w:val="28"/>
        </w:rPr>
      </w:pPr>
      <w:r>
        <w:rPr>
          <w:rFonts w:ascii="Times New Roman" w:hAnsi="Times New Roman" w:cs="Times New Roman"/>
          <w:sz w:val="28"/>
          <w:szCs w:val="28"/>
        </w:rPr>
        <w:t>3</w:t>
      </w:r>
      <w:r w:rsidR="00B82201" w:rsidRPr="007A0E41">
        <w:rPr>
          <w:rFonts w:ascii="Times New Roman" w:hAnsi="Times New Roman" w:cs="Times New Roman"/>
          <w:sz w:val="28"/>
          <w:szCs w:val="28"/>
        </w:rPr>
        <w:t>) калибровка математической м</w:t>
      </w:r>
      <w:r>
        <w:rPr>
          <w:rFonts w:ascii="Times New Roman" w:hAnsi="Times New Roman" w:cs="Times New Roman"/>
          <w:sz w:val="28"/>
          <w:szCs w:val="28"/>
        </w:rPr>
        <w:t xml:space="preserve">одели с использованием данных </w:t>
      </w:r>
      <w:r w:rsidRPr="004E1B31">
        <w:rPr>
          <w:rFonts w:ascii="Times New Roman" w:hAnsi="Times New Roman" w:cs="Times New Roman"/>
          <w:sz w:val="28"/>
          <w:szCs w:val="28"/>
        </w:rPr>
        <w:t>пункта 1;</w:t>
      </w:r>
    </w:p>
    <w:p w:rsidR="00B82201" w:rsidRPr="007A0E41" w:rsidRDefault="004E1B31" w:rsidP="00B82201">
      <w:pPr>
        <w:autoSpaceDE w:val="0"/>
        <w:autoSpaceDN w:val="0"/>
        <w:adjustRightInd w:val="0"/>
        <w:spacing w:after="0" w:line="240" w:lineRule="auto"/>
        <w:ind w:left="-11" w:firstLine="709"/>
        <w:jc w:val="both"/>
        <w:rPr>
          <w:rFonts w:ascii="Times New Roman" w:hAnsi="Times New Roman" w:cs="Times New Roman"/>
          <w:sz w:val="28"/>
          <w:szCs w:val="28"/>
        </w:rPr>
      </w:pPr>
      <w:r>
        <w:rPr>
          <w:rFonts w:ascii="Times New Roman" w:hAnsi="Times New Roman" w:cs="Times New Roman"/>
          <w:sz w:val="28"/>
          <w:szCs w:val="28"/>
        </w:rPr>
        <w:t>4</w:t>
      </w:r>
      <w:r w:rsidR="00B82201" w:rsidRPr="007A0E41">
        <w:rPr>
          <w:rFonts w:ascii="Times New Roman" w:hAnsi="Times New Roman" w:cs="Times New Roman"/>
          <w:sz w:val="28"/>
          <w:szCs w:val="28"/>
        </w:rPr>
        <w:t>) ввод прогнозных данных в откалиброванную математическую модель;</w:t>
      </w:r>
    </w:p>
    <w:p w:rsidR="00B82201" w:rsidRPr="007A0E41" w:rsidRDefault="004E1B31" w:rsidP="00B82201">
      <w:pPr>
        <w:autoSpaceDE w:val="0"/>
        <w:autoSpaceDN w:val="0"/>
        <w:adjustRightInd w:val="0"/>
        <w:spacing w:after="0" w:line="240" w:lineRule="auto"/>
        <w:ind w:left="-11" w:firstLine="709"/>
        <w:jc w:val="both"/>
        <w:rPr>
          <w:rFonts w:ascii="Times New Roman" w:hAnsi="Times New Roman" w:cs="Times New Roman"/>
          <w:sz w:val="28"/>
          <w:szCs w:val="28"/>
        </w:rPr>
      </w:pPr>
      <w:r>
        <w:rPr>
          <w:rFonts w:ascii="Times New Roman" w:hAnsi="Times New Roman" w:cs="Times New Roman"/>
          <w:sz w:val="28"/>
          <w:szCs w:val="28"/>
        </w:rPr>
        <w:t>5) проведение расчётов в модели;</w:t>
      </w:r>
    </w:p>
    <w:p w:rsidR="00B82201" w:rsidRPr="004E1B31" w:rsidRDefault="004E1B31" w:rsidP="00B82201">
      <w:pPr>
        <w:autoSpaceDE w:val="0"/>
        <w:autoSpaceDN w:val="0"/>
        <w:adjustRightInd w:val="0"/>
        <w:spacing w:after="0" w:line="240" w:lineRule="auto"/>
        <w:ind w:left="-11" w:firstLine="709"/>
        <w:jc w:val="both"/>
        <w:rPr>
          <w:rFonts w:ascii="Times New Roman" w:hAnsi="Times New Roman" w:cs="Times New Roman"/>
          <w:sz w:val="28"/>
          <w:szCs w:val="28"/>
        </w:rPr>
      </w:pPr>
      <w:r>
        <w:rPr>
          <w:rFonts w:ascii="Times New Roman" w:hAnsi="Times New Roman" w:cs="Times New Roman"/>
          <w:sz w:val="28"/>
          <w:szCs w:val="28"/>
        </w:rPr>
        <w:t>6</w:t>
      </w:r>
      <w:r w:rsidR="00B82201" w:rsidRPr="007A0E41">
        <w:rPr>
          <w:rFonts w:ascii="Times New Roman" w:hAnsi="Times New Roman" w:cs="Times New Roman"/>
          <w:sz w:val="28"/>
          <w:szCs w:val="28"/>
        </w:rPr>
        <w:t>) анализ результатов моделирования и оценка эффективности</w:t>
      </w:r>
      <w:r>
        <w:rPr>
          <w:rFonts w:ascii="Times New Roman" w:hAnsi="Times New Roman" w:cs="Times New Roman"/>
          <w:sz w:val="28"/>
          <w:szCs w:val="28"/>
        </w:rPr>
        <w:t xml:space="preserve"> планируемых к принятию решений</w:t>
      </w:r>
      <w:r w:rsidRPr="004E1B31">
        <w:rPr>
          <w:rFonts w:ascii="Times New Roman" w:hAnsi="Times New Roman" w:cs="Times New Roman"/>
          <w:sz w:val="28"/>
          <w:szCs w:val="28"/>
        </w:rPr>
        <w:t>;</w:t>
      </w:r>
    </w:p>
    <w:p w:rsidR="00F14CEB" w:rsidRPr="007A0E41" w:rsidRDefault="00F14CEB" w:rsidP="00F27D3C">
      <w:pPr>
        <w:autoSpaceDE w:val="0"/>
        <w:autoSpaceDN w:val="0"/>
        <w:adjustRightInd w:val="0"/>
        <w:spacing w:after="0" w:line="240" w:lineRule="auto"/>
        <w:ind w:left="-12"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баланс озелен</w:t>
      </w:r>
      <w:r w:rsidR="002613DC">
        <w:rPr>
          <w:rFonts w:ascii="Times New Roman" w:hAnsi="Times New Roman" w:cs="Times New Roman"/>
          <w:b/>
          <w:sz w:val="28"/>
          <w:szCs w:val="28"/>
        </w:rPr>
        <w:t>ё</w:t>
      </w:r>
      <w:r w:rsidRPr="007A0E41">
        <w:rPr>
          <w:rFonts w:ascii="Times New Roman" w:hAnsi="Times New Roman" w:cs="Times New Roman"/>
          <w:b/>
          <w:sz w:val="28"/>
          <w:szCs w:val="28"/>
        </w:rPr>
        <w:t>нной территории</w:t>
      </w:r>
      <w:r w:rsidRPr="007A0E41">
        <w:rPr>
          <w:rFonts w:ascii="Times New Roman" w:hAnsi="Times New Roman" w:cs="Times New Roman"/>
          <w:sz w:val="28"/>
          <w:szCs w:val="28"/>
        </w:rPr>
        <w:t xml:space="preserve"> –</w:t>
      </w:r>
      <w:r w:rsidR="004E1B31">
        <w:rPr>
          <w:rFonts w:ascii="Times New Roman" w:hAnsi="Times New Roman" w:cs="Times New Roman"/>
          <w:sz w:val="28"/>
          <w:szCs w:val="28"/>
        </w:rPr>
        <w:t xml:space="preserve"> соотношение площадей на озеленё</w:t>
      </w:r>
      <w:r w:rsidRPr="007A0E41">
        <w:rPr>
          <w:rFonts w:ascii="Times New Roman" w:hAnsi="Times New Roman" w:cs="Times New Roman"/>
          <w:sz w:val="28"/>
          <w:szCs w:val="28"/>
        </w:rPr>
        <w:t>нной территории, занятых под насаждениями, дорогами, площадками, сооружениями или отвед</w:t>
      </w:r>
      <w:r w:rsidR="002613DC">
        <w:rPr>
          <w:rFonts w:ascii="Times New Roman" w:hAnsi="Times New Roman" w:cs="Times New Roman"/>
          <w:sz w:val="28"/>
          <w:szCs w:val="28"/>
        </w:rPr>
        <w:t>ё</w:t>
      </w:r>
      <w:r w:rsidRPr="007A0E41">
        <w:rPr>
          <w:rFonts w:ascii="Times New Roman" w:hAnsi="Times New Roman" w:cs="Times New Roman"/>
          <w:sz w:val="28"/>
          <w:szCs w:val="28"/>
        </w:rPr>
        <w:t>нных под раз</w:t>
      </w:r>
      <w:r w:rsidR="006A3AC8" w:rsidRPr="007A0E41">
        <w:rPr>
          <w:rFonts w:ascii="Times New Roman" w:hAnsi="Times New Roman" w:cs="Times New Roman"/>
          <w:sz w:val="28"/>
          <w:szCs w:val="28"/>
        </w:rPr>
        <w:t>личные функциональные зоны</w:t>
      </w:r>
      <w:r w:rsidRPr="007A0E41">
        <w:rPr>
          <w:rFonts w:ascii="Times New Roman" w:hAnsi="Times New Roman" w:cs="Times New Roman"/>
          <w:sz w:val="28"/>
          <w:szCs w:val="28"/>
        </w:rPr>
        <w:t>.</w:t>
      </w:r>
    </w:p>
    <w:p w:rsidR="004B500B" w:rsidRPr="004E1B31" w:rsidRDefault="004B500B" w:rsidP="00F27D3C">
      <w:pPr>
        <w:autoSpaceDE w:val="0"/>
        <w:autoSpaceDN w:val="0"/>
        <w:adjustRightInd w:val="0"/>
        <w:spacing w:after="0" w:line="240" w:lineRule="auto"/>
        <w:ind w:left="-12"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lastRenderedPageBreak/>
        <w:t xml:space="preserve">безопасный район </w:t>
      </w:r>
      <w:r w:rsidR="009A2C23" w:rsidRPr="007A0E41">
        <w:rPr>
          <w:rFonts w:ascii="Times New Roman" w:hAnsi="Times New Roman" w:cs="Times New Roman"/>
          <w:sz w:val="28"/>
          <w:szCs w:val="28"/>
        </w:rPr>
        <w:t>–</w:t>
      </w:r>
      <w:r w:rsidRPr="007A0E41">
        <w:rPr>
          <w:rFonts w:ascii="Times New Roman" w:hAnsi="Times New Roman" w:cs="Times New Roman"/>
          <w:sz w:val="28"/>
          <w:szCs w:val="28"/>
        </w:rPr>
        <w:t xml:space="preserve"> территория, расположенная вне зон возможных, в том числе сильных, разрушений, возможного радиоактивного загрязнения, возможного химического заражения, возможного катастрофического затопления и подготовленная для жизнеобеспечения местного и эвакуированного населения, а также для размещения и хранения мате</w:t>
      </w:r>
      <w:r w:rsidR="004E1B31">
        <w:rPr>
          <w:rFonts w:ascii="Times New Roman" w:hAnsi="Times New Roman" w:cs="Times New Roman"/>
          <w:sz w:val="28"/>
          <w:szCs w:val="28"/>
        </w:rPr>
        <w:t>риальных и культурных ценностей</w:t>
      </w:r>
      <w:r w:rsidR="004E1B31" w:rsidRPr="004E1B31">
        <w:rPr>
          <w:rFonts w:ascii="Times New Roman" w:hAnsi="Times New Roman" w:cs="Times New Roman"/>
          <w:sz w:val="28"/>
          <w:szCs w:val="28"/>
        </w:rPr>
        <w:t>;</w:t>
      </w:r>
    </w:p>
    <w:p w:rsidR="00CD6CAE" w:rsidRPr="007A0E41" w:rsidRDefault="00CD6CAE"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береговая полоса</w:t>
      </w:r>
      <w:r w:rsidRPr="007A0E41">
        <w:rPr>
          <w:rFonts w:ascii="Times New Roman" w:hAnsi="Times New Roman" w:cs="Times New Roman"/>
          <w:sz w:val="28"/>
          <w:szCs w:val="28"/>
        </w:rPr>
        <w:t xml:space="preserve"> – полоса земли вдоль береговой линии водного объекта, предназ</w:t>
      </w:r>
      <w:r w:rsidR="004E1B31">
        <w:rPr>
          <w:rFonts w:ascii="Times New Roman" w:hAnsi="Times New Roman" w:cs="Times New Roman"/>
          <w:sz w:val="28"/>
          <w:szCs w:val="28"/>
        </w:rPr>
        <w:t>наченная для общего пользования;</w:t>
      </w:r>
    </w:p>
    <w:p w:rsidR="00A90E55" w:rsidRPr="007A0E41" w:rsidRDefault="00A90E55" w:rsidP="00F27D3C">
      <w:pPr>
        <w:autoSpaceDE w:val="0"/>
        <w:autoSpaceDN w:val="0"/>
        <w:adjustRightInd w:val="0"/>
        <w:spacing w:after="0" w:line="240" w:lineRule="auto"/>
        <w:ind w:left="-12"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блокированный жилой дом</w:t>
      </w:r>
      <w:r w:rsidRPr="007A0E41">
        <w:rPr>
          <w:rFonts w:ascii="Times New Roman" w:hAnsi="Times New Roman" w:cs="Times New Roman"/>
          <w:sz w:val="28"/>
          <w:szCs w:val="28"/>
        </w:rPr>
        <w:t xml:space="preserve"> </w:t>
      </w:r>
      <w:r w:rsidR="00CB7872" w:rsidRPr="007A0E41">
        <w:rPr>
          <w:rFonts w:ascii="Times New Roman" w:hAnsi="Times New Roman" w:cs="Times New Roman"/>
          <w:sz w:val="28"/>
          <w:szCs w:val="28"/>
        </w:rPr>
        <w:t>–</w:t>
      </w:r>
      <w:r w:rsidRPr="007A0E41">
        <w:rPr>
          <w:rFonts w:ascii="Times New Roman" w:hAnsi="Times New Roman" w:cs="Times New Roman"/>
          <w:sz w:val="28"/>
          <w:szCs w:val="28"/>
        </w:rPr>
        <w:t xml:space="preserve"> жилой дом, имеющий одну или несколько общих стен с соседними жилыми домами (количеством этажей не более чем три, при общем количестве </w:t>
      </w:r>
      <w:r w:rsidR="00330C80" w:rsidRPr="007A0E41">
        <w:rPr>
          <w:rFonts w:ascii="Times New Roman" w:hAnsi="Times New Roman" w:cs="Times New Roman"/>
          <w:sz w:val="28"/>
          <w:szCs w:val="28"/>
        </w:rPr>
        <w:t>совмещённых</w:t>
      </w:r>
      <w:r w:rsidRPr="007A0E41">
        <w:rPr>
          <w:rFonts w:ascii="Times New Roman" w:hAnsi="Times New Roman" w:cs="Times New Roman"/>
          <w:sz w:val="28"/>
          <w:szCs w:val="28"/>
        </w:rPr>
        <w:t xml:space="preserve"> домов не более десяти и каждый из которых предназначен для проживания одной семьи, имеет общую стену (общие стены) без </w:t>
      </w:r>
      <w:r w:rsidR="00330C80" w:rsidRPr="007A0E41">
        <w:rPr>
          <w:rFonts w:ascii="Times New Roman" w:hAnsi="Times New Roman" w:cs="Times New Roman"/>
          <w:sz w:val="28"/>
          <w:szCs w:val="28"/>
        </w:rPr>
        <w:t>проёмов</w:t>
      </w:r>
      <w:r w:rsidRPr="007A0E41">
        <w:rPr>
          <w:rFonts w:ascii="Times New Roman" w:hAnsi="Times New Roman" w:cs="Times New Roman"/>
          <w:sz w:val="28"/>
          <w:szCs w:val="28"/>
        </w:rPr>
        <w:t xml:space="preserve"> с соседним домом или соседними домами</w:t>
      </w:r>
      <w:r w:rsidR="00CB7872" w:rsidRPr="007A0E41">
        <w:rPr>
          <w:rFonts w:ascii="Times New Roman" w:hAnsi="Times New Roman" w:cs="Times New Roman"/>
          <w:sz w:val="28"/>
          <w:szCs w:val="28"/>
        </w:rPr>
        <w:t>)</w:t>
      </w:r>
      <w:r w:rsidRPr="007A0E41">
        <w:rPr>
          <w:rFonts w:ascii="Times New Roman" w:hAnsi="Times New Roman" w:cs="Times New Roman"/>
          <w:sz w:val="28"/>
          <w:szCs w:val="28"/>
        </w:rPr>
        <w:t>, расположен на отдельном земельном участке и имеет выход н</w:t>
      </w:r>
      <w:r w:rsidR="004E1B31">
        <w:rPr>
          <w:rFonts w:ascii="Times New Roman" w:hAnsi="Times New Roman" w:cs="Times New Roman"/>
          <w:sz w:val="28"/>
          <w:szCs w:val="28"/>
        </w:rPr>
        <w:t>а территорию общего пользования;</w:t>
      </w:r>
    </w:p>
    <w:p w:rsidR="00A90E55"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бульвар</w:t>
      </w:r>
      <w:r w:rsidRPr="007A0E41">
        <w:rPr>
          <w:rFonts w:ascii="Times New Roman" w:hAnsi="Times New Roman" w:cs="Times New Roman"/>
          <w:sz w:val="28"/>
          <w:szCs w:val="28"/>
        </w:rPr>
        <w:t xml:space="preserve"> – </w:t>
      </w:r>
      <w:r w:rsidR="00330C80" w:rsidRPr="007A0E41">
        <w:rPr>
          <w:rFonts w:ascii="Times New Roman" w:hAnsi="Times New Roman" w:cs="Times New Roman"/>
          <w:sz w:val="28"/>
          <w:szCs w:val="28"/>
        </w:rPr>
        <w:t>озеленённая</w:t>
      </w:r>
      <w:r w:rsidRPr="007A0E41">
        <w:rPr>
          <w:rFonts w:ascii="Times New Roman" w:hAnsi="Times New Roman" w:cs="Times New Roman"/>
          <w:sz w:val="28"/>
          <w:szCs w:val="28"/>
        </w:rPr>
        <w:t xml:space="preserve"> территория общего пользования, расположенная, как правило, вдоль линейных природных и антропогенных объектов (реки, ручьи, улицы, технические зоны инженерных коммуникаций), предназначенная для транзитного пешеходного движения, прогулок, повседневного отдыха, с минимальным соотношением ширины и длины не менее 1:3</w:t>
      </w:r>
      <w:r w:rsidR="004E1B31">
        <w:rPr>
          <w:rFonts w:ascii="Times New Roman" w:hAnsi="Times New Roman" w:cs="Times New Roman"/>
          <w:sz w:val="28"/>
          <w:szCs w:val="28"/>
        </w:rPr>
        <w:t>;</w:t>
      </w:r>
    </w:p>
    <w:p w:rsidR="00491BA8" w:rsidRPr="00491BA8" w:rsidRDefault="00491BA8"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491BA8">
        <w:rPr>
          <w:rFonts w:ascii="Times New Roman" w:hAnsi="Times New Roman" w:cs="Times New Roman"/>
          <w:b/>
          <w:bCs/>
          <w:sz w:val="28"/>
          <w:szCs w:val="28"/>
          <w:bdr w:val="none" w:sz="0" w:space="0" w:color="auto" w:frame="1"/>
          <w:shd w:val="clear" w:color="auto" w:fill="FFFFFF"/>
        </w:rPr>
        <w:t>велосипедная стоянка</w:t>
      </w:r>
      <w:r>
        <w:rPr>
          <w:rFonts w:ascii="Times New Roman" w:hAnsi="Times New Roman" w:cs="Times New Roman"/>
          <w:b/>
          <w:bCs/>
          <w:sz w:val="28"/>
          <w:szCs w:val="28"/>
          <w:bdr w:val="none" w:sz="0" w:space="0" w:color="auto" w:frame="1"/>
          <w:shd w:val="clear" w:color="auto" w:fill="FFFFFF"/>
        </w:rPr>
        <w:t xml:space="preserve"> – </w:t>
      </w:r>
      <w:r w:rsidRPr="00491BA8">
        <w:rPr>
          <w:rFonts w:ascii="Times New Roman" w:hAnsi="Times New Roman" w:cs="Times New Roman"/>
          <w:bCs/>
          <w:sz w:val="28"/>
          <w:szCs w:val="28"/>
          <w:bdr w:val="none" w:sz="0" w:space="0" w:color="auto" w:frame="1"/>
          <w:shd w:val="clear" w:color="auto" w:fill="FFFFFF"/>
        </w:rPr>
        <w:t>м</w:t>
      </w:r>
      <w:r w:rsidRPr="00491BA8">
        <w:rPr>
          <w:rFonts w:ascii="Times New Roman" w:hAnsi="Times New Roman" w:cs="Times New Roman"/>
          <w:sz w:val="28"/>
          <w:szCs w:val="28"/>
          <w:shd w:val="clear" w:color="auto" w:fill="FFFFFF"/>
        </w:rPr>
        <w:t>есто для кратковременной стоянки (до одного часа) велосипедов, оборудованное стойками или другими специальными конструкциями для обес</w:t>
      </w:r>
      <w:r w:rsidR="004E1B31">
        <w:rPr>
          <w:rFonts w:ascii="Times New Roman" w:hAnsi="Times New Roman" w:cs="Times New Roman"/>
          <w:sz w:val="28"/>
          <w:szCs w:val="28"/>
          <w:shd w:val="clear" w:color="auto" w:fill="FFFFFF"/>
        </w:rPr>
        <w:t>печения сохранности велосипедов;</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7A0E41">
        <w:rPr>
          <w:rFonts w:ascii="Times New Roman" w:hAnsi="Times New Roman" w:cs="Times New Roman"/>
          <w:b/>
          <w:sz w:val="28"/>
          <w:szCs w:val="28"/>
        </w:rPr>
        <w:t>виды объектов капитального строительства:</w:t>
      </w:r>
      <w:r w:rsidRPr="007A0E41">
        <w:rPr>
          <w:rFonts w:ascii="Times New Roman" w:hAnsi="Times New Roman" w:cs="Times New Roman"/>
          <w:sz w:val="28"/>
          <w:szCs w:val="28"/>
        </w:rPr>
        <w:t xml:space="preserve"> </w:t>
      </w:r>
    </w:p>
    <w:p w:rsidR="00A90E55" w:rsidRPr="007A0E41" w:rsidRDefault="004E1B31" w:rsidP="00F27D3C">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4E1B31">
        <w:rPr>
          <w:rFonts w:ascii="Times New Roman" w:hAnsi="Times New Roman" w:cs="Times New Roman"/>
          <w:sz w:val="28"/>
          <w:szCs w:val="28"/>
        </w:rPr>
        <w:t>1</w:t>
      </w:r>
      <w:r w:rsidR="00A90E55" w:rsidRPr="007A0E41">
        <w:rPr>
          <w:rFonts w:ascii="Times New Roman" w:hAnsi="Times New Roman" w:cs="Times New Roman"/>
          <w:sz w:val="28"/>
          <w:szCs w:val="28"/>
        </w:rPr>
        <w:t>)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r w:rsidR="00FA0611" w:rsidRPr="007A0E41">
        <w:rPr>
          <w:rFonts w:ascii="Times New Roman" w:hAnsi="Times New Roman" w:cs="Times New Roman"/>
          <w:sz w:val="28"/>
          <w:szCs w:val="28"/>
        </w:rPr>
        <w:t>;</w:t>
      </w:r>
    </w:p>
    <w:p w:rsidR="00A90E55" w:rsidRPr="007A0E41" w:rsidRDefault="004E1B31" w:rsidP="00F27D3C">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4E1B31">
        <w:rPr>
          <w:rFonts w:ascii="Times New Roman" w:hAnsi="Times New Roman" w:cs="Times New Roman"/>
          <w:sz w:val="28"/>
          <w:szCs w:val="28"/>
        </w:rPr>
        <w:t>2</w:t>
      </w:r>
      <w:r w:rsidR="00A90E55" w:rsidRPr="007A0E41">
        <w:rPr>
          <w:rFonts w:ascii="Times New Roman" w:hAnsi="Times New Roman" w:cs="Times New Roman"/>
          <w:sz w:val="28"/>
          <w:szCs w:val="28"/>
        </w:rPr>
        <w:t>)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r w:rsidR="00FA0611" w:rsidRPr="007A0E41">
        <w:rPr>
          <w:rFonts w:ascii="Times New Roman" w:hAnsi="Times New Roman" w:cs="Times New Roman"/>
          <w:sz w:val="28"/>
          <w:szCs w:val="28"/>
        </w:rPr>
        <w:t>;</w:t>
      </w:r>
    </w:p>
    <w:p w:rsidR="00A90E55" w:rsidRPr="004E1B31" w:rsidRDefault="004E1B31" w:rsidP="00F27D3C">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4E1B31">
        <w:rPr>
          <w:rFonts w:ascii="Times New Roman" w:hAnsi="Times New Roman" w:cs="Times New Roman"/>
          <w:sz w:val="28"/>
          <w:szCs w:val="28"/>
        </w:rPr>
        <w:t>3</w:t>
      </w:r>
      <w:r w:rsidR="00A90E55" w:rsidRPr="007A0E41">
        <w:rPr>
          <w:rFonts w:ascii="Times New Roman" w:hAnsi="Times New Roman" w:cs="Times New Roman"/>
          <w:sz w:val="28"/>
          <w:szCs w:val="28"/>
        </w:rPr>
        <w:t>) линейные объекты (трубопроводы, автомобильные</w:t>
      </w:r>
      <w:r w:rsidR="00405A54" w:rsidRPr="007A0E41">
        <w:rPr>
          <w:rFonts w:ascii="Times New Roman" w:hAnsi="Times New Roman" w:cs="Times New Roman"/>
          <w:sz w:val="28"/>
          <w:szCs w:val="28"/>
        </w:rPr>
        <w:t xml:space="preserve"> дороги</w:t>
      </w:r>
      <w:r w:rsidR="00A90E55" w:rsidRPr="007A0E41">
        <w:rPr>
          <w:rFonts w:ascii="Times New Roman" w:hAnsi="Times New Roman" w:cs="Times New Roman"/>
          <w:sz w:val="28"/>
          <w:szCs w:val="28"/>
        </w:rPr>
        <w:t xml:space="preserve"> </w:t>
      </w:r>
      <w:r w:rsidR="00405A54" w:rsidRPr="007A0E41">
        <w:rPr>
          <w:rFonts w:ascii="Times New Roman" w:hAnsi="Times New Roman" w:cs="Times New Roman"/>
          <w:sz w:val="28"/>
          <w:szCs w:val="28"/>
        </w:rPr>
        <w:t xml:space="preserve">(включая улично-дорожную сеть города) </w:t>
      </w:r>
      <w:r w:rsidR="00A90E55" w:rsidRPr="007A0E41">
        <w:rPr>
          <w:rFonts w:ascii="Times New Roman" w:hAnsi="Times New Roman" w:cs="Times New Roman"/>
          <w:sz w:val="28"/>
          <w:szCs w:val="28"/>
        </w:rPr>
        <w:t>и железные дороги, линии электропередачи и др</w:t>
      </w:r>
      <w:r w:rsidR="00F61527" w:rsidRPr="007A0E41">
        <w:rPr>
          <w:rFonts w:ascii="Times New Roman" w:hAnsi="Times New Roman" w:cs="Times New Roman"/>
          <w:sz w:val="28"/>
          <w:szCs w:val="28"/>
        </w:rPr>
        <w:t>угое</w:t>
      </w:r>
      <w:r w:rsidR="00A90E55" w:rsidRPr="007A0E41">
        <w:rPr>
          <w:rFonts w:ascii="Times New Roman" w:hAnsi="Times New Roman" w:cs="Times New Roman"/>
          <w:sz w:val="28"/>
          <w:szCs w:val="28"/>
        </w:rPr>
        <w:t>)</w:t>
      </w:r>
      <w:r w:rsidRPr="004E1B31">
        <w:rPr>
          <w:rFonts w:ascii="Times New Roman" w:hAnsi="Times New Roman" w:cs="Times New Roman"/>
          <w:sz w:val="28"/>
          <w:szCs w:val="28"/>
        </w:rPr>
        <w:t>;</w:t>
      </w:r>
    </w:p>
    <w:p w:rsidR="00CD6CAE" w:rsidRPr="007A0E41" w:rsidRDefault="00CD6CAE"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внеуличный пешеходный переход</w:t>
      </w:r>
      <w:r w:rsidRPr="007A0E41">
        <w:rPr>
          <w:rFonts w:ascii="Times New Roman" w:hAnsi="Times New Roman" w:cs="Times New Roman"/>
          <w:sz w:val="28"/>
          <w:szCs w:val="28"/>
        </w:rPr>
        <w:t xml:space="preserve"> – искусственное сооружение, обеспечивающее возможность пешеходам, велосипедистам и маломобильным группам населения попасть на противоположную сторону дороги</w:t>
      </w:r>
      <w:r w:rsidR="00DE3EB5">
        <w:rPr>
          <w:rFonts w:ascii="Times New Roman" w:hAnsi="Times New Roman" w:cs="Times New Roman"/>
          <w:sz w:val="28"/>
          <w:szCs w:val="28"/>
        </w:rPr>
        <w:t xml:space="preserve"> без движения по проезжей части;</w:t>
      </w:r>
    </w:p>
    <w:p w:rsidR="00A063AA" w:rsidRPr="007A0E41" w:rsidRDefault="00A063A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водоохранная зона</w:t>
      </w:r>
      <w:r w:rsidR="00DE3EB5">
        <w:rPr>
          <w:rFonts w:ascii="Times New Roman" w:hAnsi="Times New Roman" w:cs="Times New Roman"/>
          <w:sz w:val="28"/>
          <w:szCs w:val="28"/>
        </w:rPr>
        <w:t xml:space="preserve"> – территория, прилегающая</w:t>
      </w:r>
      <w:r w:rsidRPr="007A0E41">
        <w:rPr>
          <w:rFonts w:ascii="Times New Roman" w:hAnsi="Times New Roman" w:cs="Times New Roman"/>
          <w:sz w:val="28"/>
          <w:szCs w:val="28"/>
        </w:rPr>
        <w:t xml:space="preserve"> к береговой линии водного объекта, на которой устанавливаются ограничения хозяйственной или иной деятельности с целью обеспечения охраны водных объектов от загрязнения, засорения, заиления и истощения вод, а также сохранения среды обитания водных биологических ресурсов и других объектов</w:t>
      </w:r>
      <w:r w:rsidR="00DE3EB5">
        <w:rPr>
          <w:rFonts w:ascii="Times New Roman" w:hAnsi="Times New Roman" w:cs="Times New Roman"/>
          <w:sz w:val="28"/>
          <w:szCs w:val="28"/>
        </w:rPr>
        <w:t xml:space="preserve"> животного и растительного мира;</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lastRenderedPageBreak/>
        <w:t xml:space="preserve">водопроводные очистные сооружения </w:t>
      </w:r>
      <w:r w:rsidRPr="007A0E41">
        <w:rPr>
          <w:rFonts w:ascii="Times New Roman" w:hAnsi="Times New Roman" w:cs="Times New Roman"/>
          <w:bCs/>
          <w:sz w:val="28"/>
          <w:szCs w:val="28"/>
          <w:shd w:val="clear" w:color="auto" w:fill="FFFFFF"/>
        </w:rPr>
        <w:t>– комплекс зданий, сооружен</w:t>
      </w:r>
      <w:r w:rsidR="00DE3EB5">
        <w:rPr>
          <w:rFonts w:ascii="Times New Roman" w:hAnsi="Times New Roman" w:cs="Times New Roman"/>
          <w:bCs/>
          <w:sz w:val="28"/>
          <w:szCs w:val="28"/>
          <w:shd w:val="clear" w:color="auto" w:fill="FFFFFF"/>
        </w:rPr>
        <w:t>ий и устройств для очистки воды;</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выявленный объект культурного наследия</w:t>
      </w:r>
      <w:r w:rsidRPr="007A0E41">
        <w:rPr>
          <w:rFonts w:ascii="Times New Roman" w:hAnsi="Times New Roman" w:cs="Times New Roman"/>
          <w:sz w:val="28"/>
          <w:szCs w:val="28"/>
        </w:rPr>
        <w:t xml:space="preserve"> — объект, обладающий признаками объекта культурного наследия, по которому региональным органом охраны объектов культурного наследия принято решение о включении такого объекта в перечень выявленны</w:t>
      </w:r>
      <w:r w:rsidR="00DE3EB5">
        <w:rPr>
          <w:rFonts w:ascii="Times New Roman" w:hAnsi="Times New Roman" w:cs="Times New Roman"/>
          <w:sz w:val="28"/>
          <w:szCs w:val="28"/>
        </w:rPr>
        <w:t>х объектов культурного наследия;</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газонаполнительные станции</w:t>
      </w:r>
      <w:r w:rsidRPr="007A0E41">
        <w:rPr>
          <w:rFonts w:ascii="Times New Roman" w:hAnsi="Times New Roman" w:cs="Times New Roman"/>
          <w:bCs/>
          <w:sz w:val="28"/>
          <w:szCs w:val="28"/>
          <w:shd w:val="clear" w:color="auto" w:fill="FFFFFF"/>
        </w:rPr>
        <w:t xml:space="preserve"> – предприятия, предназначенные для </w:t>
      </w:r>
      <w:r w:rsidR="00330C80" w:rsidRPr="007A0E41">
        <w:rPr>
          <w:rFonts w:ascii="Times New Roman" w:hAnsi="Times New Roman" w:cs="Times New Roman"/>
          <w:bCs/>
          <w:sz w:val="28"/>
          <w:szCs w:val="28"/>
          <w:shd w:val="clear" w:color="auto" w:fill="FFFFFF"/>
        </w:rPr>
        <w:t>приёма</w:t>
      </w:r>
      <w:r w:rsidRPr="007A0E41">
        <w:rPr>
          <w:rFonts w:ascii="Times New Roman" w:hAnsi="Times New Roman" w:cs="Times New Roman"/>
          <w:bCs/>
          <w:sz w:val="28"/>
          <w:szCs w:val="28"/>
          <w:shd w:val="clear" w:color="auto" w:fill="FFFFFF"/>
        </w:rPr>
        <w:t>, хранения и отпуска сжиженных углеводородных газов потребителям в автоцистернах и бытовых баллонах, ремонта и переосвид</w:t>
      </w:r>
      <w:r w:rsidR="00B93933" w:rsidRPr="007A0E41">
        <w:rPr>
          <w:rFonts w:ascii="Times New Roman" w:hAnsi="Times New Roman" w:cs="Times New Roman"/>
          <w:bCs/>
          <w:sz w:val="28"/>
          <w:szCs w:val="28"/>
          <w:shd w:val="clear" w:color="auto" w:fill="FFFFFF"/>
        </w:rPr>
        <w:t>етельствования</w:t>
      </w:r>
      <w:r w:rsidR="00DE3EB5">
        <w:rPr>
          <w:rFonts w:ascii="Times New Roman" w:hAnsi="Times New Roman" w:cs="Times New Roman"/>
          <w:bCs/>
          <w:sz w:val="28"/>
          <w:szCs w:val="28"/>
          <w:shd w:val="clear" w:color="auto" w:fill="FFFFFF"/>
        </w:rPr>
        <w:t xml:space="preserve"> газовых баллонов;</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 xml:space="preserve">газораспределительная станция </w:t>
      </w:r>
      <w:r w:rsidRPr="007A0E41">
        <w:rPr>
          <w:rFonts w:ascii="Times New Roman" w:hAnsi="Times New Roman" w:cs="Times New Roman"/>
          <w:bCs/>
          <w:sz w:val="28"/>
          <w:szCs w:val="28"/>
          <w:shd w:val="clear" w:color="auto" w:fill="FFFFFF"/>
        </w:rPr>
        <w:t xml:space="preserve">– комплекс сооружений газопровода, предназначенный для снижения давления, очистки, одоризации и </w:t>
      </w:r>
      <w:r w:rsidR="00330C80" w:rsidRPr="007A0E41">
        <w:rPr>
          <w:rFonts w:ascii="Times New Roman" w:hAnsi="Times New Roman" w:cs="Times New Roman"/>
          <w:bCs/>
          <w:sz w:val="28"/>
          <w:szCs w:val="28"/>
          <w:shd w:val="clear" w:color="auto" w:fill="FFFFFF"/>
        </w:rPr>
        <w:t>учёта</w:t>
      </w:r>
      <w:r w:rsidRPr="007A0E41">
        <w:rPr>
          <w:rFonts w:ascii="Times New Roman" w:hAnsi="Times New Roman" w:cs="Times New Roman"/>
          <w:bCs/>
          <w:sz w:val="28"/>
          <w:szCs w:val="28"/>
          <w:shd w:val="clear" w:color="auto" w:fill="FFFFFF"/>
        </w:rPr>
        <w:t xml:space="preserve"> расхода газ</w:t>
      </w:r>
      <w:r w:rsidR="00DE3EB5">
        <w:rPr>
          <w:rFonts w:ascii="Times New Roman" w:hAnsi="Times New Roman" w:cs="Times New Roman"/>
          <w:bCs/>
          <w:sz w:val="28"/>
          <w:szCs w:val="28"/>
          <w:shd w:val="clear" w:color="auto" w:fill="FFFFFF"/>
        </w:rPr>
        <w:t>а перед подачей его потребителю;</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гаражи-стоянки</w:t>
      </w:r>
      <w:r w:rsidRPr="007A0E41">
        <w:rPr>
          <w:rFonts w:ascii="Times New Roman" w:hAnsi="Times New Roman" w:cs="Times New Roman"/>
          <w:sz w:val="28"/>
          <w:szCs w:val="28"/>
        </w:rPr>
        <w:t xml:space="preserve"> </w:t>
      </w:r>
      <w:r w:rsidRPr="007A0E41">
        <w:rPr>
          <w:rFonts w:ascii="Times New Roman" w:hAnsi="Times New Roman" w:cs="Times New Roman"/>
          <w:b/>
          <w:sz w:val="28"/>
          <w:szCs w:val="28"/>
        </w:rPr>
        <w:t>–</w:t>
      </w:r>
      <w:r w:rsidRPr="007A0E41">
        <w:rPr>
          <w:rFonts w:ascii="Times New Roman" w:hAnsi="Times New Roman" w:cs="Times New Roman"/>
          <w:sz w:val="28"/>
          <w:szCs w:val="28"/>
        </w:rPr>
        <w:t xml:space="preserve"> сооружения без технического обслуживания автомобилей, кроме пр</w:t>
      </w:r>
      <w:r w:rsidR="007D61FA" w:rsidRPr="007A0E41">
        <w:rPr>
          <w:rFonts w:ascii="Times New Roman" w:hAnsi="Times New Roman" w:cs="Times New Roman"/>
          <w:sz w:val="28"/>
          <w:szCs w:val="28"/>
        </w:rPr>
        <w:t>остейших – моек, смотровых ям (</w:t>
      </w:r>
      <w:r w:rsidR="00DE3EB5">
        <w:rPr>
          <w:rFonts w:ascii="Times New Roman" w:hAnsi="Times New Roman" w:cs="Times New Roman"/>
          <w:sz w:val="28"/>
          <w:szCs w:val="28"/>
        </w:rPr>
        <w:t>в отличие от «гаражей»);</w:t>
      </w:r>
    </w:p>
    <w:p w:rsidR="007D2BDE" w:rsidRPr="007A0E41" w:rsidRDefault="007D2BDE"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гаражи-стоянки</w:t>
      </w:r>
      <w:r w:rsidRPr="007A0E41">
        <w:rPr>
          <w:rFonts w:ascii="Times New Roman" w:hAnsi="Times New Roman" w:cs="Times New Roman"/>
          <w:sz w:val="28"/>
          <w:szCs w:val="28"/>
        </w:rPr>
        <w:t xml:space="preserve"> </w:t>
      </w:r>
      <w:r w:rsidRPr="007A0E41">
        <w:rPr>
          <w:rFonts w:ascii="Times New Roman" w:hAnsi="Times New Roman" w:cs="Times New Roman"/>
          <w:b/>
          <w:sz w:val="28"/>
          <w:szCs w:val="28"/>
        </w:rPr>
        <w:t>механизированные</w:t>
      </w:r>
      <w:r w:rsidRPr="007A0E41">
        <w:rPr>
          <w:rFonts w:ascii="Times New Roman" w:hAnsi="Times New Roman" w:cs="Times New Roman"/>
          <w:sz w:val="28"/>
          <w:szCs w:val="28"/>
        </w:rPr>
        <w:t xml:space="preserve"> – гаражи-стоянки, в которых перемещение автомобилей между этажами осуществляется лифтом, а в пределах этажа автомобили передвигаются, управляемые води</w:t>
      </w:r>
      <w:r w:rsidR="00DE3EB5">
        <w:rPr>
          <w:rFonts w:ascii="Times New Roman" w:hAnsi="Times New Roman" w:cs="Times New Roman"/>
          <w:sz w:val="28"/>
          <w:szCs w:val="28"/>
        </w:rPr>
        <w:t>телем;</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7A0E41">
        <w:rPr>
          <w:rFonts w:ascii="Times New Roman" w:hAnsi="Times New Roman" w:cs="Times New Roman"/>
          <w:b/>
          <w:sz w:val="28"/>
          <w:szCs w:val="28"/>
        </w:rPr>
        <w:t>гаражно-стояночные объекты (стоянки легковых автомобилей) –</w:t>
      </w:r>
      <w:r w:rsidRPr="007A0E41">
        <w:rPr>
          <w:rFonts w:ascii="Times New Roman" w:hAnsi="Times New Roman" w:cs="Times New Roman"/>
          <w:bCs/>
          <w:sz w:val="28"/>
          <w:szCs w:val="28"/>
        </w:rPr>
        <w:t xml:space="preserve"> </w:t>
      </w:r>
      <w:r w:rsidR="00330C80" w:rsidRPr="007A0E41">
        <w:rPr>
          <w:rFonts w:ascii="Times New Roman" w:hAnsi="Times New Roman" w:cs="Times New Roman"/>
          <w:bCs/>
          <w:sz w:val="28"/>
          <w:szCs w:val="28"/>
        </w:rPr>
        <w:t>обобщённое</w:t>
      </w:r>
      <w:r w:rsidRPr="007A0E41">
        <w:rPr>
          <w:rFonts w:ascii="Times New Roman" w:hAnsi="Times New Roman" w:cs="Times New Roman"/>
          <w:bCs/>
          <w:sz w:val="28"/>
          <w:szCs w:val="28"/>
        </w:rPr>
        <w:t xml:space="preserve"> наименование </w:t>
      </w:r>
      <w:r w:rsidRPr="007A0E41">
        <w:rPr>
          <w:rFonts w:ascii="Times New Roman" w:hAnsi="Times New Roman" w:cs="Times New Roman"/>
          <w:sz w:val="28"/>
          <w:szCs w:val="28"/>
        </w:rPr>
        <w:t xml:space="preserve">всех типов гаражей-стоянок – </w:t>
      </w:r>
      <w:r w:rsidRPr="007A0E41">
        <w:rPr>
          <w:rFonts w:ascii="Times New Roman" w:hAnsi="Times New Roman" w:cs="Times New Roman"/>
          <w:bCs/>
          <w:sz w:val="28"/>
          <w:szCs w:val="28"/>
        </w:rPr>
        <w:t>наземных, подземных, комбинированных (с ярусами, расположенными выше и ниже поверхности земли), а также открытых автостоянок (с навесами</w:t>
      </w:r>
      <w:r w:rsidR="00DE3EB5">
        <w:rPr>
          <w:rFonts w:ascii="Times New Roman" w:hAnsi="Times New Roman" w:cs="Times New Roman"/>
          <w:bCs/>
          <w:sz w:val="28"/>
          <w:szCs w:val="28"/>
        </w:rPr>
        <w:t xml:space="preserve"> и без навесов);</w:t>
      </w:r>
    </w:p>
    <w:p w:rsidR="007D2BDE" w:rsidRPr="007A0E41" w:rsidRDefault="007D2BDE"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7A0E41">
        <w:rPr>
          <w:rFonts w:ascii="Times New Roman" w:hAnsi="Times New Roman" w:cs="Times New Roman"/>
          <w:b/>
          <w:sz w:val="28"/>
          <w:szCs w:val="28"/>
        </w:rPr>
        <w:t xml:space="preserve">гаражно-стояночные объекты автоматизированные – </w:t>
      </w:r>
      <w:r w:rsidRPr="007A0E41">
        <w:rPr>
          <w:rFonts w:ascii="Times New Roman" w:eastAsia="Times New Roman" w:hAnsi="Times New Roman" w:cs="Times New Roman"/>
          <w:sz w:val="28"/>
          <w:szCs w:val="28"/>
        </w:rPr>
        <w:t>гаражи-стоянки, в которых автомобили перемещаются без помощи води</w:t>
      </w:r>
      <w:r w:rsidR="006F7D96">
        <w:rPr>
          <w:rFonts w:ascii="Times New Roman" w:eastAsia="Times New Roman" w:hAnsi="Times New Roman" w:cs="Times New Roman"/>
          <w:sz w:val="28"/>
          <w:szCs w:val="28"/>
        </w:rPr>
        <w:t xml:space="preserve">теля от въезда в гараж-стоянку </w:t>
      </w:r>
      <w:r w:rsidRPr="007A0E41">
        <w:rPr>
          <w:rFonts w:ascii="Times New Roman" w:eastAsia="Times New Roman" w:hAnsi="Times New Roman" w:cs="Times New Roman"/>
          <w:sz w:val="28"/>
          <w:szCs w:val="28"/>
        </w:rPr>
        <w:t>до установки на машино-место с помощью манипуляторов, а также  автостоянки, на которых установлены устройства для перемещения автомобилей на вторые-третьи ярусы (устройства рас</w:t>
      </w:r>
      <w:r w:rsidR="005E36FB" w:rsidRPr="007A0E41">
        <w:rPr>
          <w:rFonts w:ascii="Times New Roman" w:eastAsia="Times New Roman" w:hAnsi="Times New Roman" w:cs="Times New Roman"/>
          <w:sz w:val="28"/>
          <w:szCs w:val="28"/>
        </w:rPr>
        <w:t>с</w:t>
      </w:r>
      <w:r w:rsidR="006F7D96">
        <w:rPr>
          <w:rFonts w:ascii="Times New Roman" w:eastAsia="Times New Roman" w:hAnsi="Times New Roman" w:cs="Times New Roman"/>
          <w:sz w:val="28"/>
          <w:szCs w:val="28"/>
        </w:rPr>
        <w:t xml:space="preserve">читаны на 2 или </w:t>
      </w:r>
      <w:r w:rsidR="002613DC">
        <w:rPr>
          <w:rFonts w:ascii="Times New Roman" w:eastAsia="Times New Roman" w:hAnsi="Times New Roman" w:cs="Times New Roman"/>
          <w:sz w:val="28"/>
          <w:szCs w:val="28"/>
        </w:rPr>
        <w:t xml:space="preserve">                        </w:t>
      </w:r>
      <w:r w:rsidR="006F7D96">
        <w:rPr>
          <w:rFonts w:ascii="Times New Roman" w:eastAsia="Times New Roman" w:hAnsi="Times New Roman" w:cs="Times New Roman"/>
          <w:sz w:val="28"/>
          <w:szCs w:val="28"/>
        </w:rPr>
        <w:t>3 машино-места);</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i/>
          <w:sz w:val="28"/>
          <w:szCs w:val="28"/>
        </w:rPr>
      </w:pPr>
      <w:r w:rsidRPr="007A0E41">
        <w:rPr>
          <w:rFonts w:ascii="Times New Roman" w:hAnsi="Times New Roman" w:cs="Times New Roman"/>
          <w:b/>
          <w:sz w:val="28"/>
          <w:szCs w:val="28"/>
        </w:rPr>
        <w:t xml:space="preserve">городской лес </w:t>
      </w:r>
      <w:r w:rsidRPr="007A0E41">
        <w:rPr>
          <w:rFonts w:ascii="Times New Roman" w:hAnsi="Times New Roman" w:cs="Times New Roman"/>
          <w:i/>
          <w:sz w:val="28"/>
          <w:szCs w:val="28"/>
        </w:rPr>
        <w:t>–</w:t>
      </w:r>
      <w:r w:rsidRPr="007A0E41">
        <w:rPr>
          <w:rFonts w:ascii="Times New Roman" w:hAnsi="Times New Roman" w:cs="Times New Roman"/>
          <w:sz w:val="28"/>
          <w:szCs w:val="28"/>
        </w:rPr>
        <w:t xml:space="preserve"> </w:t>
      </w:r>
      <w:r w:rsidR="00905DDD" w:rsidRPr="007A0E41">
        <w:rPr>
          <w:rFonts w:ascii="Times New Roman" w:hAnsi="Times New Roman" w:cs="Times New Roman"/>
          <w:sz w:val="28"/>
          <w:szCs w:val="28"/>
        </w:rPr>
        <w:t>земельный участок (лесной участок), границы которого определены материалами лесоустройства</w:t>
      </w:r>
      <w:r w:rsidR="005F61EE" w:rsidRPr="007A0E41">
        <w:rPr>
          <w:rFonts w:ascii="Times New Roman" w:hAnsi="Times New Roman" w:cs="Times New Roman"/>
          <w:sz w:val="28"/>
          <w:szCs w:val="28"/>
        </w:rPr>
        <w:t>,</w:t>
      </w:r>
      <w:r w:rsidR="00905DDD" w:rsidRPr="007A0E41">
        <w:rPr>
          <w:rFonts w:ascii="Times New Roman" w:hAnsi="Times New Roman" w:cs="Times New Roman"/>
          <w:sz w:val="28"/>
          <w:szCs w:val="28"/>
        </w:rPr>
        <w:t xml:space="preserve"> расположенный на землях </w:t>
      </w:r>
      <w:r w:rsidR="00330C80" w:rsidRPr="007A0E41">
        <w:rPr>
          <w:rFonts w:ascii="Times New Roman" w:hAnsi="Times New Roman" w:cs="Times New Roman"/>
          <w:sz w:val="28"/>
          <w:szCs w:val="28"/>
        </w:rPr>
        <w:t>населённых</w:t>
      </w:r>
      <w:r w:rsidR="00905DDD" w:rsidRPr="007A0E41">
        <w:rPr>
          <w:rFonts w:ascii="Times New Roman" w:hAnsi="Times New Roman" w:cs="Times New Roman"/>
          <w:sz w:val="28"/>
          <w:szCs w:val="28"/>
        </w:rPr>
        <w:t xml:space="preserve"> пунктов.</w:t>
      </w:r>
    </w:p>
    <w:p w:rsidR="00A90E55" w:rsidRPr="007A0E41" w:rsidRDefault="00A90E55" w:rsidP="00F27D3C">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7A0E41">
        <w:rPr>
          <w:rFonts w:ascii="Times New Roman" w:hAnsi="Times New Roman" w:cs="Times New Roman"/>
          <w:sz w:val="28"/>
          <w:szCs w:val="28"/>
        </w:rPr>
        <w:t xml:space="preserve">Границы городских лесов утверждены приказом Федерального агентства лесного </w:t>
      </w:r>
      <w:r w:rsidR="00A602C5" w:rsidRPr="007A0E41">
        <w:rPr>
          <w:rFonts w:ascii="Times New Roman" w:hAnsi="Times New Roman" w:cs="Times New Roman"/>
          <w:sz w:val="28"/>
          <w:szCs w:val="28"/>
        </w:rPr>
        <w:t>хозяйства от 17 мая 2018 года №</w:t>
      </w:r>
      <w:r w:rsidR="006F7D96">
        <w:rPr>
          <w:rFonts w:ascii="Times New Roman" w:eastAsia="Times New Roman" w:hAnsi="Times New Roman" w:cs="Times New Roman"/>
          <w:sz w:val="28"/>
          <w:szCs w:val="28"/>
        </w:rPr>
        <w:t xml:space="preserve"> </w:t>
      </w:r>
      <w:r w:rsidRPr="007A0E41">
        <w:rPr>
          <w:rFonts w:ascii="Times New Roman" w:hAnsi="Times New Roman" w:cs="Times New Roman"/>
          <w:sz w:val="28"/>
          <w:szCs w:val="28"/>
        </w:rPr>
        <w:t>433 «Об определении количества лесничеств на землях населённых пунктов городского округа город Уфа Республики Башкортостан, занятых городскими ле</w:t>
      </w:r>
      <w:r w:rsidR="006F7D96">
        <w:rPr>
          <w:rFonts w:ascii="Times New Roman" w:hAnsi="Times New Roman" w:cs="Times New Roman"/>
          <w:sz w:val="28"/>
          <w:szCs w:val="28"/>
        </w:rPr>
        <w:t>сами, и установлении их границ»;</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7A0E41">
        <w:rPr>
          <w:rFonts w:ascii="Times New Roman" w:hAnsi="Times New Roman" w:cs="Times New Roman"/>
          <w:b/>
          <w:sz w:val="28"/>
          <w:szCs w:val="28"/>
        </w:rPr>
        <w:t>гостевые стоянки –</w:t>
      </w:r>
      <w:r w:rsidRPr="007A0E41">
        <w:rPr>
          <w:rFonts w:ascii="Times New Roman" w:hAnsi="Times New Roman" w:cs="Times New Roman"/>
          <w:sz w:val="28"/>
          <w:szCs w:val="28"/>
        </w:rPr>
        <w:t xml:space="preserve"> </w:t>
      </w:r>
      <w:r w:rsidR="00EC1A3D" w:rsidRPr="007A0E41">
        <w:rPr>
          <w:rFonts w:ascii="Times New Roman" w:hAnsi="Times New Roman" w:cs="Times New Roman"/>
          <w:sz w:val="28"/>
          <w:szCs w:val="28"/>
        </w:rPr>
        <w:t xml:space="preserve">открытые наземные </w:t>
      </w:r>
      <w:r w:rsidRPr="007A0E41">
        <w:rPr>
          <w:rFonts w:ascii="Times New Roman" w:hAnsi="Times New Roman" w:cs="Times New Roman"/>
          <w:sz w:val="28"/>
          <w:szCs w:val="28"/>
        </w:rPr>
        <w:t>стоянки, предназначенные для посетителей жилых зон, прибывающих к проживающем</w:t>
      </w:r>
      <w:r w:rsidR="006F7D96">
        <w:rPr>
          <w:rFonts w:ascii="Times New Roman" w:hAnsi="Times New Roman" w:cs="Times New Roman"/>
          <w:sz w:val="28"/>
          <w:szCs w:val="28"/>
        </w:rPr>
        <w:t>у на этих территориях населению;</w:t>
      </w:r>
    </w:p>
    <w:p w:rsidR="009D3838" w:rsidRPr="007A0E41" w:rsidRDefault="006F7D96"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Pr>
          <w:rFonts w:ascii="Times New Roman" w:hAnsi="Times New Roman" w:cs="Times New Roman"/>
          <w:b/>
          <w:sz w:val="28"/>
          <w:szCs w:val="28"/>
        </w:rPr>
        <w:t xml:space="preserve">граница зоны санитарной охраны </w:t>
      </w:r>
      <w:r w:rsidR="009D3838" w:rsidRPr="007A0E41">
        <w:rPr>
          <w:rFonts w:ascii="Times New Roman" w:hAnsi="Times New Roman" w:cs="Times New Roman"/>
          <w:b/>
          <w:sz w:val="28"/>
          <w:szCs w:val="28"/>
        </w:rPr>
        <w:t>источника питьевого и хозяйственно-бытового водоснабжения</w:t>
      </w:r>
      <w:r w:rsidR="009D3838" w:rsidRPr="007A0E41">
        <w:rPr>
          <w:rFonts w:ascii="Times New Roman" w:hAnsi="Times New Roman" w:cs="Times New Roman"/>
          <w:sz w:val="28"/>
          <w:szCs w:val="28"/>
        </w:rPr>
        <w:t xml:space="preserve"> - линия и проходящая по этой линии вертикальная поверхность, определяющие пределы территории действия режимов хозяйственной деятельности, санитарного надзора, контроля за качеством воды в источнике, а также охраны объекта</w:t>
      </w:r>
      <w:r>
        <w:rPr>
          <w:rFonts w:ascii="Times New Roman" w:hAnsi="Times New Roman" w:cs="Times New Roman"/>
          <w:sz w:val="28"/>
          <w:szCs w:val="28"/>
        </w:rPr>
        <w:t>;</w:t>
      </w:r>
    </w:p>
    <w:p w:rsidR="00A90E55" w:rsidRPr="006F7D96"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lastRenderedPageBreak/>
        <w:t>достопримечательные места</w:t>
      </w:r>
      <w:r w:rsidRPr="007A0E41">
        <w:rPr>
          <w:rFonts w:ascii="Times New Roman" w:hAnsi="Times New Roman" w:cs="Times New Roman"/>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w:t>
      </w:r>
      <w:r w:rsidR="006F7D96">
        <w:rPr>
          <w:rFonts w:ascii="Times New Roman" w:hAnsi="Times New Roman" w:cs="Times New Roman"/>
          <w:sz w:val="28"/>
          <w:szCs w:val="28"/>
        </w:rPr>
        <w:t xml:space="preserve"> совершения религиозных обрядов</w:t>
      </w:r>
      <w:r w:rsidR="006F7D96" w:rsidRPr="006F7D96">
        <w:rPr>
          <w:rFonts w:ascii="Times New Roman" w:hAnsi="Times New Roman" w:cs="Times New Roman"/>
          <w:sz w:val="28"/>
          <w:szCs w:val="28"/>
        </w:rPr>
        <w:t>;</w:t>
      </w:r>
    </w:p>
    <w:p w:rsidR="00FC1584" w:rsidRPr="007A0E41" w:rsidRDefault="00330C80"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жёлтые</w:t>
      </w:r>
      <w:r w:rsidR="00FC1584" w:rsidRPr="007A0E41">
        <w:rPr>
          <w:rFonts w:ascii="Times New Roman" w:hAnsi="Times New Roman" w:cs="Times New Roman"/>
          <w:b/>
          <w:sz w:val="28"/>
          <w:szCs w:val="28"/>
        </w:rPr>
        <w:t xml:space="preserve"> линии</w:t>
      </w:r>
      <w:r w:rsidR="00FC1584" w:rsidRPr="007A0E41">
        <w:rPr>
          <w:rFonts w:ascii="Times New Roman" w:hAnsi="Times New Roman" w:cs="Times New Roman"/>
          <w:sz w:val="28"/>
          <w:szCs w:val="28"/>
        </w:rPr>
        <w:t xml:space="preserve"> – максимально допустимые границы зон возможного образования завалов от зданий (сооружени</w:t>
      </w:r>
      <w:r w:rsidR="006F7D96">
        <w:rPr>
          <w:rFonts w:ascii="Times New Roman" w:hAnsi="Times New Roman" w:cs="Times New Roman"/>
          <w:sz w:val="28"/>
          <w:szCs w:val="28"/>
        </w:rPr>
        <w:t>й) различной этажности (высоты);</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жилая группа</w:t>
      </w:r>
      <w:r w:rsidRPr="007A0E41">
        <w:rPr>
          <w:rFonts w:ascii="Times New Roman" w:hAnsi="Times New Roman" w:cs="Times New Roman"/>
          <w:sz w:val="28"/>
          <w:szCs w:val="28"/>
        </w:rPr>
        <w:t xml:space="preserve"> – совокупность смежных жилых домов, расположенных в границах одной зоны планируемого размещения объектов капитального строительства или в границах одного земельного участка в случае строительства жилых домов без разработки докумен</w:t>
      </w:r>
      <w:r w:rsidR="002153BD">
        <w:rPr>
          <w:rFonts w:ascii="Times New Roman" w:hAnsi="Times New Roman" w:cs="Times New Roman"/>
          <w:sz w:val="28"/>
          <w:szCs w:val="28"/>
        </w:rPr>
        <w:t>тации по планировке территории;</w:t>
      </w:r>
    </w:p>
    <w:p w:rsidR="00A90E55" w:rsidRPr="002153BD" w:rsidRDefault="00A90E55"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7A0E41">
        <w:rPr>
          <w:rFonts w:ascii="Times New Roman" w:hAnsi="Times New Roman" w:cs="Times New Roman"/>
          <w:b/>
          <w:sz w:val="28"/>
          <w:szCs w:val="28"/>
        </w:rPr>
        <w:t>жилищный фонд многоквартирного жилого дома (жилой группы)</w:t>
      </w:r>
      <w:r w:rsidRPr="007A0E41">
        <w:rPr>
          <w:rFonts w:ascii="Times New Roman" w:hAnsi="Times New Roman" w:cs="Times New Roman"/>
          <w:sz w:val="28"/>
          <w:szCs w:val="28"/>
        </w:rPr>
        <w:t xml:space="preserve"> – суммарная общая площадь квартир в составе мног</w:t>
      </w:r>
      <w:r w:rsidR="002153BD">
        <w:rPr>
          <w:rFonts w:ascii="Times New Roman" w:hAnsi="Times New Roman" w:cs="Times New Roman"/>
          <w:sz w:val="28"/>
          <w:szCs w:val="28"/>
        </w:rPr>
        <w:t>оквартирного дома (жилой группы</w:t>
      </w:r>
      <w:r w:rsidR="002153BD" w:rsidRPr="002153BD">
        <w:rPr>
          <w:rFonts w:ascii="Times New Roman" w:hAnsi="Times New Roman" w:cs="Times New Roman"/>
          <w:sz w:val="28"/>
          <w:szCs w:val="28"/>
        </w:rPr>
        <w:t>);</w:t>
      </w:r>
    </w:p>
    <w:p w:rsidR="008B0CE1" w:rsidRPr="007A0E41" w:rsidRDefault="008B0CE1" w:rsidP="00F27D3C">
      <w:pPr>
        <w:autoSpaceDE w:val="0"/>
        <w:autoSpaceDN w:val="0"/>
        <w:adjustRightInd w:val="0"/>
        <w:spacing w:after="0" w:line="240" w:lineRule="auto"/>
        <w:ind w:firstLine="709"/>
        <w:jc w:val="both"/>
        <w:outlineLvl w:val="3"/>
        <w:rPr>
          <w:rFonts w:ascii="Times New Roman" w:eastAsia="Times New Roman" w:hAnsi="Times New Roman" w:cs="Times New Roman"/>
          <w:sz w:val="21"/>
          <w:szCs w:val="21"/>
        </w:rPr>
      </w:pPr>
      <w:r w:rsidRPr="007A0E41">
        <w:rPr>
          <w:rFonts w:ascii="Times New Roman" w:hAnsi="Times New Roman" w:cs="Times New Roman"/>
          <w:b/>
          <w:sz w:val="28"/>
          <w:szCs w:val="28"/>
        </w:rPr>
        <w:t>жилой район –</w:t>
      </w:r>
      <w:r w:rsidR="009E5945" w:rsidRPr="007A0E41">
        <w:rPr>
          <w:rFonts w:ascii="Times New Roman" w:hAnsi="Times New Roman" w:cs="Times New Roman"/>
          <w:b/>
          <w:sz w:val="28"/>
          <w:szCs w:val="28"/>
        </w:rPr>
        <w:t xml:space="preserve"> </w:t>
      </w:r>
      <w:r w:rsidRPr="007A0E41">
        <w:rPr>
          <w:rFonts w:ascii="Times New Roman" w:hAnsi="Times New Roman" w:cs="Times New Roman"/>
          <w:sz w:val="28"/>
          <w:szCs w:val="28"/>
        </w:rPr>
        <w:t xml:space="preserve">элемент планировочной структуры, состоящий из нескольких микрорайонов, </w:t>
      </w:r>
      <w:r w:rsidR="00330C80" w:rsidRPr="007A0E41">
        <w:rPr>
          <w:rFonts w:ascii="Times New Roman" w:hAnsi="Times New Roman" w:cs="Times New Roman"/>
          <w:sz w:val="28"/>
          <w:szCs w:val="28"/>
        </w:rPr>
        <w:t>объединённых</w:t>
      </w:r>
      <w:r w:rsidRPr="007A0E41">
        <w:rPr>
          <w:rFonts w:ascii="Times New Roman" w:hAnsi="Times New Roman" w:cs="Times New Roman"/>
          <w:sz w:val="28"/>
          <w:szCs w:val="28"/>
        </w:rPr>
        <w:t xml:space="preserve"> общественным центром, ограниченный магистральными улицами общегородского и</w:t>
      </w:r>
      <w:r w:rsidR="00452A3A" w:rsidRPr="007A0E41">
        <w:rPr>
          <w:rFonts w:ascii="Times New Roman" w:hAnsi="Times New Roman" w:cs="Times New Roman"/>
          <w:sz w:val="28"/>
          <w:szCs w:val="28"/>
        </w:rPr>
        <w:t xml:space="preserve"> (или)</w:t>
      </w:r>
      <w:r w:rsidR="002153BD">
        <w:rPr>
          <w:rFonts w:ascii="Times New Roman" w:hAnsi="Times New Roman" w:cs="Times New Roman"/>
          <w:sz w:val="28"/>
          <w:szCs w:val="28"/>
        </w:rPr>
        <w:t xml:space="preserve"> районного значения;</w:t>
      </w:r>
    </w:p>
    <w:p w:rsidR="00E90B5A"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застроенная территория</w:t>
      </w:r>
      <w:r w:rsidRPr="007A0E41">
        <w:rPr>
          <w:rFonts w:ascii="Times New Roman" w:hAnsi="Times New Roman" w:cs="Times New Roman"/>
          <w:sz w:val="28"/>
          <w:szCs w:val="28"/>
        </w:rPr>
        <w:t xml:space="preserve"> –</w:t>
      </w:r>
      <w:r w:rsidR="00E90B5A" w:rsidRPr="007A0E41">
        <w:rPr>
          <w:rFonts w:ascii="Times New Roman" w:hAnsi="Times New Roman" w:cs="Times New Roman"/>
          <w:sz w:val="28"/>
          <w:szCs w:val="28"/>
        </w:rPr>
        <w:t xml:space="preserve"> кварталы и (или) микрорайоны, </w:t>
      </w:r>
      <w:r w:rsidR="000D76B7" w:rsidRPr="007A0E41">
        <w:rPr>
          <w:rFonts w:ascii="Times New Roman" w:hAnsi="Times New Roman" w:cs="Times New Roman"/>
          <w:sz w:val="28"/>
          <w:szCs w:val="28"/>
        </w:rPr>
        <w:t xml:space="preserve">а также функциональные зоны, </w:t>
      </w:r>
      <w:r w:rsidR="00E90B5A" w:rsidRPr="007A0E41">
        <w:rPr>
          <w:rFonts w:ascii="Times New Roman" w:hAnsi="Times New Roman" w:cs="Times New Roman"/>
          <w:sz w:val="28"/>
          <w:szCs w:val="28"/>
        </w:rPr>
        <w:t xml:space="preserve">на большей части которых </w:t>
      </w:r>
      <w:r w:rsidR="000D76B7" w:rsidRPr="007A0E41">
        <w:rPr>
          <w:rFonts w:ascii="Times New Roman" w:hAnsi="Times New Roman" w:cs="Times New Roman"/>
          <w:sz w:val="28"/>
          <w:szCs w:val="28"/>
        </w:rPr>
        <w:t xml:space="preserve">расположены </w:t>
      </w:r>
      <w:r w:rsidR="00E90B5A" w:rsidRPr="007A0E41">
        <w:rPr>
          <w:rFonts w:ascii="Times New Roman" w:hAnsi="Times New Roman" w:cs="Times New Roman"/>
          <w:sz w:val="28"/>
          <w:szCs w:val="28"/>
        </w:rPr>
        <w:t>существующие здания и сооружения</w:t>
      </w:r>
      <w:r w:rsidR="000D76B7" w:rsidRPr="007A0E41">
        <w:rPr>
          <w:rFonts w:ascii="Times New Roman" w:hAnsi="Times New Roman" w:cs="Times New Roman"/>
          <w:sz w:val="28"/>
          <w:szCs w:val="28"/>
        </w:rPr>
        <w:t xml:space="preserve"> и территория, предназначенная для их обслуживания</w:t>
      </w:r>
      <w:r w:rsidR="00E90B5A" w:rsidRPr="007A0E41">
        <w:rPr>
          <w:rFonts w:ascii="Times New Roman" w:hAnsi="Times New Roman" w:cs="Times New Roman"/>
          <w:sz w:val="28"/>
          <w:szCs w:val="28"/>
        </w:rPr>
        <w:t>.</w:t>
      </w:r>
    </w:p>
    <w:p w:rsidR="00A90E55" w:rsidRPr="00763B08"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защитная зона объектов культурного наследия </w:t>
      </w:r>
      <w:r w:rsidR="00AA77BD" w:rsidRPr="007A0E41">
        <w:rPr>
          <w:rFonts w:ascii="Times New Roman" w:hAnsi="Times New Roman" w:cs="Times New Roman"/>
          <w:sz w:val="28"/>
          <w:szCs w:val="28"/>
        </w:rPr>
        <w:t xml:space="preserve">– </w:t>
      </w:r>
      <w:r w:rsidR="00C526FC" w:rsidRPr="007A0E41">
        <w:rPr>
          <w:rFonts w:ascii="Times New Roman" w:hAnsi="Times New Roman" w:cs="Times New Roman"/>
          <w:sz w:val="28"/>
          <w:szCs w:val="28"/>
        </w:rPr>
        <w:t xml:space="preserve">территория, которая прилегает к </w:t>
      </w:r>
      <w:r w:rsidR="00330C80" w:rsidRPr="007A0E41">
        <w:rPr>
          <w:rFonts w:ascii="Times New Roman" w:hAnsi="Times New Roman" w:cs="Times New Roman"/>
          <w:sz w:val="28"/>
          <w:szCs w:val="28"/>
        </w:rPr>
        <w:t>включённым</w:t>
      </w:r>
      <w:r w:rsidR="00C526FC" w:rsidRPr="007A0E41">
        <w:rPr>
          <w:rFonts w:ascii="Times New Roman" w:hAnsi="Times New Roman" w:cs="Times New Roman"/>
          <w:sz w:val="28"/>
          <w:szCs w:val="28"/>
        </w:rPr>
        <w:t xml:space="preserve">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Зоны охраны объекта культурного наследия должны быть установлены в срок не более чем два года со дня включения в реестр тако</w:t>
      </w:r>
      <w:r w:rsidR="00763B08">
        <w:rPr>
          <w:rFonts w:ascii="Times New Roman" w:hAnsi="Times New Roman" w:cs="Times New Roman"/>
          <w:sz w:val="28"/>
          <w:szCs w:val="28"/>
        </w:rPr>
        <w:t>го объекта культурного наследия</w:t>
      </w:r>
      <w:r w:rsidR="00763B08" w:rsidRPr="00763B08">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защитное сооружение гражданской обороны </w:t>
      </w:r>
      <w:r w:rsidRPr="007A0E41">
        <w:rPr>
          <w:rFonts w:ascii="Times New Roman" w:hAnsi="Times New Roman" w:cs="Times New Roman"/>
          <w:sz w:val="28"/>
          <w:szCs w:val="28"/>
        </w:rPr>
        <w:t xml:space="preserve">– специальное сооружение, предназначенное для защиты населения от воздействия современных средств поражения, поражающих факторов и воздействия опасных химических и радиоактивных веществ, опасностей, возникающих в результате последствий аварий и катастроф на потенциально опасных объектах, </w:t>
      </w:r>
      <w:r w:rsidRPr="007A0E41">
        <w:rPr>
          <w:rFonts w:ascii="Times New Roman" w:hAnsi="Times New Roman" w:cs="Times New Roman"/>
          <w:sz w:val="28"/>
          <w:szCs w:val="28"/>
        </w:rPr>
        <w:lastRenderedPageBreak/>
        <w:t>либо стихийных бедствий в районах размещения этих объектов и используемое в мир</w:t>
      </w:r>
      <w:r w:rsidR="00763B08">
        <w:rPr>
          <w:rFonts w:ascii="Times New Roman" w:hAnsi="Times New Roman" w:cs="Times New Roman"/>
          <w:sz w:val="28"/>
          <w:szCs w:val="28"/>
        </w:rPr>
        <w:t>ное время в интересах экономики;</w:t>
      </w:r>
    </w:p>
    <w:p w:rsidR="00DA0AF0" w:rsidRPr="007A0E41" w:rsidRDefault="00DA0AF0" w:rsidP="00DA0AF0">
      <w:pPr>
        <w:autoSpaceDE w:val="0"/>
        <w:autoSpaceDN w:val="0"/>
        <w:adjustRightInd w:val="0"/>
        <w:spacing w:after="0" w:line="240" w:lineRule="auto"/>
        <w:ind w:firstLine="709"/>
        <w:jc w:val="both"/>
        <w:outlineLvl w:val="3"/>
      </w:pPr>
      <w:r w:rsidRPr="007A0E41">
        <w:rPr>
          <w:rFonts w:ascii="Times New Roman" w:hAnsi="Times New Roman" w:cs="Times New Roman"/>
          <w:b/>
          <w:sz w:val="28"/>
          <w:szCs w:val="28"/>
        </w:rPr>
        <w:t>здания-экраны</w:t>
      </w:r>
      <w:r w:rsidRPr="007A0E41">
        <w:t xml:space="preserve"> </w:t>
      </w:r>
      <w:r w:rsidRPr="007A0E41">
        <w:rPr>
          <w:rFonts w:ascii="Times New Roman" w:hAnsi="Times New Roman" w:cs="Times New Roman"/>
          <w:sz w:val="28"/>
          <w:szCs w:val="28"/>
        </w:rPr>
        <w:t>– здания  нежилого и  жилого назначения, ограничивающие распространение шума на внутриквартальные пространства жи</w:t>
      </w:r>
      <w:r w:rsidR="00763B08">
        <w:rPr>
          <w:rFonts w:ascii="Times New Roman" w:hAnsi="Times New Roman" w:cs="Times New Roman"/>
          <w:sz w:val="28"/>
          <w:szCs w:val="28"/>
        </w:rPr>
        <w:t>лых районов, микрорайонов;</w:t>
      </w:r>
    </w:p>
    <w:p w:rsidR="007036C2" w:rsidRPr="007A0E41" w:rsidRDefault="007036C2" w:rsidP="00DA0AF0">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зоны охраны объектов культурного наследия</w:t>
      </w:r>
      <w:r w:rsidRPr="007A0E41">
        <w:rPr>
          <w:rFonts w:ascii="Times New Roman" w:hAnsi="Times New Roman" w:cs="Times New Roman"/>
          <w:sz w:val="28"/>
          <w:szCs w:val="28"/>
        </w:rPr>
        <w:t xml:space="preserve"> – территории с особыми условиями использования территории, в границах которых устанавливаются режимы использования земель и градостроительные регламенты, обеспечивающие сохранность объекта культурного наследия в его исторической среде; зоны охраны подразделяются на следующие виды: охранная зона, зона регулирования застройки и хозяйственной деятельности и зона охраняемого природного ландшафта; необходимый состав зон охраны объекта культурного наследия определяется проектом зон охра</w:t>
      </w:r>
      <w:r w:rsidR="00763B08">
        <w:rPr>
          <w:rFonts w:ascii="Times New Roman" w:hAnsi="Times New Roman" w:cs="Times New Roman"/>
          <w:sz w:val="28"/>
          <w:szCs w:val="28"/>
        </w:rPr>
        <w:t>ны объекта культурного наследия;</w:t>
      </w:r>
    </w:p>
    <w:p w:rsidR="004B500B" w:rsidRPr="007A0E41" w:rsidRDefault="00776B95" w:rsidP="00376C33">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7A0E41">
        <w:rPr>
          <w:rFonts w:ascii="Times New Roman" w:eastAsia="Times New Roman" w:hAnsi="Times New Roman" w:cs="Times New Roman"/>
          <w:b/>
          <w:sz w:val="28"/>
          <w:szCs w:val="28"/>
        </w:rPr>
        <w:t>о</w:t>
      </w:r>
      <w:r w:rsidR="004B500B" w:rsidRPr="007A0E41">
        <w:rPr>
          <w:rFonts w:ascii="Times New Roman" w:eastAsia="Times New Roman" w:hAnsi="Times New Roman" w:cs="Times New Roman"/>
          <w:b/>
          <w:sz w:val="28"/>
          <w:szCs w:val="28"/>
        </w:rPr>
        <w:t xml:space="preserve">хранная зона </w:t>
      </w:r>
      <w:r w:rsidR="00A063AA" w:rsidRPr="007A0E41">
        <w:rPr>
          <w:rFonts w:ascii="Times New Roman" w:hAnsi="Times New Roman" w:cs="Times New Roman"/>
          <w:b/>
          <w:sz w:val="28"/>
          <w:szCs w:val="28"/>
        </w:rPr>
        <w:t>объекта культурного наследия</w:t>
      </w:r>
      <w:r w:rsidR="00A063AA" w:rsidRPr="007A0E41">
        <w:rPr>
          <w:rFonts w:ascii="Times New Roman" w:eastAsia="Times New Roman" w:hAnsi="Times New Roman" w:cs="Times New Roman"/>
          <w:sz w:val="28"/>
          <w:szCs w:val="28"/>
        </w:rPr>
        <w:t xml:space="preserve"> </w:t>
      </w:r>
      <w:r w:rsidR="00A063AA" w:rsidRPr="007A0E41">
        <w:rPr>
          <w:rFonts w:ascii="Times New Roman" w:hAnsi="Times New Roman" w:cs="Times New Roman"/>
          <w:sz w:val="28"/>
          <w:szCs w:val="28"/>
        </w:rPr>
        <w:t>–</w:t>
      </w:r>
      <w:r w:rsidR="004B500B" w:rsidRPr="007A0E41">
        <w:rPr>
          <w:rFonts w:ascii="Times New Roman" w:eastAsia="Times New Roman" w:hAnsi="Times New Roman" w:cs="Times New Roman"/>
          <w:sz w:val="28"/>
          <w:szCs w:val="28"/>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763B08">
        <w:rPr>
          <w:rFonts w:ascii="Times New Roman" w:eastAsia="Times New Roman" w:hAnsi="Times New Roman" w:cs="Times New Roman"/>
          <w:sz w:val="28"/>
          <w:szCs w:val="28"/>
        </w:rPr>
        <w:t>ды объекта культурного наследия;</w:t>
      </w:r>
    </w:p>
    <w:p w:rsidR="004B500B" w:rsidRPr="007A0E41" w:rsidRDefault="00776B95" w:rsidP="00376C33">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7A0E41">
        <w:rPr>
          <w:rFonts w:ascii="Times New Roman" w:eastAsia="Times New Roman" w:hAnsi="Times New Roman" w:cs="Times New Roman"/>
          <w:b/>
          <w:sz w:val="28"/>
          <w:szCs w:val="28"/>
        </w:rPr>
        <w:t>з</w:t>
      </w:r>
      <w:r w:rsidR="004B500B" w:rsidRPr="007A0E41">
        <w:rPr>
          <w:rFonts w:ascii="Times New Roman" w:eastAsia="Times New Roman" w:hAnsi="Times New Roman" w:cs="Times New Roman"/>
          <w:b/>
          <w:sz w:val="28"/>
          <w:szCs w:val="28"/>
        </w:rPr>
        <w:t>она охраняемого природного ландшафта</w:t>
      </w:r>
      <w:r w:rsidR="004B500B" w:rsidRPr="007A0E41">
        <w:rPr>
          <w:rFonts w:ascii="Times New Roman" w:eastAsia="Times New Roman" w:hAnsi="Times New Roman" w:cs="Times New Roman"/>
          <w:i/>
          <w:sz w:val="28"/>
          <w:szCs w:val="28"/>
        </w:rPr>
        <w:t xml:space="preserve"> </w:t>
      </w:r>
      <w:r w:rsidR="00A063AA" w:rsidRPr="007A0E41">
        <w:rPr>
          <w:rFonts w:ascii="Times New Roman" w:eastAsia="Times New Roman" w:hAnsi="Times New Roman" w:cs="Times New Roman"/>
          <w:sz w:val="28"/>
          <w:szCs w:val="28"/>
        </w:rPr>
        <w:t>–</w:t>
      </w:r>
      <w:r w:rsidR="004B500B" w:rsidRPr="007A0E41">
        <w:rPr>
          <w:rFonts w:ascii="Times New Roman" w:eastAsia="Times New Roman" w:hAnsi="Times New Roman" w:cs="Times New Roman"/>
          <w:sz w:val="28"/>
          <w:szCs w:val="28"/>
        </w:rPr>
        <w:t xml:space="preserve">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w:t>
      </w:r>
      <w:r w:rsidR="00330C80" w:rsidRPr="007A0E41">
        <w:rPr>
          <w:rFonts w:ascii="Times New Roman" w:eastAsia="Times New Roman" w:hAnsi="Times New Roman" w:cs="Times New Roman"/>
          <w:sz w:val="28"/>
          <w:szCs w:val="28"/>
        </w:rPr>
        <w:t>водоёмы</w:t>
      </w:r>
      <w:r w:rsidR="004B500B" w:rsidRPr="007A0E41">
        <w:rPr>
          <w:rFonts w:ascii="Times New Roman" w:eastAsia="Times New Roman" w:hAnsi="Times New Roman" w:cs="Times New Roman"/>
          <w:sz w:val="28"/>
          <w:szCs w:val="28"/>
        </w:rPr>
        <w:t>, леса и открытые пространства, связанные композиционно с</w:t>
      </w:r>
      <w:r w:rsidR="00763B08">
        <w:rPr>
          <w:rFonts w:ascii="Times New Roman" w:eastAsia="Times New Roman" w:hAnsi="Times New Roman" w:cs="Times New Roman"/>
          <w:sz w:val="28"/>
          <w:szCs w:val="28"/>
        </w:rPr>
        <w:t xml:space="preserve"> объектами культурного наследия;</w:t>
      </w:r>
    </w:p>
    <w:p w:rsidR="004B500B" w:rsidRPr="007A0E41" w:rsidRDefault="00776B95" w:rsidP="00376C33">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7A0E41">
        <w:rPr>
          <w:rFonts w:ascii="Times New Roman" w:eastAsia="Times New Roman" w:hAnsi="Times New Roman" w:cs="Times New Roman"/>
          <w:b/>
          <w:sz w:val="28"/>
          <w:szCs w:val="28"/>
        </w:rPr>
        <w:t>з</w:t>
      </w:r>
      <w:r w:rsidR="004B500B" w:rsidRPr="007A0E41">
        <w:rPr>
          <w:rFonts w:ascii="Times New Roman" w:eastAsia="Times New Roman" w:hAnsi="Times New Roman" w:cs="Times New Roman"/>
          <w:b/>
          <w:sz w:val="28"/>
          <w:szCs w:val="28"/>
        </w:rPr>
        <w:t>она регулирования застройки и хозяйственной деятельности</w:t>
      </w:r>
      <w:r w:rsidR="002B12E0">
        <w:rPr>
          <w:rFonts w:ascii="Times New Roman" w:eastAsia="Times New Roman" w:hAnsi="Times New Roman" w:cs="Times New Roman"/>
          <w:sz w:val="28"/>
          <w:szCs w:val="28"/>
        </w:rPr>
        <w:t xml:space="preserve"> </w:t>
      </w:r>
      <w:r w:rsidR="00CA775D" w:rsidRPr="007A0E41">
        <w:rPr>
          <w:rFonts w:ascii="Times New Roman" w:eastAsia="Times New Roman" w:hAnsi="Times New Roman" w:cs="Times New Roman"/>
          <w:sz w:val="28"/>
          <w:szCs w:val="28"/>
        </w:rPr>
        <w:t xml:space="preserve">– </w:t>
      </w:r>
      <w:r w:rsidR="004B500B" w:rsidRPr="007A0E41">
        <w:rPr>
          <w:rFonts w:ascii="Times New Roman" w:eastAsia="Times New Roman" w:hAnsi="Times New Roman" w:cs="Times New Roman"/>
          <w:sz w:val="28"/>
          <w:szCs w:val="28"/>
        </w:rPr>
        <w:t xml:space="preserve">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w:t>
      </w:r>
      <w:r w:rsidR="00763B08">
        <w:rPr>
          <w:rFonts w:ascii="Times New Roman" w:eastAsia="Times New Roman" w:hAnsi="Times New Roman" w:cs="Times New Roman"/>
          <w:sz w:val="28"/>
          <w:szCs w:val="28"/>
        </w:rPr>
        <w:t>уществующих зданий и сооружений;</w:t>
      </w:r>
    </w:p>
    <w:p w:rsidR="00A063AA" w:rsidRPr="007A0E41" w:rsidRDefault="00A063A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зона затопления</w:t>
      </w:r>
      <w:r w:rsidRPr="007A0E41">
        <w:rPr>
          <w:rFonts w:ascii="Times New Roman" w:hAnsi="Times New Roman" w:cs="Times New Roman"/>
          <w:sz w:val="28"/>
          <w:szCs w:val="28"/>
        </w:rPr>
        <w:t xml:space="preserve"> – территория, прилегающая к водным объектам, затапливаемая вследствие паводков, половодий, наго</w:t>
      </w:r>
      <w:r w:rsidR="00763B08">
        <w:rPr>
          <w:rFonts w:ascii="Times New Roman" w:hAnsi="Times New Roman" w:cs="Times New Roman"/>
          <w:sz w:val="28"/>
          <w:szCs w:val="28"/>
        </w:rPr>
        <w:t>нных явлений, работы гидроузлов;</w:t>
      </w:r>
    </w:p>
    <w:p w:rsidR="00A063AA" w:rsidRPr="007A0E41" w:rsidRDefault="00A063A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зона подтопления</w:t>
      </w:r>
      <w:r w:rsidRPr="007A0E41">
        <w:rPr>
          <w:rFonts w:ascii="Times New Roman" w:hAnsi="Times New Roman" w:cs="Times New Roman"/>
          <w:sz w:val="28"/>
          <w:szCs w:val="28"/>
        </w:rPr>
        <w:t xml:space="preserve"> – территория, прилегающая к зонам затопления, где глубина залегания грунтовых вод менее</w:t>
      </w:r>
      <w:r w:rsidR="00CA775D" w:rsidRPr="007A0E41">
        <w:rPr>
          <w:rFonts w:ascii="Times New Roman" w:hAnsi="Times New Roman" w:cs="Times New Roman"/>
          <w:sz w:val="28"/>
          <w:szCs w:val="28"/>
        </w:rPr>
        <w:t xml:space="preserve"> трех </w:t>
      </w:r>
      <w:r w:rsidRPr="007A0E41">
        <w:rPr>
          <w:rFonts w:ascii="Times New Roman" w:hAnsi="Times New Roman" w:cs="Times New Roman"/>
          <w:sz w:val="28"/>
          <w:szCs w:val="28"/>
        </w:rPr>
        <w:t>метр</w:t>
      </w:r>
      <w:r w:rsidR="00763B08">
        <w:rPr>
          <w:rFonts w:ascii="Times New Roman" w:hAnsi="Times New Roman" w:cs="Times New Roman"/>
          <w:sz w:val="28"/>
          <w:szCs w:val="28"/>
        </w:rPr>
        <w:t>ов;</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зона планируемого размещения объекта капитального строительства</w:t>
      </w:r>
      <w:r w:rsidRPr="007A0E41">
        <w:rPr>
          <w:rFonts w:ascii="Times New Roman" w:hAnsi="Times New Roman" w:cs="Times New Roman"/>
          <w:sz w:val="28"/>
          <w:szCs w:val="28"/>
        </w:rPr>
        <w:t xml:space="preserve"> – территория, границы которой устанавливаются в проекте планировки территории, предназначенная для строительства и (или) реконструкции объектов капитального строительства, сооружений, формировани</w:t>
      </w:r>
      <w:r w:rsidR="00763B08">
        <w:rPr>
          <w:rFonts w:ascii="Times New Roman" w:hAnsi="Times New Roman" w:cs="Times New Roman"/>
          <w:sz w:val="28"/>
          <w:szCs w:val="28"/>
        </w:rPr>
        <w:t>я территорий общего пользования;</w:t>
      </w:r>
    </w:p>
    <w:p w:rsidR="0093644F" w:rsidRDefault="00A063A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зоны затопления и подтопления</w:t>
      </w:r>
      <w:r w:rsidRPr="007A0E41">
        <w:rPr>
          <w:rFonts w:ascii="Times New Roman" w:hAnsi="Times New Roman" w:cs="Times New Roman"/>
          <w:sz w:val="28"/>
          <w:szCs w:val="28"/>
        </w:rPr>
        <w:t xml:space="preserve"> – территории, на которые накладываются ограничения по ведению хозяйственной или иной деятельности </w:t>
      </w:r>
      <w:r w:rsidRPr="007A0E41">
        <w:rPr>
          <w:rFonts w:ascii="Times New Roman" w:hAnsi="Times New Roman" w:cs="Times New Roman"/>
          <w:sz w:val="28"/>
          <w:szCs w:val="28"/>
        </w:rPr>
        <w:lastRenderedPageBreak/>
        <w:t xml:space="preserve">в целях предотвращения негативного воздействия вод на </w:t>
      </w:r>
      <w:r w:rsidR="00330C80" w:rsidRPr="007A0E41">
        <w:rPr>
          <w:rFonts w:ascii="Times New Roman" w:hAnsi="Times New Roman" w:cs="Times New Roman"/>
          <w:sz w:val="28"/>
          <w:szCs w:val="28"/>
        </w:rPr>
        <w:t>определённые</w:t>
      </w:r>
      <w:r w:rsidRPr="007A0E41">
        <w:rPr>
          <w:rFonts w:ascii="Times New Roman" w:hAnsi="Times New Roman" w:cs="Times New Roman"/>
          <w:sz w:val="28"/>
          <w:szCs w:val="28"/>
        </w:rPr>
        <w:t xml:space="preserve"> территории и объекты и л</w:t>
      </w:r>
      <w:r w:rsidR="00763B08">
        <w:rPr>
          <w:rFonts w:ascii="Times New Roman" w:hAnsi="Times New Roman" w:cs="Times New Roman"/>
          <w:sz w:val="28"/>
          <w:szCs w:val="28"/>
        </w:rPr>
        <w:t>иквидации возможных последствий;</w:t>
      </w:r>
    </w:p>
    <w:p w:rsidR="0093644F" w:rsidRPr="007A0E41" w:rsidRDefault="0093644F" w:rsidP="0093644F">
      <w:pPr>
        <w:spacing w:after="0" w:line="240" w:lineRule="auto"/>
        <w:ind w:firstLine="851"/>
        <w:contextualSpacing/>
        <w:jc w:val="both"/>
        <w:rPr>
          <w:rFonts w:ascii="Times New Roman" w:hAnsi="Times New Roman" w:cs="Times New Roman"/>
          <w:sz w:val="28"/>
          <w:szCs w:val="28"/>
        </w:rPr>
      </w:pPr>
      <w:r w:rsidRPr="0093644F">
        <w:rPr>
          <w:rFonts w:ascii="Times New Roman" w:hAnsi="Times New Roman" w:cs="Times New Roman"/>
          <w:b/>
          <w:sz w:val="28"/>
          <w:szCs w:val="28"/>
        </w:rPr>
        <w:t>зона массового отдыха</w:t>
      </w:r>
      <w:r w:rsidRPr="007A0E41">
        <w:rPr>
          <w:rFonts w:ascii="Times New Roman" w:hAnsi="Times New Roman" w:cs="Times New Roman"/>
          <w:sz w:val="28"/>
          <w:szCs w:val="28"/>
        </w:rPr>
        <w:t xml:space="preserve"> </w:t>
      </w:r>
      <w:r>
        <w:rPr>
          <w:rFonts w:ascii="Times New Roman" w:hAnsi="Times New Roman" w:cs="Times New Roman"/>
          <w:sz w:val="28"/>
          <w:szCs w:val="28"/>
        </w:rPr>
        <w:t>–</w:t>
      </w:r>
      <w:r w:rsidRPr="007A0E41">
        <w:rPr>
          <w:rFonts w:ascii="Times New Roman" w:hAnsi="Times New Roman" w:cs="Times New Roman"/>
          <w:sz w:val="28"/>
          <w:szCs w:val="28"/>
        </w:rPr>
        <w:t xml:space="preserve"> территория в границах ГО г.Уфа РБ, обустроенная для интенсивного использования в целях рекреации, включая комплекс временных и постоянных сооружений, несущих функциональную нагрузку в качестве оборудования зоны отдыха. В зоне массового отдыха в большинстве случаев расположен водный объект или его часть, которые предназначены для купания, отдыха у воды, спортивно-оздоровительных меропри</w:t>
      </w:r>
      <w:r w:rsidR="00763B08">
        <w:rPr>
          <w:rFonts w:ascii="Times New Roman" w:hAnsi="Times New Roman" w:cs="Times New Roman"/>
          <w:sz w:val="28"/>
          <w:szCs w:val="28"/>
        </w:rPr>
        <w:t>ятий и иных рекреационных целей;</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индивидуальный жилой дом</w:t>
      </w:r>
      <w:r w:rsidRPr="007A0E41">
        <w:rPr>
          <w:rFonts w:ascii="Times New Roman" w:hAnsi="Times New Roman" w:cs="Times New Roman"/>
          <w:sz w:val="28"/>
          <w:szCs w:val="28"/>
        </w:rPr>
        <w:t xml:space="preserve"> </w:t>
      </w:r>
      <w:r w:rsidR="00C01E1A" w:rsidRPr="007A0E41">
        <w:rPr>
          <w:rFonts w:ascii="Times New Roman" w:hAnsi="Times New Roman" w:cs="Times New Roman"/>
          <w:sz w:val="28"/>
          <w:szCs w:val="28"/>
        </w:rPr>
        <w:t>–</w:t>
      </w:r>
      <w:r w:rsidRPr="007A0E41">
        <w:rPr>
          <w:rFonts w:ascii="Times New Roman" w:hAnsi="Times New Roman" w:cs="Times New Roman"/>
          <w:sz w:val="28"/>
          <w:szCs w:val="28"/>
        </w:rPr>
        <w:t xml:space="preserve"> отдельно стоящее здание, не предназначенное для раздела на самостоятельные объекты недвижимости,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r w:rsidR="00763B08">
        <w:rPr>
          <w:rFonts w:ascii="Times New Roman" w:hAnsi="Times New Roman" w:cs="Times New Roman"/>
          <w:sz w:val="28"/>
          <w:szCs w:val="28"/>
        </w:rPr>
        <w:t>с их проживанием в таком здании;</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источник образования</w:t>
      </w:r>
      <w:r w:rsidRPr="007A0E41">
        <w:rPr>
          <w:rFonts w:ascii="Times New Roman" w:hAnsi="Times New Roman" w:cs="Times New Roman"/>
          <w:bCs/>
          <w:i/>
          <w:sz w:val="28"/>
          <w:szCs w:val="28"/>
          <w:shd w:val="clear" w:color="auto" w:fill="FFFFFF"/>
        </w:rPr>
        <w:t xml:space="preserve"> </w:t>
      </w:r>
      <w:r w:rsidRPr="007A0E41">
        <w:rPr>
          <w:rFonts w:ascii="Times New Roman" w:hAnsi="Times New Roman" w:cs="Times New Roman"/>
          <w:b/>
          <w:sz w:val="28"/>
          <w:szCs w:val="28"/>
        </w:rPr>
        <w:t>отходов</w:t>
      </w:r>
      <w:r w:rsidRPr="007A0E41">
        <w:rPr>
          <w:rFonts w:ascii="Times New Roman" w:hAnsi="Times New Roman" w:cs="Times New Roman"/>
          <w:bCs/>
          <w:sz w:val="28"/>
          <w:szCs w:val="28"/>
          <w:shd w:val="clear" w:color="auto" w:fill="FFFFFF"/>
        </w:rPr>
        <w:t xml:space="preserve"> </w:t>
      </w:r>
      <w:r w:rsidR="00C01E1A" w:rsidRPr="007A0E41">
        <w:rPr>
          <w:rFonts w:ascii="Times New Roman" w:hAnsi="Times New Roman" w:cs="Times New Roman"/>
          <w:bCs/>
          <w:sz w:val="28"/>
          <w:szCs w:val="28"/>
          <w:shd w:val="clear" w:color="auto" w:fill="FFFFFF"/>
        </w:rPr>
        <w:t>–</w:t>
      </w:r>
      <w:r w:rsidRPr="007A0E41">
        <w:rPr>
          <w:rFonts w:ascii="Times New Roman" w:hAnsi="Times New Roman" w:cs="Times New Roman"/>
          <w:b/>
          <w:bCs/>
          <w:sz w:val="28"/>
          <w:szCs w:val="28"/>
          <w:shd w:val="clear" w:color="auto" w:fill="FFFFFF"/>
        </w:rPr>
        <w:t xml:space="preserve"> </w:t>
      </w:r>
      <w:r w:rsidRPr="007A0E41">
        <w:rPr>
          <w:rFonts w:ascii="Times New Roman" w:hAnsi="Times New Roman" w:cs="Times New Roman"/>
          <w:bCs/>
          <w:sz w:val="28"/>
          <w:szCs w:val="28"/>
          <w:shd w:val="clear" w:color="auto" w:fill="FFFFFF"/>
        </w:rPr>
        <w:t xml:space="preserve">объект капитального строительства или другой объект, а также их совокупность, </w:t>
      </w:r>
      <w:r w:rsidR="00330C80" w:rsidRPr="007A0E41">
        <w:rPr>
          <w:rFonts w:ascii="Times New Roman" w:hAnsi="Times New Roman" w:cs="Times New Roman"/>
          <w:bCs/>
          <w:sz w:val="28"/>
          <w:szCs w:val="28"/>
          <w:shd w:val="clear" w:color="auto" w:fill="FFFFFF"/>
        </w:rPr>
        <w:t>объединённые</w:t>
      </w:r>
      <w:r w:rsidRPr="007A0E41">
        <w:rPr>
          <w:rFonts w:ascii="Times New Roman" w:hAnsi="Times New Roman" w:cs="Times New Roman"/>
          <w:bCs/>
          <w:sz w:val="28"/>
          <w:szCs w:val="28"/>
          <w:shd w:val="clear" w:color="auto" w:fill="FFFFFF"/>
        </w:rPr>
        <w:t xml:space="preserve"> единым назначением и (или) неразрывно связанные физически или технологически и расположенные в пределах одного или нескольких земельных участко</w:t>
      </w:r>
      <w:r w:rsidR="00763B08">
        <w:rPr>
          <w:rFonts w:ascii="Times New Roman" w:hAnsi="Times New Roman" w:cs="Times New Roman"/>
          <w:bCs/>
          <w:sz w:val="28"/>
          <w:szCs w:val="28"/>
          <w:shd w:val="clear" w:color="auto" w:fill="FFFFFF"/>
        </w:rPr>
        <w:t>в, на которых образуются отходы;</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 xml:space="preserve">канализационные очистные сооружения </w:t>
      </w:r>
      <w:r w:rsidRPr="007A0E41">
        <w:rPr>
          <w:rFonts w:ascii="Times New Roman" w:hAnsi="Times New Roman" w:cs="Times New Roman"/>
          <w:bCs/>
          <w:sz w:val="28"/>
          <w:szCs w:val="28"/>
          <w:shd w:val="clear" w:color="auto" w:fill="FFFFFF"/>
        </w:rPr>
        <w:t>– комплекс зданий, сооружений и устройств для очистки</w:t>
      </w:r>
      <w:r w:rsidR="00B93933" w:rsidRPr="007A0E41">
        <w:rPr>
          <w:rFonts w:ascii="Times New Roman" w:hAnsi="Times New Roman" w:cs="Times New Roman"/>
          <w:bCs/>
          <w:sz w:val="28"/>
          <w:szCs w:val="28"/>
          <w:shd w:val="clear" w:color="auto" w:fill="FFFFFF"/>
        </w:rPr>
        <w:t xml:space="preserve"> сточных вод и обработки ос</w:t>
      </w:r>
      <w:r w:rsidR="00763B08">
        <w:rPr>
          <w:rFonts w:ascii="Times New Roman" w:hAnsi="Times New Roman" w:cs="Times New Roman"/>
          <w:bCs/>
          <w:sz w:val="28"/>
          <w:szCs w:val="28"/>
          <w:shd w:val="clear" w:color="auto" w:fill="FFFFFF"/>
        </w:rPr>
        <w:t>адка;</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shd w:val="clear" w:color="auto" w:fill="FFFFFF"/>
        </w:rPr>
      </w:pPr>
      <w:r w:rsidRPr="007A0E41">
        <w:rPr>
          <w:rFonts w:ascii="Times New Roman" w:hAnsi="Times New Roman" w:cs="Times New Roman"/>
          <w:b/>
          <w:sz w:val="28"/>
          <w:szCs w:val="28"/>
        </w:rPr>
        <w:t xml:space="preserve">капитальное строительство </w:t>
      </w:r>
      <w:r w:rsidRPr="007A0E41">
        <w:rPr>
          <w:rFonts w:ascii="Times New Roman" w:hAnsi="Times New Roman" w:cs="Times New Roman"/>
          <w:sz w:val="28"/>
          <w:szCs w:val="28"/>
          <w:shd w:val="clear" w:color="auto" w:fill="FFFFFF"/>
        </w:rPr>
        <w:t xml:space="preserve">– процесс возведения объектов, который включает фундаментные работы, монтаж опорной конструкции, ограждений, подвод коммуникаций. Ключевая характеристика капитального строительства - проведение земляных работ по обустройству </w:t>
      </w:r>
      <w:r w:rsidR="00330C80" w:rsidRPr="007A0E41">
        <w:rPr>
          <w:rFonts w:ascii="Times New Roman" w:hAnsi="Times New Roman" w:cs="Times New Roman"/>
          <w:sz w:val="28"/>
          <w:szCs w:val="28"/>
          <w:shd w:val="clear" w:color="auto" w:fill="FFFFFF"/>
        </w:rPr>
        <w:t>заглублённого</w:t>
      </w:r>
      <w:r w:rsidRPr="007A0E41">
        <w:rPr>
          <w:rFonts w:ascii="Times New Roman" w:hAnsi="Times New Roman" w:cs="Times New Roman"/>
          <w:sz w:val="28"/>
          <w:szCs w:val="28"/>
          <w:shd w:val="clear" w:color="auto" w:fill="FFFFFF"/>
        </w:rPr>
        <w:t xml:space="preserve"> фундамента, который связывает участок земли и капитальное</w:t>
      </w:r>
      <w:r w:rsidR="00763B08">
        <w:rPr>
          <w:rFonts w:ascii="Times New Roman" w:hAnsi="Times New Roman" w:cs="Times New Roman"/>
          <w:sz w:val="28"/>
          <w:szCs w:val="28"/>
          <w:shd w:val="clear" w:color="auto" w:fill="FFFFFF"/>
        </w:rPr>
        <w:t xml:space="preserve"> строение, расположенное на нем;</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категория</w:t>
      </w:r>
      <w:r w:rsidRPr="007A0E41">
        <w:rPr>
          <w:rFonts w:ascii="Times New Roman" w:hAnsi="Times New Roman" w:cs="Times New Roman"/>
          <w:b/>
          <w:bCs/>
          <w:sz w:val="28"/>
          <w:szCs w:val="28"/>
        </w:rPr>
        <w:t xml:space="preserve"> улиц и дорог</w:t>
      </w:r>
      <w:r w:rsidR="00C01E1A" w:rsidRPr="007A0E41">
        <w:rPr>
          <w:rFonts w:ascii="Times New Roman" w:hAnsi="Times New Roman" w:cs="Times New Roman"/>
          <w:b/>
          <w:bCs/>
          <w:sz w:val="28"/>
          <w:szCs w:val="28"/>
        </w:rPr>
        <w:t xml:space="preserve"> </w:t>
      </w:r>
      <w:r w:rsidR="00C01E1A" w:rsidRPr="007A0E41">
        <w:rPr>
          <w:rFonts w:ascii="Times New Roman" w:hAnsi="Times New Roman" w:cs="Times New Roman"/>
          <w:sz w:val="28"/>
          <w:szCs w:val="28"/>
        </w:rPr>
        <w:t xml:space="preserve">– значимость </w:t>
      </w:r>
      <w:r w:rsidRPr="007A0E41">
        <w:rPr>
          <w:rFonts w:ascii="Times New Roman" w:hAnsi="Times New Roman" w:cs="Times New Roman"/>
          <w:sz w:val="28"/>
          <w:szCs w:val="28"/>
        </w:rPr>
        <w:t xml:space="preserve">и функциональное назначение улицы или дороги </w:t>
      </w:r>
      <w:r w:rsidR="00330C80" w:rsidRPr="007A0E41">
        <w:rPr>
          <w:rFonts w:ascii="Times New Roman" w:hAnsi="Times New Roman" w:cs="Times New Roman"/>
          <w:sz w:val="28"/>
          <w:szCs w:val="28"/>
        </w:rPr>
        <w:t>населённого</w:t>
      </w:r>
      <w:r w:rsidRPr="007A0E41">
        <w:rPr>
          <w:rFonts w:ascii="Times New Roman" w:hAnsi="Times New Roman" w:cs="Times New Roman"/>
          <w:sz w:val="28"/>
          <w:szCs w:val="28"/>
        </w:rPr>
        <w:t xml:space="preserve"> пункта (на текущий период или на перспективу), определяюща</w:t>
      </w:r>
      <w:r w:rsidR="00763B08">
        <w:rPr>
          <w:rFonts w:ascii="Times New Roman" w:hAnsi="Times New Roman" w:cs="Times New Roman"/>
          <w:sz w:val="28"/>
          <w:szCs w:val="28"/>
        </w:rPr>
        <w:t>я параметры проектирования;</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квартал</w:t>
      </w:r>
      <w:r w:rsidRPr="007A0E41">
        <w:rPr>
          <w:rFonts w:ascii="Times New Roman" w:hAnsi="Times New Roman" w:cs="Times New Roman"/>
          <w:sz w:val="28"/>
          <w:szCs w:val="28"/>
        </w:rPr>
        <w:t xml:space="preserve"> – территория, являющаяся элементом планировочной структуры, как правило, ограниченная со всех сторон красными линиями улично-дорожной сети. Границы кварталов устанавливаются в составе документации по планировке территори</w:t>
      </w:r>
      <w:r w:rsidR="00763B08">
        <w:rPr>
          <w:rFonts w:ascii="Times New Roman" w:hAnsi="Times New Roman" w:cs="Times New Roman"/>
          <w:sz w:val="28"/>
          <w:szCs w:val="28"/>
        </w:rPr>
        <w:t>и;</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красные линии</w:t>
      </w:r>
      <w:r w:rsidRPr="007A0E41">
        <w:rPr>
          <w:rFonts w:ascii="Times New Roman" w:hAnsi="Times New Roman" w:cs="Times New Roman"/>
          <w:sz w:val="28"/>
          <w:szCs w:val="28"/>
        </w:rPr>
        <w:t xml:space="preserve"> – линии </w:t>
      </w:r>
      <w:r w:rsidR="006E6161" w:rsidRPr="007A0E41">
        <w:rPr>
          <w:rFonts w:ascii="Times New Roman" w:hAnsi="Times New Roman" w:cs="Times New Roman"/>
          <w:sz w:val="28"/>
          <w:szCs w:val="28"/>
        </w:rPr>
        <w:t>градостроительного регулирования</w:t>
      </w:r>
      <w:r w:rsidRPr="007A0E41">
        <w:rPr>
          <w:rFonts w:ascii="Times New Roman" w:hAnsi="Times New Roman" w:cs="Times New Roman"/>
          <w:sz w:val="28"/>
          <w:szCs w:val="28"/>
        </w:rPr>
        <w:t>, которые обозначают границы территорий общего пользования и подлежат установлению, изменению или отмене в докумен</w:t>
      </w:r>
      <w:r w:rsidR="00763B08">
        <w:rPr>
          <w:rFonts w:ascii="Times New Roman" w:hAnsi="Times New Roman" w:cs="Times New Roman"/>
          <w:sz w:val="28"/>
          <w:szCs w:val="28"/>
        </w:rPr>
        <w:t>тации по планировке территории;</w:t>
      </w:r>
    </w:p>
    <w:p w:rsidR="00A063AA" w:rsidRPr="007A0E41" w:rsidRDefault="00A063AA"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7A0E41">
        <w:rPr>
          <w:rFonts w:ascii="Times New Roman" w:hAnsi="Times New Roman" w:cs="Times New Roman"/>
          <w:b/>
          <w:sz w:val="28"/>
          <w:szCs w:val="28"/>
        </w:rPr>
        <w:t>линии гр</w:t>
      </w:r>
      <w:r w:rsidR="00752630" w:rsidRPr="007A0E41">
        <w:rPr>
          <w:rFonts w:ascii="Times New Roman" w:hAnsi="Times New Roman" w:cs="Times New Roman"/>
          <w:b/>
          <w:sz w:val="28"/>
          <w:szCs w:val="28"/>
        </w:rPr>
        <w:t>адостроительного регулирования</w:t>
      </w:r>
      <w:r w:rsidRPr="007A0E41">
        <w:rPr>
          <w:rFonts w:ascii="Times New Roman" w:hAnsi="Times New Roman" w:cs="Times New Roman"/>
          <w:sz w:val="28"/>
          <w:szCs w:val="28"/>
        </w:rPr>
        <w:t xml:space="preserve"> </w:t>
      </w:r>
      <w:r w:rsidR="00763B08">
        <w:rPr>
          <w:rFonts w:ascii="Times New Roman" w:hAnsi="Times New Roman" w:cs="Times New Roman"/>
          <w:sz w:val="28"/>
          <w:szCs w:val="28"/>
        </w:rPr>
        <w:t>–</w:t>
      </w:r>
      <w:r w:rsidR="00752630" w:rsidRPr="007A0E41">
        <w:rPr>
          <w:rFonts w:ascii="Times New Roman" w:hAnsi="Times New Roman" w:cs="Times New Roman"/>
          <w:sz w:val="28"/>
          <w:szCs w:val="28"/>
        </w:rPr>
        <w:t xml:space="preserve"> границы </w:t>
      </w:r>
      <w:r w:rsidRPr="007A0E41">
        <w:rPr>
          <w:rFonts w:ascii="Times New Roman" w:hAnsi="Times New Roman" w:cs="Times New Roman"/>
          <w:sz w:val="28"/>
          <w:szCs w:val="28"/>
        </w:rPr>
        <w:t>территорий, в пределах которых действуют особые режимы и правила их использования</w:t>
      </w:r>
      <w:r w:rsidR="00D44D97" w:rsidRPr="007A0E41">
        <w:rPr>
          <w:rFonts w:ascii="Times New Roman" w:hAnsi="Times New Roman" w:cs="Times New Roman"/>
          <w:sz w:val="28"/>
          <w:szCs w:val="28"/>
        </w:rPr>
        <w:t xml:space="preserve"> (</w:t>
      </w:r>
      <w:r w:rsidR="009C6004" w:rsidRPr="007A0E41">
        <w:rPr>
          <w:rFonts w:ascii="Times New Roman" w:hAnsi="Times New Roman" w:cs="Times New Roman"/>
          <w:sz w:val="28"/>
          <w:szCs w:val="28"/>
        </w:rPr>
        <w:t>в том числе красные линии</w:t>
      </w:r>
      <w:r w:rsidR="00D44D97" w:rsidRPr="007A0E41">
        <w:rPr>
          <w:rFonts w:ascii="Times New Roman" w:hAnsi="Times New Roman" w:cs="Times New Roman"/>
          <w:sz w:val="28"/>
          <w:szCs w:val="28"/>
        </w:rPr>
        <w:t>)</w:t>
      </w:r>
      <w:r w:rsidRPr="007A0E41">
        <w:rPr>
          <w:rFonts w:ascii="Times New Roman" w:hAnsi="Times New Roman" w:cs="Times New Roman"/>
          <w:sz w:val="28"/>
          <w:szCs w:val="28"/>
        </w:rPr>
        <w:t xml:space="preserve">; перечень линий градостроительного </w:t>
      </w:r>
      <w:r w:rsidR="006E6FAF" w:rsidRPr="007A0E41">
        <w:rPr>
          <w:rFonts w:ascii="Times New Roman" w:hAnsi="Times New Roman" w:cs="Times New Roman"/>
          <w:sz w:val="28"/>
          <w:szCs w:val="28"/>
        </w:rPr>
        <w:t xml:space="preserve">регулирования </w:t>
      </w:r>
      <w:r w:rsidRPr="007A0E41">
        <w:rPr>
          <w:rFonts w:ascii="Times New Roman" w:hAnsi="Times New Roman" w:cs="Times New Roman"/>
          <w:sz w:val="28"/>
          <w:szCs w:val="28"/>
        </w:rPr>
        <w:t>определяется настоящими нормативами гр</w:t>
      </w:r>
      <w:r w:rsidR="00763B08">
        <w:rPr>
          <w:rFonts w:ascii="Times New Roman" w:hAnsi="Times New Roman" w:cs="Times New Roman"/>
          <w:sz w:val="28"/>
          <w:szCs w:val="28"/>
        </w:rPr>
        <w:t>адостроительного проектирования;</w:t>
      </w:r>
    </w:p>
    <w:p w:rsidR="00CD6CAE" w:rsidRPr="00763B08" w:rsidRDefault="00CD6CAE"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лесопарковый </w:t>
      </w:r>
      <w:r w:rsidR="00330C80" w:rsidRPr="007A0E41">
        <w:rPr>
          <w:rFonts w:ascii="Times New Roman" w:hAnsi="Times New Roman" w:cs="Times New Roman"/>
          <w:b/>
          <w:sz w:val="28"/>
          <w:szCs w:val="28"/>
        </w:rPr>
        <w:t>зелёный</w:t>
      </w:r>
      <w:r w:rsidRPr="007A0E41">
        <w:rPr>
          <w:rFonts w:ascii="Times New Roman" w:hAnsi="Times New Roman" w:cs="Times New Roman"/>
          <w:b/>
          <w:sz w:val="28"/>
          <w:szCs w:val="28"/>
        </w:rPr>
        <w:t xml:space="preserve"> пояс</w:t>
      </w:r>
      <w:r w:rsidRPr="007A0E41">
        <w:rPr>
          <w:rFonts w:ascii="Times New Roman" w:hAnsi="Times New Roman" w:cs="Times New Roman"/>
          <w:sz w:val="28"/>
          <w:szCs w:val="28"/>
        </w:rPr>
        <w:t xml:space="preserve"> – зона с ограниченным режимом хозяйственной деятельности, включающие в себя залесённые территории, </w:t>
      </w:r>
      <w:r w:rsidRPr="007A0E41">
        <w:rPr>
          <w:rFonts w:ascii="Times New Roman" w:hAnsi="Times New Roman" w:cs="Times New Roman"/>
          <w:sz w:val="28"/>
          <w:szCs w:val="28"/>
        </w:rPr>
        <w:lastRenderedPageBreak/>
        <w:t xml:space="preserve">водные объекты или их части, природные ландшафты, и территории </w:t>
      </w:r>
      <w:r w:rsidR="00330C80" w:rsidRPr="007A0E41">
        <w:rPr>
          <w:rFonts w:ascii="Times New Roman" w:hAnsi="Times New Roman" w:cs="Times New Roman"/>
          <w:sz w:val="28"/>
          <w:szCs w:val="28"/>
        </w:rPr>
        <w:t>зелёного</w:t>
      </w:r>
      <w:r w:rsidRPr="007A0E41">
        <w:rPr>
          <w:rFonts w:ascii="Times New Roman" w:hAnsi="Times New Roman" w:cs="Times New Roman"/>
          <w:sz w:val="28"/>
          <w:szCs w:val="28"/>
        </w:rPr>
        <w:t xml:space="preserve"> фонда в границах </w:t>
      </w:r>
      <w:r w:rsidR="00546F41">
        <w:rPr>
          <w:rFonts w:ascii="Times New Roman" w:hAnsi="Times New Roman" w:cs="Times New Roman"/>
          <w:sz w:val="28"/>
          <w:szCs w:val="28"/>
        </w:rPr>
        <w:t>ГО г. Уфа РБ</w:t>
      </w:r>
      <w:r w:rsidRPr="007A0E41">
        <w:rPr>
          <w:rFonts w:ascii="Times New Roman" w:hAnsi="Times New Roman" w:cs="Times New Roman"/>
          <w:sz w:val="28"/>
          <w:szCs w:val="28"/>
        </w:rPr>
        <w:t xml:space="preserve"> и выполняющие средообразующие, природоохранные, экологические, санитарно-гигиенические и рекреационные функции</w:t>
      </w:r>
      <w:r w:rsidR="00763B08" w:rsidRPr="00763B08">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линейные объекты</w:t>
      </w:r>
      <w:r w:rsidRPr="007A0E41">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w:t>
      </w:r>
      <w:r w:rsidR="00954D6D" w:rsidRPr="007A0E41">
        <w:rPr>
          <w:rFonts w:ascii="Times New Roman" w:hAnsi="Times New Roman" w:cs="Times New Roman"/>
          <w:sz w:val="28"/>
          <w:szCs w:val="28"/>
        </w:rPr>
        <w:t xml:space="preserve"> (включая улично-дорожную сеть города),</w:t>
      </w:r>
      <w:r w:rsidRPr="007A0E41">
        <w:rPr>
          <w:rFonts w:ascii="Times New Roman" w:hAnsi="Times New Roman" w:cs="Times New Roman"/>
          <w:sz w:val="28"/>
          <w:szCs w:val="28"/>
        </w:rPr>
        <w:t xml:space="preserve"> железнодорожные лин</w:t>
      </w:r>
      <w:r w:rsidR="00954D6D" w:rsidRPr="007A0E41">
        <w:rPr>
          <w:rFonts w:ascii="Times New Roman" w:hAnsi="Times New Roman" w:cs="Times New Roman"/>
          <w:sz w:val="28"/>
          <w:szCs w:val="28"/>
        </w:rPr>
        <w:t xml:space="preserve">ии и </w:t>
      </w:r>
      <w:r w:rsidR="00763B08">
        <w:rPr>
          <w:rFonts w:ascii="Times New Roman" w:hAnsi="Times New Roman" w:cs="Times New Roman"/>
          <w:sz w:val="28"/>
          <w:szCs w:val="28"/>
        </w:rPr>
        <w:t>другие подобные сооружения;</w:t>
      </w:r>
    </w:p>
    <w:p w:rsidR="00954D6D" w:rsidRPr="007A0E41" w:rsidRDefault="00954D6D"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линейные объекты инженерной инфраструктуры</w:t>
      </w:r>
      <w:r w:rsidRPr="007A0E41">
        <w:rPr>
          <w:rFonts w:ascii="Times New Roman" w:hAnsi="Times New Roman" w:cs="Times New Roman"/>
          <w:sz w:val="28"/>
          <w:szCs w:val="28"/>
        </w:rPr>
        <w:t xml:space="preserve"> – совокупность используемых в процессе электро-, тепло-, газо-, водоснабжения и водоотведения трубопроводов, кабельных линий, каналов, коммуникационных коллекторов, предназначенных для транспортировки и подачи инженерных ресурсов (электрической и тепловой энергии, газа, воды) к объектам капитального строительства, городским территориям и для транспортировки городских сточных вод до очистных сооружений и/или </w:t>
      </w:r>
      <w:r w:rsidR="00330C80" w:rsidRPr="007A0E41">
        <w:rPr>
          <w:rFonts w:ascii="Times New Roman" w:hAnsi="Times New Roman" w:cs="Times New Roman"/>
          <w:sz w:val="28"/>
          <w:szCs w:val="28"/>
        </w:rPr>
        <w:t>водоприёмников</w:t>
      </w:r>
      <w:r w:rsidR="00763B08">
        <w:rPr>
          <w:rFonts w:ascii="Times New Roman" w:hAnsi="Times New Roman" w:cs="Times New Roman"/>
          <w:sz w:val="28"/>
          <w:szCs w:val="28"/>
        </w:rPr>
        <w:t>;</w:t>
      </w:r>
    </w:p>
    <w:p w:rsidR="006E6161" w:rsidRPr="007A0E41" w:rsidRDefault="006E6161"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линии отступа от красных линий</w:t>
      </w:r>
      <w:r w:rsidRPr="007A0E41">
        <w:rPr>
          <w:rFonts w:ascii="Times New Roman" w:hAnsi="Times New Roman" w:cs="Times New Roman"/>
          <w:sz w:val="28"/>
          <w:szCs w:val="28"/>
        </w:rPr>
        <w:t xml:space="preserve"> </w:t>
      </w:r>
      <w:r w:rsidR="006E6FAF" w:rsidRPr="007A0E41">
        <w:rPr>
          <w:rFonts w:ascii="Times New Roman" w:hAnsi="Times New Roman" w:cs="Times New Roman"/>
          <w:sz w:val="28"/>
          <w:szCs w:val="28"/>
        </w:rPr>
        <w:t xml:space="preserve">(линии застройки) </w:t>
      </w:r>
      <w:r w:rsidRPr="007A0E41">
        <w:rPr>
          <w:rFonts w:ascii="Times New Roman" w:hAnsi="Times New Roman" w:cs="Times New Roman"/>
          <w:sz w:val="28"/>
          <w:szCs w:val="28"/>
        </w:rPr>
        <w:t xml:space="preserve">– линии градостроительного регулирования, подлежащие </w:t>
      </w:r>
      <w:r w:rsidR="00EF3BBE" w:rsidRPr="007A0E41">
        <w:rPr>
          <w:rFonts w:ascii="Times New Roman" w:hAnsi="Times New Roman" w:cs="Times New Roman"/>
          <w:sz w:val="28"/>
          <w:szCs w:val="28"/>
        </w:rPr>
        <w:t>отображению</w:t>
      </w:r>
      <w:r w:rsidRPr="007A0E41">
        <w:rPr>
          <w:rFonts w:ascii="Times New Roman" w:hAnsi="Times New Roman" w:cs="Times New Roman"/>
          <w:sz w:val="28"/>
          <w:szCs w:val="28"/>
        </w:rPr>
        <w:t xml:space="preserve"> в составе проекта </w:t>
      </w:r>
      <w:r w:rsidR="00F307EC" w:rsidRPr="007A0E41">
        <w:rPr>
          <w:rFonts w:ascii="Times New Roman" w:hAnsi="Times New Roman" w:cs="Times New Roman"/>
          <w:sz w:val="28"/>
          <w:szCs w:val="28"/>
        </w:rPr>
        <w:t xml:space="preserve">планировки и проекта </w:t>
      </w:r>
      <w:r w:rsidRPr="007A0E41">
        <w:rPr>
          <w:rFonts w:ascii="Times New Roman" w:hAnsi="Times New Roman" w:cs="Times New Roman"/>
          <w:sz w:val="28"/>
          <w:szCs w:val="28"/>
        </w:rPr>
        <w:t>межевания территории в соответствии с требованиями градостроительных ре</w:t>
      </w:r>
      <w:r w:rsidR="00763B08">
        <w:rPr>
          <w:rFonts w:ascii="Times New Roman" w:hAnsi="Times New Roman" w:cs="Times New Roman"/>
          <w:sz w:val="28"/>
          <w:szCs w:val="28"/>
        </w:rPr>
        <w:t xml:space="preserve">гламентов и исходя из проектных </w:t>
      </w:r>
      <w:r w:rsidRPr="007A0E41">
        <w:rPr>
          <w:rFonts w:ascii="Times New Roman" w:hAnsi="Times New Roman" w:cs="Times New Roman"/>
          <w:sz w:val="28"/>
          <w:szCs w:val="28"/>
        </w:rPr>
        <w:t>планировочных решений, обозначающие границы территории элемента планировочной структуры, в пределах которой допускается размещение зданий, строений, сооружений;</w:t>
      </w:r>
      <w:r w:rsidR="00763B08">
        <w:rPr>
          <w:rFonts w:ascii="Times New Roman" w:hAnsi="Times New Roman" w:cs="Times New Roman"/>
          <w:sz w:val="28"/>
          <w:szCs w:val="28"/>
        </w:rPr>
        <w:t xml:space="preserve"> линии могут не устанавливаться </w:t>
      </w:r>
      <w:r w:rsidRPr="007A0E41">
        <w:rPr>
          <w:rFonts w:ascii="Times New Roman" w:hAnsi="Times New Roman" w:cs="Times New Roman"/>
          <w:sz w:val="28"/>
          <w:szCs w:val="28"/>
        </w:rPr>
        <w:t>в границах</w:t>
      </w:r>
      <w:r w:rsidR="00763B08">
        <w:rPr>
          <w:rFonts w:ascii="Times New Roman" w:hAnsi="Times New Roman" w:cs="Times New Roman"/>
          <w:sz w:val="28"/>
          <w:szCs w:val="28"/>
        </w:rPr>
        <w:t xml:space="preserve"> застроенной территории и (или) </w:t>
      </w:r>
      <w:r w:rsidRPr="007A0E41">
        <w:rPr>
          <w:rFonts w:ascii="Times New Roman" w:hAnsi="Times New Roman" w:cs="Times New Roman"/>
          <w:sz w:val="28"/>
          <w:szCs w:val="28"/>
        </w:rPr>
        <w:t>в</w:t>
      </w:r>
      <w:r w:rsidR="00763B08">
        <w:rPr>
          <w:rFonts w:ascii="Times New Roman" w:hAnsi="Times New Roman" w:cs="Times New Roman"/>
          <w:sz w:val="28"/>
          <w:szCs w:val="28"/>
        </w:rPr>
        <w:t xml:space="preserve"> случае, если отступ от красной </w:t>
      </w:r>
      <w:r w:rsidRPr="007A0E41">
        <w:rPr>
          <w:rFonts w:ascii="Times New Roman" w:hAnsi="Times New Roman" w:cs="Times New Roman"/>
          <w:sz w:val="28"/>
          <w:szCs w:val="28"/>
        </w:rPr>
        <w:t>лин</w:t>
      </w:r>
      <w:r w:rsidR="00763B08">
        <w:rPr>
          <w:rFonts w:ascii="Times New Roman" w:hAnsi="Times New Roman" w:cs="Times New Roman"/>
          <w:sz w:val="28"/>
          <w:szCs w:val="28"/>
        </w:rPr>
        <w:t>ии не требуется;</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 xml:space="preserve">линия электропередач </w:t>
      </w:r>
      <w:r w:rsidRPr="007A0E41">
        <w:rPr>
          <w:rFonts w:ascii="Times New Roman" w:hAnsi="Times New Roman" w:cs="Times New Roman"/>
          <w:bCs/>
          <w:sz w:val="28"/>
          <w:szCs w:val="28"/>
          <w:shd w:val="clear" w:color="auto" w:fill="FFFFFF"/>
        </w:rPr>
        <w:t>– электрическая линия, выходящая за пределы электростанции или подстанции и предназначенная для</w:t>
      </w:r>
      <w:r w:rsidR="00D24BC8">
        <w:rPr>
          <w:rFonts w:ascii="Times New Roman" w:hAnsi="Times New Roman" w:cs="Times New Roman"/>
          <w:bCs/>
          <w:sz w:val="28"/>
          <w:szCs w:val="28"/>
          <w:shd w:val="clear" w:color="auto" w:fill="FFFFFF"/>
        </w:rPr>
        <w:t xml:space="preserve"> передачи электрической энергии;</w:t>
      </w:r>
    </w:p>
    <w:p w:rsidR="00CD6CAE" w:rsidRPr="007A0E41" w:rsidRDefault="00CD6CAE"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bCs/>
          <w:sz w:val="28"/>
          <w:szCs w:val="28"/>
          <w:shd w:val="clear" w:color="auto" w:fill="FFFFFF"/>
        </w:rPr>
        <w:t>межмагистральная территория</w:t>
      </w:r>
      <w:r w:rsidRPr="007A0E41">
        <w:rPr>
          <w:rFonts w:ascii="Times New Roman" w:hAnsi="Times New Roman" w:cs="Times New Roman"/>
          <w:bCs/>
          <w:sz w:val="28"/>
          <w:szCs w:val="28"/>
          <w:shd w:val="clear" w:color="auto" w:fill="FFFFFF"/>
        </w:rPr>
        <w:t xml:space="preserve"> </w:t>
      </w:r>
      <w:r w:rsidRPr="007A0E41">
        <w:rPr>
          <w:rFonts w:ascii="Times New Roman" w:hAnsi="Times New Roman" w:cs="Times New Roman"/>
          <w:sz w:val="28"/>
          <w:szCs w:val="28"/>
        </w:rPr>
        <w:t>–</w:t>
      </w:r>
      <w:r w:rsidRPr="007A0E41">
        <w:rPr>
          <w:rFonts w:ascii="Times New Roman" w:hAnsi="Times New Roman" w:cs="Times New Roman"/>
          <w:bCs/>
          <w:sz w:val="28"/>
          <w:szCs w:val="28"/>
          <w:shd w:val="clear" w:color="auto" w:fill="FFFFFF"/>
        </w:rPr>
        <w:t xml:space="preserve"> территория, ограниченная магистральными улицами и дорогами, а также природными и рекреационными территориями, естественными и искусственными рубе</w:t>
      </w:r>
      <w:r w:rsidR="00D24BC8">
        <w:rPr>
          <w:rFonts w:ascii="Times New Roman" w:hAnsi="Times New Roman" w:cs="Times New Roman"/>
          <w:bCs/>
          <w:sz w:val="28"/>
          <w:szCs w:val="28"/>
          <w:shd w:val="clear" w:color="auto" w:fill="FFFFFF"/>
        </w:rPr>
        <w:t>жами в случае примыкания к ним;</w:t>
      </w:r>
    </w:p>
    <w:p w:rsidR="008A354E" w:rsidRPr="007A0E41" w:rsidRDefault="008A354E"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7A0E41">
        <w:rPr>
          <w:rFonts w:ascii="Times New Roman" w:eastAsia="Times New Roman" w:hAnsi="Times New Roman" w:cs="Times New Roman"/>
          <w:b/>
          <w:sz w:val="28"/>
          <w:szCs w:val="28"/>
        </w:rPr>
        <w:t xml:space="preserve">место </w:t>
      </w:r>
      <w:r w:rsidR="00A12A3A" w:rsidRPr="007A0E41">
        <w:rPr>
          <w:rFonts w:ascii="Times New Roman" w:eastAsia="Times New Roman" w:hAnsi="Times New Roman" w:cs="Times New Roman"/>
          <w:b/>
          <w:sz w:val="28"/>
          <w:szCs w:val="28"/>
        </w:rPr>
        <w:t>краткосрочной остановк</w:t>
      </w:r>
      <w:r w:rsidR="000B5CF6" w:rsidRPr="007A0E41">
        <w:rPr>
          <w:rFonts w:ascii="Times New Roman" w:eastAsia="Times New Roman" w:hAnsi="Times New Roman" w:cs="Times New Roman"/>
          <w:b/>
          <w:sz w:val="28"/>
          <w:szCs w:val="28"/>
        </w:rPr>
        <w:t>и для</w:t>
      </w:r>
      <w:r w:rsidR="00A12A3A" w:rsidRPr="007A0E41">
        <w:rPr>
          <w:rFonts w:ascii="Times New Roman" w:eastAsia="Times New Roman" w:hAnsi="Times New Roman" w:cs="Times New Roman"/>
          <w:b/>
          <w:sz w:val="28"/>
          <w:szCs w:val="28"/>
        </w:rPr>
        <w:t xml:space="preserve"> посадки-высадки</w:t>
      </w:r>
      <w:r w:rsidR="00A12A3A" w:rsidRPr="007A0E41">
        <w:rPr>
          <w:rFonts w:ascii="Times New Roman" w:eastAsia="Times New Roman" w:hAnsi="Times New Roman" w:cs="Times New Roman"/>
          <w:sz w:val="28"/>
          <w:szCs w:val="28"/>
        </w:rPr>
        <w:t xml:space="preserve"> </w:t>
      </w:r>
      <w:r w:rsidR="00BE4270" w:rsidRPr="007A0E41">
        <w:rPr>
          <w:rFonts w:ascii="Times New Roman" w:hAnsi="Times New Roman" w:cs="Times New Roman"/>
          <w:sz w:val="28"/>
          <w:szCs w:val="28"/>
        </w:rPr>
        <w:t>–</w:t>
      </w:r>
      <w:r w:rsidR="00A12A3A" w:rsidRPr="007A0E41">
        <w:rPr>
          <w:rFonts w:ascii="Times New Roman" w:eastAsia="Times New Roman" w:hAnsi="Times New Roman" w:cs="Times New Roman"/>
          <w:sz w:val="28"/>
          <w:szCs w:val="28"/>
        </w:rPr>
        <w:t xml:space="preserve"> место краткосрочного паркования личного автомобиля с целью посадки-высадки пассажира. Разреш</w:t>
      </w:r>
      <w:r w:rsidR="00CA7D3E">
        <w:rPr>
          <w:rFonts w:ascii="Times New Roman" w:eastAsia="Times New Roman" w:hAnsi="Times New Roman" w:cs="Times New Roman"/>
          <w:sz w:val="28"/>
          <w:szCs w:val="28"/>
        </w:rPr>
        <w:t>ё</w:t>
      </w:r>
      <w:r w:rsidR="00A12A3A" w:rsidRPr="007A0E41">
        <w:rPr>
          <w:rFonts w:ascii="Times New Roman" w:eastAsia="Times New Roman" w:hAnsi="Times New Roman" w:cs="Times New Roman"/>
          <w:sz w:val="28"/>
          <w:szCs w:val="28"/>
        </w:rPr>
        <w:t>нная длительность стоянки регламентируется техническими средствами регулировпния дорожного движения, ограничивающими режим стоянки автомо</w:t>
      </w:r>
      <w:r w:rsidR="00D24BC8">
        <w:rPr>
          <w:rFonts w:ascii="Times New Roman" w:eastAsia="Times New Roman" w:hAnsi="Times New Roman" w:cs="Times New Roman"/>
          <w:sz w:val="28"/>
          <w:szCs w:val="28"/>
        </w:rPr>
        <w:t>биля (знак 3.27, разметка 1.10 Правил дорожн</w:t>
      </w:r>
      <w:r w:rsidR="00CA7D3E">
        <w:rPr>
          <w:rFonts w:ascii="Times New Roman" w:eastAsia="Times New Roman" w:hAnsi="Times New Roman" w:cs="Times New Roman"/>
          <w:sz w:val="28"/>
          <w:szCs w:val="28"/>
        </w:rPr>
        <w:t>о</w:t>
      </w:r>
      <w:r w:rsidR="00D24BC8">
        <w:rPr>
          <w:rFonts w:ascii="Times New Roman" w:eastAsia="Times New Roman" w:hAnsi="Times New Roman" w:cs="Times New Roman"/>
          <w:sz w:val="28"/>
          <w:szCs w:val="28"/>
        </w:rPr>
        <w:t>го движения);</w:t>
      </w:r>
    </w:p>
    <w:p w:rsidR="00A90E55" w:rsidRPr="00D24BC8"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места (площадки) накопления ТКО</w:t>
      </w:r>
      <w:r w:rsidRPr="007A0E41">
        <w:rPr>
          <w:rFonts w:ascii="Times New Roman" w:hAnsi="Times New Roman" w:cs="Times New Roman"/>
          <w:sz w:val="28"/>
          <w:szCs w:val="28"/>
        </w:rPr>
        <w:t xml:space="preserve"> – объекты накопления ТКО (в том числе контейнерные площадки),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w:t>
      </w:r>
      <w:r w:rsidR="00D24BC8">
        <w:rPr>
          <w:rFonts w:ascii="Times New Roman" w:hAnsi="Times New Roman" w:cs="Times New Roman"/>
          <w:sz w:val="28"/>
          <w:szCs w:val="28"/>
        </w:rPr>
        <w:t>ического благополучия населения</w:t>
      </w:r>
      <w:r w:rsidR="00D24BC8" w:rsidRPr="00D24BC8">
        <w:rPr>
          <w:rFonts w:ascii="Times New Roman" w:hAnsi="Times New Roman" w:cs="Times New Roman"/>
          <w:sz w:val="28"/>
          <w:szCs w:val="28"/>
        </w:rPr>
        <w:t>;</w:t>
      </w:r>
    </w:p>
    <w:p w:rsidR="00A90E55" w:rsidRPr="00D24BC8"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микрорайон</w:t>
      </w:r>
      <w:r w:rsidR="00752630" w:rsidRPr="007A0E41">
        <w:rPr>
          <w:rFonts w:ascii="Times New Roman" w:hAnsi="Times New Roman" w:cs="Times New Roman"/>
          <w:b/>
          <w:sz w:val="28"/>
          <w:szCs w:val="28"/>
        </w:rPr>
        <w:t xml:space="preserve"> </w:t>
      </w:r>
      <w:r w:rsidR="00752630" w:rsidRPr="007A0E41">
        <w:rPr>
          <w:rFonts w:ascii="Times New Roman" w:hAnsi="Times New Roman" w:cs="Times New Roman"/>
          <w:sz w:val="28"/>
          <w:szCs w:val="28"/>
        </w:rPr>
        <w:t xml:space="preserve">– </w:t>
      </w:r>
      <w:r w:rsidRPr="007A0E41">
        <w:rPr>
          <w:rFonts w:ascii="Times New Roman" w:hAnsi="Times New Roman" w:cs="Times New Roman"/>
          <w:sz w:val="28"/>
          <w:szCs w:val="28"/>
        </w:rPr>
        <w:t xml:space="preserve">элемент планировочной структуры,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обслуживания, включая </w:t>
      </w:r>
      <w:r w:rsidR="000807F1" w:rsidRPr="007A0E41">
        <w:rPr>
          <w:rFonts w:ascii="Times New Roman" w:hAnsi="Times New Roman" w:cs="Times New Roman"/>
          <w:sz w:val="28"/>
          <w:szCs w:val="28"/>
        </w:rPr>
        <w:t>озеленённые</w:t>
      </w:r>
      <w:r w:rsidRPr="007A0E41">
        <w:rPr>
          <w:rFonts w:ascii="Times New Roman" w:hAnsi="Times New Roman" w:cs="Times New Roman"/>
          <w:sz w:val="28"/>
          <w:szCs w:val="28"/>
        </w:rPr>
        <w:t xml:space="preserve"> территории общего </w:t>
      </w:r>
      <w:r w:rsidRPr="007A0E41">
        <w:rPr>
          <w:rFonts w:ascii="Times New Roman" w:hAnsi="Times New Roman" w:cs="Times New Roman"/>
          <w:sz w:val="28"/>
          <w:szCs w:val="28"/>
        </w:rPr>
        <w:lastRenderedPageBreak/>
        <w:t>пользования, состав, вместимость и размещение которых рассчитываются на перспективную чи</w:t>
      </w:r>
      <w:r w:rsidR="00D24BC8">
        <w:rPr>
          <w:rFonts w:ascii="Times New Roman" w:hAnsi="Times New Roman" w:cs="Times New Roman"/>
          <w:sz w:val="28"/>
          <w:szCs w:val="28"/>
        </w:rPr>
        <w:t>сленность населения микрорайона</w:t>
      </w:r>
      <w:r w:rsidR="00D24BC8" w:rsidRPr="00D24BC8">
        <w:rPr>
          <w:rFonts w:ascii="Times New Roman" w:hAnsi="Times New Roman" w:cs="Times New Roman"/>
          <w:sz w:val="28"/>
          <w:szCs w:val="28"/>
        </w:rPr>
        <w:t>;</w:t>
      </w:r>
    </w:p>
    <w:p w:rsidR="00C3792F" w:rsidRDefault="00C3792F"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многоквартирный жилой дом</w:t>
      </w:r>
      <w:r w:rsidRPr="007A0E41">
        <w:rPr>
          <w:rFonts w:ascii="Times New Roman" w:hAnsi="Times New Roman" w:cs="Times New Roman"/>
          <w:sz w:val="28"/>
          <w:szCs w:val="28"/>
        </w:rPr>
        <w:t xml:space="preserve"> – жилое здание, включающее две и более квартиры, помещения общего пользования и общие инженерные системы, с возможностью размещения встроенно-пристроенных помещений, предназначенных для размещения нежилых объектов различ</w:t>
      </w:r>
      <w:r w:rsidR="00D24BC8">
        <w:rPr>
          <w:rFonts w:ascii="Times New Roman" w:hAnsi="Times New Roman" w:cs="Times New Roman"/>
          <w:sz w:val="28"/>
          <w:szCs w:val="28"/>
        </w:rPr>
        <w:t>ного функционального назначения;</w:t>
      </w:r>
    </w:p>
    <w:p w:rsidR="0093644F" w:rsidRPr="007A0E41" w:rsidRDefault="0093644F" w:rsidP="0093644F">
      <w:pPr>
        <w:spacing w:after="0" w:line="240" w:lineRule="auto"/>
        <w:ind w:firstLine="709"/>
        <w:contextualSpacing/>
        <w:jc w:val="both"/>
        <w:rPr>
          <w:rFonts w:ascii="Times New Roman" w:hAnsi="Times New Roman" w:cs="Times New Roman"/>
          <w:sz w:val="28"/>
          <w:szCs w:val="28"/>
        </w:rPr>
      </w:pPr>
      <w:r w:rsidRPr="0093644F">
        <w:rPr>
          <w:rFonts w:ascii="Times New Roman" w:hAnsi="Times New Roman" w:cs="Times New Roman"/>
          <w:b/>
          <w:sz w:val="28"/>
          <w:szCs w:val="28"/>
        </w:rPr>
        <w:t>набережная</w:t>
      </w:r>
      <w:r w:rsidRPr="007A0E41">
        <w:rPr>
          <w:rFonts w:ascii="Times New Roman" w:hAnsi="Times New Roman" w:cs="Times New Roman"/>
          <w:sz w:val="28"/>
          <w:szCs w:val="28"/>
        </w:rPr>
        <w:t xml:space="preserve"> </w:t>
      </w:r>
      <w:r>
        <w:rPr>
          <w:rFonts w:ascii="Times New Roman" w:hAnsi="Times New Roman" w:cs="Times New Roman"/>
          <w:sz w:val="28"/>
          <w:szCs w:val="28"/>
        </w:rPr>
        <w:t>–</w:t>
      </w:r>
      <w:r w:rsidRPr="007A0E41">
        <w:rPr>
          <w:rFonts w:ascii="Times New Roman" w:hAnsi="Times New Roman" w:cs="Times New Roman"/>
          <w:sz w:val="28"/>
          <w:szCs w:val="28"/>
        </w:rPr>
        <w:t xml:space="preserve"> зона массового и прогулочного отдыха вдоль береговой линии водного объекта, укреплённой ограждающим и</w:t>
      </w:r>
      <w:r w:rsidR="00D24BC8">
        <w:rPr>
          <w:rFonts w:ascii="Times New Roman" w:hAnsi="Times New Roman" w:cs="Times New Roman"/>
          <w:sz w:val="28"/>
          <w:szCs w:val="28"/>
        </w:rPr>
        <w:t>ли/и защитным сооружением;</w:t>
      </w:r>
    </w:p>
    <w:p w:rsidR="00CD6CAE" w:rsidRPr="007A0E41" w:rsidRDefault="00CD6CAE"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наземные транспортные коммуникации</w:t>
      </w:r>
      <w:r w:rsidRPr="007A0E41">
        <w:rPr>
          <w:rFonts w:ascii="Times New Roman" w:hAnsi="Times New Roman" w:cs="Times New Roman"/>
          <w:sz w:val="28"/>
          <w:szCs w:val="28"/>
        </w:rPr>
        <w:t xml:space="preserve"> – линии городского транспорта, перемещение подвижного состава по которым осуществляется по наземным или надземным путям сообщения (монорельс, канаты, рельсы и т</w:t>
      </w:r>
      <w:r w:rsidR="000D4A16" w:rsidRPr="007A0E41">
        <w:rPr>
          <w:rFonts w:ascii="Times New Roman" w:hAnsi="Times New Roman" w:cs="Times New Roman"/>
          <w:sz w:val="28"/>
          <w:szCs w:val="28"/>
        </w:rPr>
        <w:t>ому подобное</w:t>
      </w:r>
      <w:r w:rsidRPr="007A0E41">
        <w:rPr>
          <w:rFonts w:ascii="Times New Roman" w:hAnsi="Times New Roman" w:cs="Times New Roman"/>
          <w:sz w:val="28"/>
          <w:szCs w:val="28"/>
        </w:rPr>
        <w:t>), обеспечивающие внутригородские пассажирские перевозки</w:t>
      </w:r>
      <w:r w:rsidR="006E6F70">
        <w:rPr>
          <w:rFonts w:ascii="Times New Roman" w:hAnsi="Times New Roman" w:cs="Times New Roman"/>
          <w:sz w:val="28"/>
          <w:szCs w:val="28"/>
        </w:rPr>
        <w:t>;</w:t>
      </w:r>
    </w:p>
    <w:p w:rsidR="00A90E55" w:rsidRPr="006E6F70"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наземный</w:t>
      </w:r>
      <w:r w:rsidRPr="007A0E41">
        <w:rPr>
          <w:rFonts w:ascii="Times New Roman" w:hAnsi="Times New Roman" w:cs="Times New Roman"/>
          <w:b/>
          <w:bCs/>
          <w:sz w:val="28"/>
          <w:szCs w:val="28"/>
        </w:rPr>
        <w:t xml:space="preserve"> пассажирский транспорт общего пользования </w:t>
      </w:r>
      <w:r w:rsidR="00752630" w:rsidRPr="007A0E41">
        <w:rPr>
          <w:rFonts w:ascii="Times New Roman" w:hAnsi="Times New Roman" w:cs="Times New Roman"/>
          <w:i/>
          <w:sz w:val="28"/>
          <w:szCs w:val="28"/>
        </w:rPr>
        <w:t xml:space="preserve">– </w:t>
      </w:r>
      <w:r w:rsidRPr="007A0E41">
        <w:rPr>
          <w:rFonts w:ascii="Times New Roman" w:hAnsi="Times New Roman" w:cs="Times New Roman"/>
          <w:sz w:val="28"/>
          <w:szCs w:val="28"/>
        </w:rPr>
        <w:t>все наземны</w:t>
      </w:r>
      <w:r w:rsidR="006E6F70">
        <w:rPr>
          <w:rFonts w:ascii="Times New Roman" w:hAnsi="Times New Roman" w:cs="Times New Roman"/>
          <w:sz w:val="28"/>
          <w:szCs w:val="28"/>
        </w:rPr>
        <w:t>е виды транспорта, обслуживающие</w:t>
      </w:r>
      <w:r w:rsidRPr="007A0E41">
        <w:rPr>
          <w:rFonts w:ascii="Times New Roman" w:hAnsi="Times New Roman" w:cs="Times New Roman"/>
          <w:sz w:val="28"/>
          <w:szCs w:val="28"/>
        </w:rPr>
        <w:t xml:space="preserve"> население, постоянно и временно проживающее в </w:t>
      </w:r>
      <w:r w:rsidR="000807F1" w:rsidRPr="007A0E41">
        <w:rPr>
          <w:rFonts w:ascii="Times New Roman" w:hAnsi="Times New Roman" w:cs="Times New Roman"/>
          <w:sz w:val="28"/>
          <w:szCs w:val="28"/>
        </w:rPr>
        <w:t>населённом</w:t>
      </w:r>
      <w:r w:rsidRPr="007A0E41">
        <w:rPr>
          <w:rFonts w:ascii="Times New Roman" w:hAnsi="Times New Roman" w:cs="Times New Roman"/>
          <w:sz w:val="28"/>
          <w:szCs w:val="28"/>
        </w:rPr>
        <w:t xml:space="preserve"> пункте, а также прибывающее из других </w:t>
      </w:r>
      <w:r w:rsidR="000807F1" w:rsidRPr="007A0E41">
        <w:rPr>
          <w:rFonts w:ascii="Times New Roman" w:hAnsi="Times New Roman" w:cs="Times New Roman"/>
          <w:sz w:val="28"/>
          <w:szCs w:val="28"/>
        </w:rPr>
        <w:t>населённых</w:t>
      </w:r>
      <w:r w:rsidR="006E6F70">
        <w:rPr>
          <w:rFonts w:ascii="Times New Roman" w:hAnsi="Times New Roman" w:cs="Times New Roman"/>
          <w:sz w:val="28"/>
          <w:szCs w:val="28"/>
        </w:rPr>
        <w:t xml:space="preserve"> пунктов</w:t>
      </w:r>
      <w:r w:rsidR="006E6F70" w:rsidRPr="006E6F70">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накопление ТКО –</w:t>
      </w:r>
      <w:r w:rsidRPr="007A0E41">
        <w:rPr>
          <w:rFonts w:ascii="Times New Roman" w:hAnsi="Times New Roman" w:cs="Times New Roman"/>
          <w:sz w:val="28"/>
          <w:szCs w:val="28"/>
        </w:rPr>
        <w:t xml:space="preserve"> временное складирование ТКО на срок, соответствующий законодательству Российской Федерации в области обеспечения санитарно-эпидемиологического благополучия населения, в целях их дальнейшей транспортировки за пределы жилых территорий для обработки, утилизации, обезвреживания и размещения</w:t>
      </w:r>
      <w:r w:rsidR="006E6F70">
        <w:rPr>
          <w:rFonts w:ascii="Times New Roman" w:hAnsi="Times New Roman" w:cs="Times New Roman"/>
          <w:sz w:val="28"/>
          <w:szCs w:val="28"/>
        </w:rPr>
        <w:t xml:space="preserve"> на специализированных объектах;</w:t>
      </w:r>
    </w:p>
    <w:p w:rsidR="00A90E55" w:rsidRPr="006E6F70"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некапитальные строения, сооружения</w:t>
      </w:r>
      <w:r w:rsidRPr="007A0E41">
        <w:rPr>
          <w:rFonts w:ascii="Times New Roman" w:hAnsi="Times New Roman" w:cs="Times New Roman"/>
          <w:sz w:val="28"/>
          <w:szCs w:val="28"/>
        </w:rPr>
        <w:t xml:space="preserve"> – строения, сооружения, которые не имеют прочной связи с </w:t>
      </w:r>
      <w:r w:rsidR="000807F1" w:rsidRPr="007A0E41">
        <w:rPr>
          <w:rFonts w:ascii="Times New Roman" w:hAnsi="Times New Roman" w:cs="Times New Roman"/>
          <w:sz w:val="28"/>
          <w:szCs w:val="28"/>
        </w:rPr>
        <w:t>землёй</w:t>
      </w:r>
      <w:r w:rsidRPr="007A0E41">
        <w:rPr>
          <w:rFonts w:ascii="Times New Roman" w:hAnsi="Times New Roman" w:cs="Times New Roman"/>
          <w:sz w:val="28"/>
          <w:szCs w:val="28"/>
        </w:rPr>
        <w:t xml:space="preserve">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6E6F70" w:rsidRPr="006E6F70">
        <w:rPr>
          <w:rFonts w:ascii="Times New Roman" w:hAnsi="Times New Roman" w:cs="Times New Roman"/>
          <w:sz w:val="28"/>
          <w:szCs w:val="28"/>
        </w:rPr>
        <w:t>;</w:t>
      </w:r>
    </w:p>
    <w:p w:rsidR="0093644F" w:rsidRPr="006E6F70" w:rsidRDefault="0093644F" w:rsidP="009364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44F">
        <w:rPr>
          <w:rFonts w:ascii="Times New Roman" w:hAnsi="Times New Roman" w:cs="Times New Roman"/>
          <w:b/>
          <w:bCs/>
          <w:sz w:val="28"/>
          <w:szCs w:val="28"/>
          <w:shd w:val="clear" w:color="auto" w:fill="FFFFFF"/>
        </w:rPr>
        <w:t>нормативно</w:t>
      </w:r>
      <w:r w:rsidRPr="0093644F">
        <w:rPr>
          <w:rFonts w:ascii="Times New Roman" w:hAnsi="Times New Roman" w:cs="Times New Roman"/>
          <w:b/>
          <w:sz w:val="28"/>
          <w:szCs w:val="28"/>
          <w:shd w:val="clear" w:color="auto" w:fill="FFFFFF"/>
        </w:rPr>
        <w:t>-</w:t>
      </w:r>
      <w:r w:rsidRPr="0093644F">
        <w:rPr>
          <w:rFonts w:ascii="Times New Roman" w:hAnsi="Times New Roman" w:cs="Times New Roman"/>
          <w:b/>
          <w:bCs/>
          <w:sz w:val="28"/>
          <w:szCs w:val="28"/>
          <w:shd w:val="clear" w:color="auto" w:fill="FFFFFF"/>
        </w:rPr>
        <w:t>техническая</w:t>
      </w:r>
      <w:r>
        <w:rPr>
          <w:rFonts w:ascii="Times New Roman" w:hAnsi="Times New Roman" w:cs="Times New Roman"/>
          <w:b/>
          <w:sz w:val="28"/>
          <w:szCs w:val="28"/>
          <w:shd w:val="clear" w:color="auto" w:fill="FFFFFF"/>
        </w:rPr>
        <w:t xml:space="preserve"> </w:t>
      </w:r>
      <w:r w:rsidRPr="0093644F">
        <w:rPr>
          <w:rFonts w:ascii="Times New Roman" w:hAnsi="Times New Roman" w:cs="Times New Roman"/>
          <w:b/>
          <w:bCs/>
          <w:sz w:val="28"/>
          <w:szCs w:val="28"/>
          <w:shd w:val="clear" w:color="auto" w:fill="FFFFFF"/>
        </w:rPr>
        <w:t>документация</w:t>
      </w:r>
      <w:r>
        <w:rPr>
          <w:rFonts w:ascii="Times New Roman" w:hAnsi="Times New Roman" w:cs="Times New Roman"/>
          <w:sz w:val="28"/>
          <w:szCs w:val="28"/>
          <w:shd w:val="clear" w:color="auto" w:fill="FFFFFF"/>
        </w:rPr>
        <w:t xml:space="preserve"> </w:t>
      </w:r>
      <w:r w:rsidR="007B2016">
        <w:rPr>
          <w:rFonts w:ascii="Times New Roman" w:hAnsi="Times New Roman" w:cs="Times New Roman"/>
          <w:sz w:val="28"/>
          <w:szCs w:val="28"/>
          <w:shd w:val="clear" w:color="auto" w:fill="FFFFFF"/>
        </w:rPr>
        <w:t xml:space="preserve">– совокупность материалов и </w:t>
      </w:r>
      <w:r w:rsidRPr="0093644F">
        <w:rPr>
          <w:rFonts w:ascii="Times New Roman" w:hAnsi="Times New Roman" w:cs="Times New Roman"/>
          <w:bCs/>
          <w:sz w:val="28"/>
          <w:szCs w:val="28"/>
          <w:shd w:val="clear" w:color="auto" w:fill="FFFFFF"/>
        </w:rPr>
        <w:t>документов</w:t>
      </w:r>
      <w:r w:rsidRPr="0093644F">
        <w:rPr>
          <w:rFonts w:ascii="Times New Roman" w:hAnsi="Times New Roman" w:cs="Times New Roman"/>
          <w:sz w:val="28"/>
          <w:szCs w:val="28"/>
          <w:shd w:val="clear" w:color="auto" w:fill="FFFFFF"/>
        </w:rPr>
        <w:t>, обеспечивающих качество производимой продукции, а так</w:t>
      </w:r>
      <w:r w:rsidR="006E6F70">
        <w:rPr>
          <w:rFonts w:ascii="Times New Roman" w:hAnsi="Times New Roman" w:cs="Times New Roman"/>
          <w:sz w:val="28"/>
          <w:szCs w:val="28"/>
          <w:shd w:val="clear" w:color="auto" w:fill="FFFFFF"/>
        </w:rPr>
        <w:t>же е</w:t>
      </w:r>
      <w:r w:rsidR="007B2016">
        <w:rPr>
          <w:rFonts w:ascii="Times New Roman" w:hAnsi="Times New Roman" w:cs="Times New Roman"/>
          <w:sz w:val="28"/>
          <w:szCs w:val="28"/>
          <w:shd w:val="clear" w:color="auto" w:fill="FFFFFF"/>
        </w:rPr>
        <w:t>ё</w:t>
      </w:r>
      <w:r w:rsidR="006E6F70">
        <w:rPr>
          <w:rFonts w:ascii="Times New Roman" w:hAnsi="Times New Roman" w:cs="Times New Roman"/>
          <w:sz w:val="28"/>
          <w:szCs w:val="28"/>
          <w:shd w:val="clear" w:color="auto" w:fill="FFFFFF"/>
        </w:rPr>
        <w:t xml:space="preserve"> соответствие всем утверждё</w:t>
      </w:r>
      <w:r w:rsidRPr="0093644F">
        <w:rPr>
          <w:rFonts w:ascii="Times New Roman" w:hAnsi="Times New Roman" w:cs="Times New Roman"/>
          <w:sz w:val="28"/>
          <w:szCs w:val="28"/>
          <w:shd w:val="clear" w:color="auto" w:fill="FFFFFF"/>
        </w:rPr>
        <w:t>нным требованиям безопасности, условиям эксплуатац</w:t>
      </w:r>
      <w:r w:rsidR="006E6F70">
        <w:rPr>
          <w:rFonts w:ascii="Times New Roman" w:hAnsi="Times New Roman" w:cs="Times New Roman"/>
          <w:sz w:val="28"/>
          <w:szCs w:val="28"/>
          <w:shd w:val="clear" w:color="auto" w:fill="FFFFFF"/>
        </w:rPr>
        <w:t>ии, хранения и транспортировки</w:t>
      </w:r>
      <w:r w:rsidR="006E6F70" w:rsidRPr="006E6F70">
        <w:rPr>
          <w:rFonts w:ascii="Times New Roman" w:hAnsi="Times New Roman" w:cs="Times New Roman"/>
          <w:sz w:val="28"/>
          <w:szCs w:val="28"/>
          <w:shd w:val="clear" w:color="auto" w:fill="FFFFFF"/>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объект капитального строительства </w:t>
      </w:r>
      <w:r w:rsidRPr="007A0E41">
        <w:rPr>
          <w:rFonts w:ascii="Times New Roman" w:hAnsi="Times New Roman" w:cs="Times New Roman"/>
          <w:sz w:val="28"/>
          <w:szCs w:val="28"/>
        </w:rPr>
        <w:t xml:space="preserve">– здание, строение, сооружение, объекты, строительство которых не завершено (далее - объекты </w:t>
      </w:r>
      <w:r w:rsidR="000807F1" w:rsidRPr="007A0E41">
        <w:rPr>
          <w:rFonts w:ascii="Times New Roman" w:hAnsi="Times New Roman" w:cs="Times New Roman"/>
          <w:sz w:val="28"/>
          <w:szCs w:val="28"/>
        </w:rPr>
        <w:t>незавершённого</w:t>
      </w:r>
      <w:r w:rsidRPr="007A0E41">
        <w:rPr>
          <w:rFonts w:ascii="Times New Roman" w:hAnsi="Times New Roman" w:cs="Times New Roman"/>
          <w:sz w:val="28"/>
          <w:szCs w:val="28"/>
        </w:rPr>
        <w:t xml:space="preserve"> строительства), за исключением некапитальных строений, сооружений и неотделимых улучшений земельного участка (замощение, покрытие и другие)</w:t>
      </w:r>
      <w:r w:rsidR="006E6F70">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объект культурного наследия (памятник)</w:t>
      </w:r>
      <w:r w:rsidRPr="007A0E41">
        <w:rPr>
          <w:rFonts w:ascii="Times New Roman" w:hAnsi="Times New Roman" w:cs="Times New Roman"/>
          <w:sz w:val="28"/>
          <w:szCs w:val="28"/>
        </w:rPr>
        <w:t xml:space="preserve"> — </w:t>
      </w:r>
      <w:r w:rsidR="00776B95" w:rsidRPr="007A0E41">
        <w:rPr>
          <w:rFonts w:ascii="Times New Roman" w:hAnsi="Times New Roman" w:cs="Times New Roman"/>
          <w:sz w:val="28"/>
          <w:szCs w:val="28"/>
        </w:rPr>
        <w:t>объект недвижимого имущества (включая объекты археологического наследия), возникший в результате исторических событий, представляющий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Сведения об объектах культурного наследия отображаются в едином государственном реестре объектов культурного наследия</w:t>
      </w:r>
      <w:r w:rsidR="006E6F70">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lastRenderedPageBreak/>
        <w:t>объекты местного значения</w:t>
      </w:r>
      <w:r w:rsidRPr="007A0E41">
        <w:rPr>
          <w:rFonts w:ascii="Times New Roman" w:hAnsi="Times New Roman" w:cs="Times New Roman"/>
          <w:sz w:val="28"/>
          <w:szCs w:val="28"/>
        </w:rPr>
        <w:t xml:space="preserve"> – объекты, необходимые для осуществления органами местного самоуправления </w:t>
      </w:r>
      <w:r w:rsidR="00A75DD2" w:rsidRPr="007A0E41">
        <w:rPr>
          <w:rFonts w:ascii="Times New Roman" w:eastAsia="Times New Roman" w:hAnsi="Times New Roman" w:cs="Times New Roman"/>
          <w:sz w:val="28"/>
          <w:szCs w:val="28"/>
        </w:rPr>
        <w:t>ГО г. Уфа РБ</w:t>
      </w:r>
      <w:r w:rsidRPr="007A0E41">
        <w:rPr>
          <w:rFonts w:ascii="Times New Roman" w:hAnsi="Times New Roman" w:cs="Times New Roman"/>
          <w:sz w:val="28"/>
          <w:szCs w:val="28"/>
        </w:rPr>
        <w:t xml:space="preserve"> полномочи</w:t>
      </w:r>
      <w:r w:rsidR="006E6F70">
        <w:rPr>
          <w:rFonts w:ascii="Times New Roman" w:hAnsi="Times New Roman" w:cs="Times New Roman"/>
          <w:sz w:val="28"/>
          <w:szCs w:val="28"/>
        </w:rPr>
        <w:t>й по вопросам местного значения;</w:t>
      </w:r>
    </w:p>
    <w:p w:rsidR="006B74D1" w:rsidRPr="007A0E41" w:rsidRDefault="006B74D1"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bookmarkStart w:id="20" w:name="_Toc38053440"/>
      <w:bookmarkStart w:id="21" w:name="_Toc38054139"/>
      <w:bookmarkStart w:id="22" w:name="_Toc38106880"/>
      <w:bookmarkStart w:id="23" w:name="_Toc38142276"/>
      <w:bookmarkStart w:id="24" w:name="_Toc38187999"/>
      <w:r w:rsidRPr="007A0E41">
        <w:rPr>
          <w:rFonts w:ascii="Times New Roman" w:hAnsi="Times New Roman" w:cs="Times New Roman"/>
          <w:b/>
          <w:sz w:val="28"/>
          <w:szCs w:val="28"/>
        </w:rPr>
        <w:t>объекты периодического обслуживания</w:t>
      </w:r>
      <w:r w:rsidRPr="007A0E41">
        <w:rPr>
          <w:rFonts w:ascii="Times New Roman" w:hAnsi="Times New Roman" w:cs="Times New Roman"/>
          <w:sz w:val="28"/>
          <w:szCs w:val="28"/>
        </w:rPr>
        <w:t xml:space="preserve"> – учреждения и предприятия, посещаемые населением не реже одного раза в месяц, располагаем</w:t>
      </w:r>
      <w:r w:rsidR="006E6F70">
        <w:rPr>
          <w:rFonts w:ascii="Times New Roman" w:hAnsi="Times New Roman" w:cs="Times New Roman"/>
          <w:sz w:val="28"/>
          <w:szCs w:val="28"/>
        </w:rPr>
        <w:t>ые в пределах района;</w:t>
      </w:r>
    </w:p>
    <w:p w:rsidR="006B74D1" w:rsidRPr="007A0E41" w:rsidRDefault="006B74D1"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объекты повседневного обслуживания</w:t>
      </w:r>
      <w:r w:rsidRPr="007A0E41">
        <w:rPr>
          <w:rFonts w:ascii="Times New Roman" w:hAnsi="Times New Roman" w:cs="Times New Roman"/>
          <w:sz w:val="28"/>
          <w:szCs w:val="28"/>
        </w:rPr>
        <w:t xml:space="preserve"> – учреждения и предприятия, посещаемые населением не реже одного раза в неделю, располагаемые в </w:t>
      </w:r>
      <w:r w:rsidR="006E6F70">
        <w:rPr>
          <w:rFonts w:ascii="Times New Roman" w:hAnsi="Times New Roman" w:cs="Times New Roman"/>
          <w:sz w:val="28"/>
          <w:szCs w:val="28"/>
        </w:rPr>
        <w:t>пределах микрорайона (квартала);</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объекты регионального значения</w:t>
      </w:r>
      <w:r w:rsidRPr="007A0E41">
        <w:rPr>
          <w:rFonts w:ascii="Times New Roman" w:hAnsi="Times New Roman" w:cs="Times New Roman"/>
          <w:sz w:val="28"/>
          <w:szCs w:val="28"/>
        </w:rPr>
        <w:t xml:space="preserve"> – объекты, необх</w:t>
      </w:r>
      <w:r w:rsidR="007B2016">
        <w:rPr>
          <w:rFonts w:ascii="Times New Roman" w:hAnsi="Times New Roman" w:cs="Times New Roman"/>
          <w:sz w:val="28"/>
          <w:szCs w:val="28"/>
        </w:rPr>
        <w:t>одимые для осуществления орган</w:t>
      </w:r>
      <w:r w:rsidR="0048718D">
        <w:rPr>
          <w:rFonts w:ascii="Times New Roman" w:hAnsi="Times New Roman" w:cs="Times New Roman"/>
          <w:sz w:val="28"/>
          <w:szCs w:val="28"/>
        </w:rPr>
        <w:t>ами</w:t>
      </w:r>
      <w:r w:rsidRPr="007A0E41">
        <w:rPr>
          <w:rFonts w:ascii="Times New Roman" w:hAnsi="Times New Roman" w:cs="Times New Roman"/>
          <w:sz w:val="28"/>
          <w:szCs w:val="28"/>
        </w:rPr>
        <w:t xml:space="preserve"> государственной власти Республики Башкортостан полномочий по вопросам, </w:t>
      </w:r>
      <w:r w:rsidR="000807F1" w:rsidRPr="007A0E41">
        <w:rPr>
          <w:rFonts w:ascii="Times New Roman" w:hAnsi="Times New Roman" w:cs="Times New Roman"/>
          <w:sz w:val="28"/>
          <w:szCs w:val="28"/>
        </w:rPr>
        <w:t>отнесённым</w:t>
      </w:r>
      <w:r w:rsidR="006E6F70">
        <w:rPr>
          <w:rFonts w:ascii="Times New Roman" w:hAnsi="Times New Roman" w:cs="Times New Roman"/>
          <w:sz w:val="28"/>
          <w:szCs w:val="28"/>
        </w:rPr>
        <w:t xml:space="preserve"> к их ведению;</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объекты социальной инфраструктуры </w:t>
      </w:r>
      <w:r w:rsidRPr="007A0E41">
        <w:rPr>
          <w:rFonts w:ascii="Times New Roman" w:hAnsi="Times New Roman" w:cs="Times New Roman"/>
          <w:sz w:val="28"/>
          <w:szCs w:val="28"/>
        </w:rPr>
        <w:t xml:space="preserve">– здания, сооружения, их комплексы и входящие в их состав помещения многоквартирных домов, принадлежащие учреждениям, связанным с обеспечением жизнедеятельности и обслуживанием населения, а также земельные участки и элементы застройки </w:t>
      </w:r>
      <w:r w:rsidR="006E6F70">
        <w:rPr>
          <w:rFonts w:ascii="Times New Roman" w:hAnsi="Times New Roman" w:cs="Times New Roman"/>
          <w:sz w:val="28"/>
          <w:szCs w:val="28"/>
        </w:rPr>
        <w:t>территорий указанных учреждений;</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объекты федерального значения</w:t>
      </w:r>
      <w:r w:rsidRPr="007A0E41">
        <w:rPr>
          <w:rFonts w:ascii="Times New Roman" w:hAnsi="Times New Roman" w:cs="Times New Roman"/>
          <w:sz w:val="28"/>
          <w:szCs w:val="28"/>
        </w:rPr>
        <w:t xml:space="preserve"> – объекты, необходимые для осуществления полномочий органов государственной власти Российской Федерации по вопросам, </w:t>
      </w:r>
      <w:r w:rsidR="000807F1" w:rsidRPr="007A0E41">
        <w:rPr>
          <w:rFonts w:ascii="Times New Roman" w:hAnsi="Times New Roman" w:cs="Times New Roman"/>
          <w:sz w:val="28"/>
          <w:szCs w:val="28"/>
        </w:rPr>
        <w:t>отнесённым</w:t>
      </w:r>
      <w:r w:rsidRPr="007A0E41">
        <w:rPr>
          <w:rFonts w:ascii="Times New Roman" w:hAnsi="Times New Roman" w:cs="Times New Roman"/>
          <w:sz w:val="28"/>
          <w:szCs w:val="28"/>
        </w:rPr>
        <w:t xml:space="preserve"> к их в</w:t>
      </w:r>
      <w:r w:rsidR="00984954">
        <w:rPr>
          <w:rFonts w:ascii="Times New Roman" w:hAnsi="Times New Roman" w:cs="Times New Roman"/>
          <w:sz w:val="28"/>
          <w:szCs w:val="28"/>
        </w:rPr>
        <w:t>едению;</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объекты эпизодического обслуживания</w:t>
      </w:r>
      <w:r w:rsidRPr="007A0E41">
        <w:rPr>
          <w:rFonts w:ascii="Times New Roman" w:hAnsi="Times New Roman" w:cs="Times New Roman"/>
          <w:sz w:val="28"/>
          <w:szCs w:val="28"/>
        </w:rPr>
        <w:t xml:space="preserve"> – учреждения и предприятия, посещаемые населением реже одного раза в мес</w:t>
      </w:r>
      <w:r w:rsidR="00984954">
        <w:rPr>
          <w:rFonts w:ascii="Times New Roman" w:hAnsi="Times New Roman" w:cs="Times New Roman"/>
          <w:sz w:val="28"/>
          <w:szCs w:val="28"/>
        </w:rPr>
        <w:t>яц и имеющие городское значение;</w:t>
      </w:r>
    </w:p>
    <w:p w:rsidR="00F14CEB" w:rsidRPr="007A0E41" w:rsidRDefault="00175D38" w:rsidP="00F14CE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особо охраняемые природные территории</w:t>
      </w:r>
      <w:r w:rsidRPr="007A0E41">
        <w:rPr>
          <w:rFonts w:ascii="Times New Roman" w:hAnsi="Times New Roman" w:cs="Times New Roman"/>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Границы ООПТ устанавливаются на основе научно-исследовательских, проектно-изыскательских и инвентаризационных материалов, результатов специальных обследований, данных мониторинга, содержащих достоверные данные об особо охраняемых природных территориях федерального, ре</w:t>
      </w:r>
      <w:r w:rsidR="00984954">
        <w:rPr>
          <w:rFonts w:ascii="Times New Roman" w:hAnsi="Times New Roman" w:cs="Times New Roman"/>
          <w:sz w:val="28"/>
          <w:szCs w:val="28"/>
        </w:rPr>
        <w:t>гионального и местного значения;</w:t>
      </w:r>
    </w:p>
    <w:p w:rsidR="00F14CEB" w:rsidRPr="00634C1D" w:rsidRDefault="00984954" w:rsidP="00F14CEB">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b/>
          <w:sz w:val="28"/>
          <w:szCs w:val="28"/>
        </w:rPr>
        <w:t>озеленё</w:t>
      </w:r>
      <w:r w:rsidR="00F14CEB" w:rsidRPr="007A0E41">
        <w:rPr>
          <w:rFonts w:ascii="Times New Roman" w:hAnsi="Times New Roman" w:cs="Times New Roman"/>
          <w:b/>
          <w:sz w:val="28"/>
          <w:szCs w:val="28"/>
        </w:rPr>
        <w:t>нные территории</w:t>
      </w:r>
      <w:r w:rsidR="00F14CEB" w:rsidRPr="007A0E41">
        <w:rPr>
          <w:rFonts w:ascii="Times New Roman" w:hAnsi="Times New Roman" w:cs="Times New Roman"/>
          <w:sz w:val="28"/>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w:t>
      </w:r>
      <w:r w:rsidR="00661A13">
        <w:rPr>
          <w:rFonts w:ascii="Times New Roman" w:hAnsi="Times New Roman" w:cs="Times New Roman"/>
          <w:sz w:val="28"/>
          <w:szCs w:val="28"/>
        </w:rPr>
        <w:t>ё</w:t>
      </w:r>
      <w:r w:rsidR="00F14CEB" w:rsidRPr="007A0E41">
        <w:rPr>
          <w:rFonts w:ascii="Times New Roman" w:hAnsi="Times New Roman" w:cs="Times New Roman"/>
          <w:sz w:val="28"/>
          <w:szCs w:val="28"/>
        </w:rPr>
        <w:t xml:space="preserve">ными насаждениями </w:t>
      </w:r>
      <w:r w:rsidR="006A3AC8" w:rsidRPr="007A0E41">
        <w:rPr>
          <w:rFonts w:ascii="Times New Roman" w:hAnsi="Times New Roman" w:cs="Times New Roman"/>
          <w:sz w:val="28"/>
          <w:szCs w:val="28"/>
        </w:rPr>
        <w:t>и другим растительным покровом</w:t>
      </w:r>
      <w:r w:rsidR="00634C1D" w:rsidRPr="00634C1D">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озеленённые территории общего пользования </w:t>
      </w:r>
      <w:r w:rsidRPr="007A0E41">
        <w:rPr>
          <w:rFonts w:ascii="Times New Roman" w:hAnsi="Times New Roman" w:cs="Times New Roman"/>
          <w:sz w:val="28"/>
          <w:szCs w:val="28"/>
        </w:rPr>
        <w:t xml:space="preserve">– </w:t>
      </w:r>
      <w:r w:rsidR="000807F1" w:rsidRPr="007A0E41">
        <w:rPr>
          <w:rFonts w:ascii="Times New Roman" w:hAnsi="Times New Roman" w:cs="Times New Roman"/>
          <w:sz w:val="28"/>
          <w:szCs w:val="28"/>
        </w:rPr>
        <w:t>озеленённые</w:t>
      </w:r>
      <w:r w:rsidRPr="007A0E41">
        <w:rPr>
          <w:rFonts w:ascii="Times New Roman" w:hAnsi="Times New Roman" w:cs="Times New Roman"/>
          <w:sz w:val="28"/>
          <w:szCs w:val="28"/>
        </w:rPr>
        <w:t xml:space="preserve"> территории, предназначенные для различных форм отдыха: парки, сады, с</w:t>
      </w:r>
      <w:r w:rsidR="00634C1D">
        <w:rPr>
          <w:rFonts w:ascii="Times New Roman" w:hAnsi="Times New Roman" w:cs="Times New Roman"/>
          <w:sz w:val="28"/>
          <w:szCs w:val="28"/>
        </w:rPr>
        <w:t>кверы, бульвары, городские леса;</w:t>
      </w:r>
    </w:p>
    <w:p w:rsidR="00A063AA" w:rsidRPr="007A0E41" w:rsidRDefault="00A063A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охранная зона особо охраняемой природной территории</w:t>
      </w:r>
      <w:r w:rsidRPr="007A0E41">
        <w:rPr>
          <w:rFonts w:ascii="Times New Roman" w:hAnsi="Times New Roman" w:cs="Times New Roman"/>
          <w:sz w:val="28"/>
          <w:szCs w:val="28"/>
        </w:rPr>
        <w:t xml:space="preserve"> – непосредственно примыкающая к ООПТ территория, в пределах которой </w:t>
      </w:r>
      <w:r w:rsidRPr="007A0E41">
        <w:rPr>
          <w:rFonts w:ascii="Times New Roman" w:hAnsi="Times New Roman" w:cs="Times New Roman"/>
          <w:sz w:val="28"/>
          <w:szCs w:val="28"/>
        </w:rPr>
        <w:lastRenderedPageBreak/>
        <w:t>устанавливается особый режим использования земель и земельных участков, ограничивающий хозяйственную деятельность и направленный на предотвращения неблагоприятных антропоге</w:t>
      </w:r>
      <w:r w:rsidR="00CD50B4">
        <w:rPr>
          <w:rFonts w:ascii="Times New Roman" w:hAnsi="Times New Roman" w:cs="Times New Roman"/>
          <w:sz w:val="28"/>
          <w:szCs w:val="28"/>
        </w:rPr>
        <w:t>нных воздействий на данную ООПТ;</w:t>
      </w:r>
    </w:p>
    <w:p w:rsidR="00A063AA" w:rsidRPr="007A0E41" w:rsidRDefault="00A063A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охранная зона стационарных пунктов наблюдений за</w:t>
      </w:r>
      <w:r w:rsidR="000807F1" w:rsidRPr="007A0E41">
        <w:rPr>
          <w:rFonts w:ascii="Times New Roman" w:hAnsi="Times New Roman" w:cs="Times New Roman"/>
          <w:b/>
          <w:sz w:val="28"/>
          <w:szCs w:val="28"/>
        </w:rPr>
        <w:t xml:space="preserve"> состоянием окружающей среды, её</w:t>
      </w:r>
      <w:r w:rsidRPr="007A0E41">
        <w:rPr>
          <w:rFonts w:ascii="Times New Roman" w:hAnsi="Times New Roman" w:cs="Times New Roman"/>
          <w:b/>
          <w:sz w:val="28"/>
          <w:szCs w:val="28"/>
        </w:rPr>
        <w:t xml:space="preserve"> загрязнением</w:t>
      </w:r>
      <w:r w:rsidRPr="007A0E41">
        <w:rPr>
          <w:rFonts w:ascii="Times New Roman" w:hAnsi="Times New Roman" w:cs="Times New Roman"/>
          <w:sz w:val="28"/>
          <w:szCs w:val="28"/>
        </w:rPr>
        <w:t xml:space="preserve"> – территория вокруг стационарного пункта наблюдений, где устанавливаются ограничения на хозяйственную и иную дея</w:t>
      </w:r>
      <w:r w:rsidR="000807F1" w:rsidRPr="007A0E41">
        <w:rPr>
          <w:rFonts w:ascii="Times New Roman" w:hAnsi="Times New Roman" w:cs="Times New Roman"/>
          <w:sz w:val="28"/>
          <w:szCs w:val="28"/>
        </w:rPr>
        <w:t xml:space="preserve">тельность, с целью обеспечения </w:t>
      </w:r>
      <w:r w:rsidRPr="007A0E41">
        <w:rPr>
          <w:rFonts w:ascii="Times New Roman" w:hAnsi="Times New Roman" w:cs="Times New Roman"/>
          <w:sz w:val="28"/>
          <w:szCs w:val="28"/>
        </w:rPr>
        <w:t>достоверности информации о состояни</w:t>
      </w:r>
      <w:r w:rsidR="000807F1" w:rsidRPr="007A0E41">
        <w:rPr>
          <w:rFonts w:ascii="Times New Roman" w:hAnsi="Times New Roman" w:cs="Times New Roman"/>
          <w:sz w:val="28"/>
          <w:szCs w:val="28"/>
        </w:rPr>
        <w:t>и окружающей природной среды, её</w:t>
      </w:r>
      <w:r w:rsidR="00CD50B4">
        <w:rPr>
          <w:rFonts w:ascii="Times New Roman" w:hAnsi="Times New Roman" w:cs="Times New Roman"/>
          <w:sz w:val="28"/>
          <w:szCs w:val="28"/>
        </w:rPr>
        <w:t xml:space="preserve"> загрязнении;</w:t>
      </w:r>
    </w:p>
    <w:p w:rsidR="00A063AA" w:rsidRPr="007A0E41" w:rsidRDefault="00A063A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охранные зоны железных дорог</w:t>
      </w:r>
      <w:r w:rsidRPr="007A0E41">
        <w:rPr>
          <w:rFonts w:ascii="Times New Roman" w:hAnsi="Times New Roman" w:cs="Times New Roman"/>
          <w:sz w:val="28"/>
          <w:szCs w:val="28"/>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w:t>
      </w:r>
      <w:r w:rsidR="00CD50B4">
        <w:rPr>
          <w:rFonts w:ascii="Times New Roman" w:hAnsi="Times New Roman" w:cs="Times New Roman"/>
          <w:sz w:val="28"/>
          <w:szCs w:val="28"/>
        </w:rPr>
        <w:t>м и другим вредным воздействиям;</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парк </w:t>
      </w:r>
      <w:r w:rsidRPr="007A0E41">
        <w:rPr>
          <w:rFonts w:ascii="Times New Roman" w:hAnsi="Times New Roman" w:cs="Times New Roman"/>
          <w:i/>
          <w:sz w:val="28"/>
          <w:szCs w:val="28"/>
        </w:rPr>
        <w:t>–</w:t>
      </w:r>
      <w:r w:rsidRPr="007A0E41">
        <w:rPr>
          <w:rFonts w:ascii="Times New Roman" w:hAnsi="Times New Roman" w:cs="Times New Roman"/>
          <w:sz w:val="28"/>
          <w:szCs w:val="28"/>
        </w:rPr>
        <w:t xml:space="preserve"> участок </w:t>
      </w:r>
      <w:r w:rsidR="000807F1" w:rsidRPr="007A0E41">
        <w:rPr>
          <w:rFonts w:ascii="Times New Roman" w:hAnsi="Times New Roman" w:cs="Times New Roman"/>
          <w:sz w:val="28"/>
          <w:szCs w:val="28"/>
        </w:rPr>
        <w:t>озеленённой</w:t>
      </w:r>
      <w:r w:rsidRPr="007A0E41">
        <w:rPr>
          <w:rFonts w:ascii="Times New Roman" w:hAnsi="Times New Roman" w:cs="Times New Roman"/>
          <w:sz w:val="28"/>
          <w:szCs w:val="28"/>
        </w:rPr>
        <w:t xml:space="preserve"> территории общего пользования, основной вид </w:t>
      </w:r>
      <w:r w:rsidR="000807F1" w:rsidRPr="007A0E41">
        <w:rPr>
          <w:rFonts w:ascii="Times New Roman" w:hAnsi="Times New Roman" w:cs="Times New Roman"/>
          <w:sz w:val="28"/>
          <w:szCs w:val="28"/>
        </w:rPr>
        <w:t>разрешённого</w:t>
      </w:r>
      <w:r w:rsidRPr="007A0E41">
        <w:rPr>
          <w:rFonts w:ascii="Times New Roman" w:hAnsi="Times New Roman" w:cs="Times New Roman"/>
          <w:sz w:val="28"/>
          <w:szCs w:val="28"/>
        </w:rPr>
        <w:t xml:space="preserve"> исп</w:t>
      </w:r>
      <w:r w:rsidR="00CD50B4">
        <w:rPr>
          <w:rFonts w:ascii="Times New Roman" w:hAnsi="Times New Roman" w:cs="Times New Roman"/>
          <w:sz w:val="28"/>
          <w:szCs w:val="28"/>
        </w:rPr>
        <w:t>ользования которого – рекреация;</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7A0E41">
        <w:rPr>
          <w:rFonts w:ascii="Times New Roman" w:hAnsi="Times New Roman" w:cs="Times New Roman"/>
          <w:b/>
          <w:sz w:val="28"/>
          <w:szCs w:val="28"/>
        </w:rPr>
        <w:t>паркование</w:t>
      </w:r>
      <w:r w:rsidRPr="007A0E41">
        <w:rPr>
          <w:rFonts w:ascii="Times New Roman" w:hAnsi="Times New Roman" w:cs="Times New Roman"/>
          <w:b/>
          <w:bCs/>
          <w:sz w:val="28"/>
          <w:szCs w:val="28"/>
        </w:rPr>
        <w:t xml:space="preserve"> легковых автомобилей </w:t>
      </w:r>
      <w:r w:rsidRPr="007A0E41">
        <w:rPr>
          <w:rFonts w:ascii="Times New Roman" w:hAnsi="Times New Roman" w:cs="Times New Roman"/>
          <w:sz w:val="28"/>
          <w:szCs w:val="28"/>
        </w:rPr>
        <w:t>–</w:t>
      </w:r>
      <w:r w:rsidRPr="007A0E41">
        <w:rPr>
          <w:rFonts w:ascii="Times New Roman" w:hAnsi="Times New Roman" w:cs="Times New Roman"/>
          <w:b/>
          <w:bCs/>
          <w:sz w:val="28"/>
          <w:szCs w:val="28"/>
        </w:rPr>
        <w:t xml:space="preserve"> </w:t>
      </w:r>
      <w:r w:rsidRPr="007A0E41">
        <w:rPr>
          <w:rFonts w:ascii="Times New Roman" w:hAnsi="Times New Roman" w:cs="Times New Roman"/>
          <w:bCs/>
          <w:sz w:val="28"/>
          <w:szCs w:val="28"/>
        </w:rPr>
        <w:t>временное размещение транспортного средства п</w:t>
      </w:r>
      <w:r w:rsidR="00CD50B4">
        <w:rPr>
          <w:rFonts w:ascii="Times New Roman" w:hAnsi="Times New Roman" w:cs="Times New Roman"/>
          <w:bCs/>
          <w:sz w:val="28"/>
          <w:szCs w:val="28"/>
        </w:rPr>
        <w:t>ри поездках с различными целями;</w:t>
      </w:r>
    </w:p>
    <w:p w:rsidR="007D4110" w:rsidRPr="007A0E41" w:rsidRDefault="007D4110"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парковки </w:t>
      </w:r>
      <w:r w:rsidRPr="007A0E41">
        <w:rPr>
          <w:rFonts w:ascii="Times New Roman" w:hAnsi="Times New Roman" w:cs="Times New Roman"/>
          <w:sz w:val="28"/>
          <w:szCs w:val="28"/>
        </w:rPr>
        <w:t>– автостоянки, устраиваемые на проезжей части</w:t>
      </w:r>
      <w:r w:rsidRPr="007A0E41">
        <w:rPr>
          <w:rFonts w:ascii="Times New Roman" w:hAnsi="Times New Roman" w:cs="Times New Roman"/>
        </w:rPr>
        <w:t xml:space="preserve"> </w:t>
      </w:r>
      <w:r w:rsidRPr="007A0E41">
        <w:rPr>
          <w:rFonts w:ascii="Times New Roman" w:hAnsi="Times New Roman" w:cs="Times New Roman"/>
          <w:sz w:val="28"/>
          <w:szCs w:val="28"/>
        </w:rPr>
        <w:t>для вр</w:t>
      </w:r>
      <w:r w:rsidR="000807F1" w:rsidRPr="007A0E41">
        <w:rPr>
          <w:rFonts w:ascii="Times New Roman" w:hAnsi="Times New Roman" w:cs="Times New Roman"/>
          <w:sz w:val="28"/>
          <w:szCs w:val="28"/>
        </w:rPr>
        <w:t>еменного размещения автомобилей</w:t>
      </w:r>
      <w:r w:rsidR="00CD50B4">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eastAsia="Times New Roman" w:hAnsi="Times New Roman" w:cs="Times New Roman"/>
          <w:b/>
          <w:sz w:val="28"/>
          <w:szCs w:val="28"/>
        </w:rPr>
        <w:t>пешеходная</w:t>
      </w:r>
      <w:r w:rsidRPr="007A0E41">
        <w:rPr>
          <w:rFonts w:ascii="Times New Roman" w:hAnsi="Times New Roman" w:cs="Times New Roman"/>
          <w:b/>
          <w:sz w:val="28"/>
          <w:szCs w:val="28"/>
        </w:rPr>
        <w:t xml:space="preserve"> зона </w:t>
      </w:r>
      <w:r w:rsidRPr="007A0E41">
        <w:rPr>
          <w:rFonts w:ascii="Times New Roman" w:hAnsi="Times New Roman" w:cs="Times New Roman"/>
          <w:sz w:val="28"/>
          <w:szCs w:val="28"/>
        </w:rPr>
        <w:t>– территория, предназначенная для передвижения пешеходов, на которой не допускается движение транспорта, за исключением специального</w:t>
      </w:r>
      <w:r w:rsidR="00CD50B4">
        <w:rPr>
          <w:rFonts w:ascii="Times New Roman" w:hAnsi="Times New Roman" w:cs="Times New Roman"/>
          <w:sz w:val="28"/>
          <w:szCs w:val="28"/>
        </w:rPr>
        <w:t>, обслуживающего эту территорию;</w:t>
      </w:r>
    </w:p>
    <w:p w:rsidR="00224B92" w:rsidRPr="007A0E41" w:rsidRDefault="00224B92"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пешеходная доступность</w:t>
      </w:r>
      <w:r w:rsidRPr="007A0E41">
        <w:rPr>
          <w:rFonts w:ascii="Times New Roman" w:hAnsi="Times New Roman" w:cs="Times New Roman"/>
          <w:sz w:val="28"/>
          <w:szCs w:val="28"/>
        </w:rPr>
        <w:t xml:space="preserve"> – </w:t>
      </w:r>
      <w:r w:rsidR="00A12A3A" w:rsidRPr="007A0E41">
        <w:rPr>
          <w:rFonts w:ascii="Times New Roman" w:hAnsi="Times New Roman" w:cs="Times New Roman"/>
          <w:sz w:val="28"/>
          <w:szCs w:val="28"/>
        </w:rPr>
        <w:t>расстояние пешего подхода по существующим и проектируемым (обустроенным) пешеходным путям</w:t>
      </w:r>
      <w:r w:rsidR="00B20A0D" w:rsidRPr="007A0E41">
        <w:rPr>
          <w:rFonts w:ascii="Times New Roman" w:hAnsi="Times New Roman" w:cs="Times New Roman"/>
          <w:sz w:val="28"/>
          <w:szCs w:val="28"/>
        </w:rPr>
        <w:t xml:space="preserve"> </w:t>
      </w:r>
      <w:r w:rsidR="00A12A3A" w:rsidRPr="007A0E41">
        <w:rPr>
          <w:rFonts w:ascii="Times New Roman" w:hAnsi="Times New Roman" w:cs="Times New Roman"/>
          <w:sz w:val="28"/>
          <w:szCs w:val="28"/>
        </w:rPr>
        <w:t>(пешеходным дорожкам, тротуарам и т.п.). Рассчитывается исходя из усредн</w:t>
      </w:r>
      <w:r w:rsidR="00661A13">
        <w:rPr>
          <w:rFonts w:ascii="Times New Roman" w:hAnsi="Times New Roman" w:cs="Times New Roman"/>
          <w:sz w:val="28"/>
          <w:szCs w:val="28"/>
        </w:rPr>
        <w:t>ё</w:t>
      </w:r>
      <w:r w:rsidR="00A12A3A" w:rsidRPr="007A0E41">
        <w:rPr>
          <w:rFonts w:ascii="Times New Roman" w:hAnsi="Times New Roman" w:cs="Times New Roman"/>
          <w:sz w:val="28"/>
          <w:szCs w:val="28"/>
        </w:rPr>
        <w:t>нных физиологических (средняя скорость пешехода) и психологических характеристик (готовность ид</w:t>
      </w:r>
      <w:r w:rsidR="00CD50B4">
        <w:rPr>
          <w:rFonts w:ascii="Times New Roman" w:hAnsi="Times New Roman" w:cs="Times New Roman"/>
          <w:sz w:val="28"/>
          <w:szCs w:val="28"/>
        </w:rPr>
        <w:t>ти пешком до объекта) населения;</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пешеходные галереи </w:t>
      </w:r>
      <w:r w:rsidRPr="007A0E41">
        <w:rPr>
          <w:rFonts w:ascii="Times New Roman" w:hAnsi="Times New Roman" w:cs="Times New Roman"/>
          <w:sz w:val="28"/>
          <w:szCs w:val="28"/>
        </w:rPr>
        <w:t>– коммуникации для пешеходного движения закрытого типа или с неполным наружным ограждением, проходящие по самостоятельным трассам или встроенные в здания и сооруже</w:t>
      </w:r>
      <w:r w:rsidR="00CD50B4">
        <w:rPr>
          <w:rFonts w:ascii="Times New Roman" w:hAnsi="Times New Roman" w:cs="Times New Roman"/>
          <w:sz w:val="28"/>
          <w:szCs w:val="28"/>
        </w:rPr>
        <w:t>ния;</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bCs/>
          <w:sz w:val="28"/>
          <w:szCs w:val="28"/>
        </w:rPr>
        <w:t xml:space="preserve">пешеходные мосты </w:t>
      </w:r>
      <w:r w:rsidRPr="007A0E41">
        <w:rPr>
          <w:rFonts w:ascii="Times New Roman" w:hAnsi="Times New Roman" w:cs="Times New Roman"/>
          <w:sz w:val="28"/>
          <w:szCs w:val="28"/>
        </w:rPr>
        <w:t>– коммуникации в виде сооружений открытого или закрытого типа, предназначенные для преодоления пешеходами естественных преград (водных объектов, оврагов и др</w:t>
      </w:r>
      <w:r w:rsidR="00F61527" w:rsidRPr="007A0E41">
        <w:rPr>
          <w:rFonts w:ascii="Times New Roman" w:hAnsi="Times New Roman" w:cs="Times New Roman"/>
          <w:sz w:val="28"/>
          <w:szCs w:val="28"/>
        </w:rPr>
        <w:t>угое</w:t>
      </w:r>
      <w:r w:rsidR="00CD50B4">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bCs/>
          <w:sz w:val="28"/>
          <w:szCs w:val="28"/>
        </w:rPr>
        <w:t xml:space="preserve">пешеходные переходы </w:t>
      </w:r>
      <w:r w:rsidRPr="007A0E41">
        <w:rPr>
          <w:rFonts w:ascii="Times New Roman" w:hAnsi="Times New Roman" w:cs="Times New Roman"/>
          <w:sz w:val="28"/>
          <w:szCs w:val="28"/>
        </w:rPr>
        <w:t>– коммуникации (наземные, надземные, подземные), предназначенные для движения пешеходов через искусственные преграды (улицы, дороги, сооружения и др</w:t>
      </w:r>
      <w:r w:rsidR="00F61527" w:rsidRPr="007A0E41">
        <w:rPr>
          <w:rFonts w:ascii="Times New Roman" w:hAnsi="Times New Roman" w:cs="Times New Roman"/>
          <w:sz w:val="28"/>
          <w:szCs w:val="28"/>
        </w:rPr>
        <w:t>угое</w:t>
      </w:r>
      <w:r w:rsidR="00CD50B4">
        <w:rPr>
          <w:rFonts w:ascii="Times New Roman" w:hAnsi="Times New Roman" w:cs="Times New Roman"/>
          <w:sz w:val="28"/>
          <w:szCs w:val="28"/>
        </w:rPr>
        <w:t>);</w:t>
      </w:r>
    </w:p>
    <w:p w:rsidR="00A90E55"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пешеходные эспланады</w:t>
      </w:r>
      <w:r w:rsidRPr="007A0E41">
        <w:rPr>
          <w:rFonts w:ascii="Times New Roman" w:hAnsi="Times New Roman" w:cs="Times New Roman"/>
          <w:sz w:val="28"/>
          <w:szCs w:val="28"/>
        </w:rPr>
        <w:t xml:space="preserve"> – тротуары, устраиваемые в уровне земли, в надземном или подземном уровне, представляющие собой широкие, отличающиеся парадностью пешеходные дороги, размещаемые, как правило, с одной стороны улицы (при сохранении движения транспорта), или над улицами, с элемента</w:t>
      </w:r>
      <w:r w:rsidR="00CD50B4">
        <w:rPr>
          <w:rFonts w:ascii="Times New Roman" w:hAnsi="Times New Roman" w:cs="Times New Roman"/>
          <w:sz w:val="28"/>
          <w:szCs w:val="28"/>
        </w:rPr>
        <w:t>ми благоустройства и озеленения;</w:t>
      </w:r>
    </w:p>
    <w:p w:rsidR="0093644F" w:rsidRPr="007A0E41" w:rsidRDefault="0093644F" w:rsidP="000234A8">
      <w:pPr>
        <w:spacing w:after="0" w:line="240" w:lineRule="auto"/>
        <w:ind w:firstLine="709"/>
        <w:contextualSpacing/>
        <w:jc w:val="both"/>
        <w:rPr>
          <w:rFonts w:ascii="Times New Roman" w:hAnsi="Times New Roman" w:cs="Times New Roman"/>
          <w:sz w:val="28"/>
          <w:szCs w:val="28"/>
        </w:rPr>
      </w:pPr>
      <w:r w:rsidRPr="0093644F">
        <w:rPr>
          <w:rFonts w:ascii="Times New Roman" w:hAnsi="Times New Roman" w:cs="Times New Roman"/>
          <w:b/>
          <w:sz w:val="28"/>
          <w:szCs w:val="28"/>
        </w:rPr>
        <w:lastRenderedPageBreak/>
        <w:t>пешеходные зоны</w:t>
      </w:r>
      <w:r>
        <w:rPr>
          <w:rFonts w:ascii="Times New Roman" w:hAnsi="Times New Roman" w:cs="Times New Roman"/>
          <w:sz w:val="28"/>
          <w:szCs w:val="28"/>
        </w:rPr>
        <w:t xml:space="preserve"> –</w:t>
      </w:r>
      <w:r w:rsidRPr="007A0E41">
        <w:rPr>
          <w:rFonts w:ascii="Times New Roman" w:hAnsi="Times New Roman" w:cs="Times New Roman"/>
          <w:sz w:val="28"/>
          <w:szCs w:val="28"/>
        </w:rPr>
        <w:t xml:space="preserve"> участки территории города, в том числе в границах улично-дорожной сети, на которых осуществляются отдых и передвижение пешеходов в культурно-бытовых, транзитных, рекреационных целях. В пешеходных зонах запрещено движение всех видов транспорта, кроме обслужив</w:t>
      </w:r>
      <w:r w:rsidR="00CD50B4">
        <w:rPr>
          <w:rFonts w:ascii="Times New Roman" w:hAnsi="Times New Roman" w:cs="Times New Roman"/>
          <w:sz w:val="28"/>
          <w:szCs w:val="28"/>
        </w:rPr>
        <w:t>ающего эту зону и велосипедного;</w:t>
      </w:r>
    </w:p>
    <w:p w:rsidR="00A90E55" w:rsidRPr="00F870A6" w:rsidRDefault="00A90E55" w:rsidP="000807F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плотность жилищного фонда </w:t>
      </w:r>
      <w:r w:rsidRPr="007A0E41">
        <w:rPr>
          <w:rFonts w:ascii="Times New Roman" w:hAnsi="Times New Roman" w:cs="Times New Roman"/>
          <w:sz w:val="28"/>
          <w:szCs w:val="28"/>
        </w:rPr>
        <w:t>–</w:t>
      </w:r>
      <w:r w:rsidRPr="007A0E41">
        <w:rPr>
          <w:rFonts w:ascii="Times New Roman" w:hAnsi="Times New Roman" w:cs="Times New Roman"/>
          <w:b/>
          <w:sz w:val="28"/>
          <w:szCs w:val="28"/>
        </w:rPr>
        <w:t xml:space="preserve"> </w:t>
      </w:r>
      <w:r w:rsidRPr="007A0E41">
        <w:rPr>
          <w:rFonts w:ascii="Times New Roman" w:hAnsi="Times New Roman" w:cs="Times New Roman"/>
          <w:sz w:val="28"/>
          <w:szCs w:val="28"/>
        </w:rPr>
        <w:t xml:space="preserve">показатель, определяющий обеспеченность жителей многоквартирных домов придомовой территорией, рассчитывается как суммарная общая площадь жилищного фонда (общей площади квартир), приходящаяся на единицу площади территории зоны планируемого размещения объектов капитального строительства (земельного участка </w:t>
      </w:r>
      <w:r w:rsidR="000807F1" w:rsidRPr="007A0E41">
        <w:rPr>
          <w:rFonts w:ascii="Times New Roman" w:hAnsi="Times New Roman" w:cs="Times New Roman"/>
          <w:sz w:val="28"/>
          <w:szCs w:val="28"/>
        </w:rPr>
        <w:t>–</w:t>
      </w:r>
      <w:r w:rsidRPr="007A0E41">
        <w:rPr>
          <w:rFonts w:ascii="Times New Roman" w:hAnsi="Times New Roman" w:cs="Times New Roman"/>
          <w:sz w:val="28"/>
          <w:szCs w:val="28"/>
        </w:rPr>
        <w:t xml:space="preserve"> при отсутствии </w:t>
      </w:r>
      <w:r w:rsidRPr="00F870A6">
        <w:rPr>
          <w:rFonts w:ascii="Times New Roman" w:hAnsi="Times New Roman" w:cs="Times New Roman"/>
          <w:sz w:val="28"/>
          <w:szCs w:val="28"/>
        </w:rPr>
        <w:t>докумен</w:t>
      </w:r>
      <w:r w:rsidR="00CD50B4">
        <w:rPr>
          <w:rFonts w:ascii="Times New Roman" w:hAnsi="Times New Roman" w:cs="Times New Roman"/>
          <w:sz w:val="28"/>
          <w:szCs w:val="28"/>
        </w:rPr>
        <w:t>тации по планировке территории);</w:t>
      </w:r>
    </w:p>
    <w:p w:rsidR="00F870A6" w:rsidRPr="00F870A6" w:rsidRDefault="00F870A6" w:rsidP="000807F1">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F870A6">
        <w:rPr>
          <w:rFonts w:ascii="Times New Roman" w:hAnsi="Times New Roman" w:cs="Times New Roman"/>
          <w:b/>
          <w:sz w:val="28"/>
          <w:szCs w:val="28"/>
        </w:rPr>
        <w:t xml:space="preserve">площадка коллективных собраний </w:t>
      </w:r>
      <w:r w:rsidRPr="00F870A6">
        <w:rPr>
          <w:rFonts w:ascii="Times New Roman" w:hAnsi="Times New Roman" w:cs="Times New Roman"/>
          <w:sz w:val="28"/>
          <w:szCs w:val="28"/>
        </w:rPr>
        <w:t xml:space="preserve">– </w:t>
      </w:r>
      <w:r w:rsidRPr="00F870A6">
        <w:rPr>
          <w:rFonts w:ascii="Times New Roman" w:hAnsi="Times New Roman" w:cs="Times New Roman"/>
          <w:sz w:val="28"/>
          <w:szCs w:val="28"/>
          <w:shd w:val="clear" w:color="auto" w:fill="FFFFFF"/>
        </w:rPr>
        <w:t>специально отведённое</w:t>
      </w:r>
      <w:r>
        <w:rPr>
          <w:rFonts w:ascii="Times New Roman" w:hAnsi="Times New Roman" w:cs="Times New Roman"/>
          <w:sz w:val="28"/>
          <w:szCs w:val="28"/>
          <w:shd w:val="clear" w:color="auto" w:fill="FFFFFF"/>
        </w:rPr>
        <w:t xml:space="preserve"> или приспособленное</w:t>
      </w:r>
      <w:r w:rsidRPr="00F870A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место</w:t>
      </w:r>
      <w:r w:rsidR="00CD50B4">
        <w:rPr>
          <w:rFonts w:ascii="Times New Roman" w:hAnsi="Times New Roman" w:cs="Times New Roman"/>
          <w:sz w:val="28"/>
          <w:szCs w:val="28"/>
          <w:shd w:val="clear" w:color="auto" w:fill="FFFFFF"/>
        </w:rPr>
        <w:t xml:space="preserve"> для </w:t>
      </w:r>
      <w:r w:rsidRPr="00F870A6">
        <w:rPr>
          <w:rFonts w:ascii="Times New Roman" w:hAnsi="Times New Roman" w:cs="Times New Roman"/>
          <w:bCs/>
          <w:sz w:val="28"/>
          <w:szCs w:val="28"/>
          <w:shd w:val="clear" w:color="auto" w:fill="FFFFFF"/>
        </w:rPr>
        <w:t>коллективного</w:t>
      </w:r>
      <w:r w:rsidR="00CD50B4">
        <w:rPr>
          <w:rFonts w:ascii="Times New Roman" w:hAnsi="Times New Roman" w:cs="Times New Roman"/>
          <w:sz w:val="28"/>
          <w:szCs w:val="28"/>
          <w:shd w:val="clear" w:color="auto" w:fill="FFFFFF"/>
        </w:rPr>
        <w:t xml:space="preserve"> </w:t>
      </w:r>
      <w:r w:rsidRPr="00F870A6">
        <w:rPr>
          <w:rFonts w:ascii="Times New Roman" w:hAnsi="Times New Roman" w:cs="Times New Roman"/>
          <w:sz w:val="28"/>
          <w:szCs w:val="28"/>
          <w:shd w:val="clear" w:color="auto" w:fill="FFFFFF"/>
        </w:rPr>
        <w:t>обсуждения</w:t>
      </w:r>
      <w:r>
        <w:rPr>
          <w:rFonts w:ascii="Times New Roman" w:hAnsi="Times New Roman" w:cs="Times New Roman"/>
          <w:sz w:val="28"/>
          <w:szCs w:val="28"/>
          <w:shd w:val="clear" w:color="auto" w:fill="FFFFFF"/>
        </w:rPr>
        <w:t xml:space="preserve"> </w:t>
      </w:r>
      <w:r w:rsidRPr="00F870A6">
        <w:rPr>
          <w:rFonts w:ascii="Times New Roman" w:hAnsi="Times New Roman" w:cs="Times New Roman"/>
          <w:sz w:val="28"/>
          <w:szCs w:val="28"/>
          <w:shd w:val="clear" w:color="auto" w:fill="FFFFFF"/>
        </w:rPr>
        <w:t>каких-либо общественно значимых вопросов</w:t>
      </w:r>
      <w:r w:rsidR="00CD50B4">
        <w:rPr>
          <w:rFonts w:ascii="Times New Roman" w:hAnsi="Times New Roman" w:cs="Times New Roman"/>
          <w:sz w:val="28"/>
          <w:szCs w:val="28"/>
          <w:shd w:val="clear" w:color="auto" w:fill="FFFFFF"/>
        </w:rPr>
        <w:t>;</w:t>
      </w:r>
    </w:p>
    <w:p w:rsidR="0093644F" w:rsidRPr="007A0E41" w:rsidRDefault="0093644F" w:rsidP="000234A8">
      <w:pPr>
        <w:spacing w:after="0" w:line="240" w:lineRule="auto"/>
        <w:ind w:firstLine="709"/>
        <w:contextualSpacing/>
        <w:jc w:val="both"/>
        <w:rPr>
          <w:rFonts w:ascii="Times New Roman" w:hAnsi="Times New Roman" w:cs="Times New Roman"/>
          <w:sz w:val="28"/>
          <w:szCs w:val="28"/>
        </w:rPr>
      </w:pPr>
      <w:r w:rsidRPr="0093644F">
        <w:rPr>
          <w:rFonts w:ascii="Times New Roman" w:hAnsi="Times New Roman" w:cs="Times New Roman"/>
          <w:b/>
          <w:sz w:val="28"/>
          <w:szCs w:val="28"/>
        </w:rPr>
        <w:t>пляж</w:t>
      </w:r>
      <w:r w:rsidRPr="007A0E41">
        <w:rPr>
          <w:rFonts w:ascii="Times New Roman" w:hAnsi="Times New Roman" w:cs="Times New Roman"/>
          <w:sz w:val="28"/>
          <w:szCs w:val="28"/>
        </w:rPr>
        <w:t xml:space="preserve"> – зона массового отдыха в прибрежной зоне водного объекта, обустроенная для организованного отдыха насел</w:t>
      </w:r>
      <w:r w:rsidR="00CD50B4">
        <w:rPr>
          <w:rFonts w:ascii="Times New Roman" w:hAnsi="Times New Roman" w:cs="Times New Roman"/>
          <w:sz w:val="28"/>
          <w:szCs w:val="28"/>
        </w:rPr>
        <w:t>ения, в том числе купания людей;</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подстанция</w:t>
      </w:r>
      <w:r w:rsidRPr="007A0E41">
        <w:rPr>
          <w:rFonts w:ascii="Times New Roman" w:hAnsi="Times New Roman" w:cs="Times New Roman"/>
          <w:bCs/>
          <w:sz w:val="28"/>
          <w:szCs w:val="28"/>
          <w:shd w:val="clear" w:color="auto" w:fill="FFFFFF"/>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w:t>
      </w:r>
      <w:r w:rsidR="00B93933" w:rsidRPr="007A0E41">
        <w:rPr>
          <w:rFonts w:ascii="Times New Roman" w:hAnsi="Times New Roman" w:cs="Times New Roman"/>
          <w:bCs/>
          <w:sz w:val="28"/>
          <w:szCs w:val="28"/>
          <w:shd w:val="clear" w:color="auto" w:fill="FFFFFF"/>
        </w:rPr>
        <w:t>ия и вспомогатель</w:t>
      </w:r>
      <w:r w:rsidR="00CD50B4">
        <w:rPr>
          <w:rFonts w:ascii="Times New Roman" w:hAnsi="Times New Roman" w:cs="Times New Roman"/>
          <w:bCs/>
          <w:sz w:val="28"/>
          <w:szCs w:val="28"/>
          <w:shd w:val="clear" w:color="auto" w:fill="FFFFFF"/>
        </w:rPr>
        <w:t>ных сооружений;</w:t>
      </w:r>
    </w:p>
    <w:p w:rsidR="007D2BDE" w:rsidRPr="007A0E41" w:rsidRDefault="007D2BDE"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полоса отвода железных дорог</w:t>
      </w:r>
      <w:r w:rsidRPr="007A0E41">
        <w:rPr>
          <w:rFonts w:ascii="Times New Roman" w:hAnsi="Times New Roman" w:cs="Times New Roman"/>
          <w:sz w:val="28"/>
          <w:szCs w:val="28"/>
        </w:rPr>
        <w:t xml:space="preserve"> –</w:t>
      </w:r>
      <w:r w:rsidRPr="007A0E41">
        <w:rPr>
          <w:rFonts w:ascii="Times New Roman" w:hAnsi="Times New Roman" w:cs="Times New Roman"/>
        </w:rPr>
        <w:t xml:space="preserve"> </w:t>
      </w:r>
      <w:r w:rsidRPr="007A0E41">
        <w:rPr>
          <w:rFonts w:ascii="Times New Roman" w:hAnsi="Times New Roman" w:cs="Times New Roman"/>
          <w:sz w:val="28"/>
          <w:szCs w:val="28"/>
        </w:rPr>
        <w:t>территория для размещения существующих и планируемых объектов железнодорожного транспорта общего пользования. В полосу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земельные участки, занятые или предназначенные для размещения железнодорожных станций; участки водоотводных и укрепительных устройств; защитные полосы лесов вдоль железнодорожных путей; линии связи; устройства электроснабжения; участки производственных и иных зданий, строений, сооружений, устройств и других объек</w:t>
      </w:r>
      <w:r w:rsidR="00CD50B4">
        <w:rPr>
          <w:rFonts w:ascii="Times New Roman" w:hAnsi="Times New Roman" w:cs="Times New Roman"/>
          <w:sz w:val="28"/>
          <w:szCs w:val="28"/>
        </w:rPr>
        <w:t>тов железнодорожного транспорта;</w:t>
      </w:r>
    </w:p>
    <w:p w:rsidR="00CD6CAE" w:rsidRPr="007A0E41" w:rsidRDefault="00CD6CAE"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полосы воздушных подходов на аэродромах</w:t>
      </w:r>
      <w:r w:rsidRPr="007A0E41">
        <w:rPr>
          <w:rFonts w:ascii="Times New Roman" w:hAnsi="Times New Roman" w:cs="Times New Roman"/>
          <w:sz w:val="28"/>
          <w:szCs w:val="28"/>
        </w:rPr>
        <w:t xml:space="preserve"> – примыкающее к </w:t>
      </w:r>
      <w:r w:rsidR="000807F1" w:rsidRPr="007A0E41">
        <w:rPr>
          <w:rFonts w:ascii="Times New Roman" w:hAnsi="Times New Roman" w:cs="Times New Roman"/>
          <w:sz w:val="28"/>
          <w:szCs w:val="28"/>
        </w:rPr>
        <w:t>взлётно</w:t>
      </w:r>
      <w:r w:rsidRPr="007A0E41">
        <w:rPr>
          <w:rFonts w:ascii="Times New Roman" w:hAnsi="Times New Roman" w:cs="Times New Roman"/>
          <w:sz w:val="28"/>
          <w:szCs w:val="28"/>
        </w:rPr>
        <w:t>-посадочной полосе пространство, границы которого устанавлива</w:t>
      </w:r>
      <w:r w:rsidR="00661A13">
        <w:rPr>
          <w:rFonts w:ascii="Times New Roman" w:hAnsi="Times New Roman" w:cs="Times New Roman"/>
          <w:sz w:val="28"/>
          <w:szCs w:val="28"/>
        </w:rPr>
        <w:t>ю</w:t>
      </w:r>
      <w:r w:rsidRPr="007A0E41">
        <w:rPr>
          <w:rFonts w:ascii="Times New Roman" w:hAnsi="Times New Roman" w:cs="Times New Roman"/>
          <w:sz w:val="28"/>
          <w:szCs w:val="28"/>
        </w:rPr>
        <w:t xml:space="preserve">тся в целях обеспечения безопасности </w:t>
      </w:r>
      <w:r w:rsidR="000807F1" w:rsidRPr="007A0E41">
        <w:rPr>
          <w:rFonts w:ascii="Times New Roman" w:hAnsi="Times New Roman" w:cs="Times New Roman"/>
          <w:sz w:val="28"/>
          <w:szCs w:val="28"/>
        </w:rPr>
        <w:t>полётов</w:t>
      </w:r>
      <w:r w:rsidRPr="007A0E41">
        <w:rPr>
          <w:rFonts w:ascii="Times New Roman" w:hAnsi="Times New Roman" w:cs="Times New Roman"/>
          <w:sz w:val="28"/>
          <w:szCs w:val="28"/>
        </w:rPr>
        <w:t xml:space="preserve"> воздушных судов при наборе высоты во время </w:t>
      </w:r>
      <w:r w:rsidR="000807F1" w:rsidRPr="007A0E41">
        <w:rPr>
          <w:rFonts w:ascii="Times New Roman" w:hAnsi="Times New Roman" w:cs="Times New Roman"/>
          <w:sz w:val="28"/>
          <w:szCs w:val="28"/>
        </w:rPr>
        <w:t>взлёта</w:t>
      </w:r>
      <w:r w:rsidR="00CD50B4">
        <w:rPr>
          <w:rFonts w:ascii="Times New Roman" w:hAnsi="Times New Roman" w:cs="Times New Roman"/>
          <w:sz w:val="28"/>
          <w:szCs w:val="28"/>
        </w:rPr>
        <w:t xml:space="preserve"> и снижении для посадки;</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bCs/>
          <w:sz w:val="28"/>
          <w:szCs w:val="28"/>
        </w:rPr>
        <w:t xml:space="preserve">поперечный профиль </w:t>
      </w:r>
      <w:r w:rsidRPr="007A0E41">
        <w:rPr>
          <w:rFonts w:ascii="Times New Roman" w:hAnsi="Times New Roman" w:cs="Times New Roman"/>
          <w:sz w:val="28"/>
          <w:szCs w:val="28"/>
        </w:rPr>
        <w:t>– поперечное сечение улицы или дороги, которое, в зависимости от категории, может включать следующие элементы - проезжую часть, боковые проезды, тротуары (пешеходные, технические), полосы и (или) дорожки для движения вело</w:t>
      </w:r>
      <w:r w:rsidR="000807F1" w:rsidRPr="007A0E41">
        <w:rPr>
          <w:rFonts w:ascii="Times New Roman" w:hAnsi="Times New Roman" w:cs="Times New Roman"/>
          <w:sz w:val="28"/>
          <w:szCs w:val="28"/>
        </w:rPr>
        <w:t xml:space="preserve"> </w:t>
      </w:r>
      <w:r w:rsidRPr="007A0E41">
        <w:rPr>
          <w:rFonts w:ascii="Times New Roman" w:hAnsi="Times New Roman" w:cs="Times New Roman"/>
          <w:sz w:val="28"/>
          <w:szCs w:val="28"/>
        </w:rPr>
        <w:t xml:space="preserve">транспорта, полосы озеленения, полосы размещения ограждений, полосы безопасности, краевые и разделительные полосы, переходно-скоростные полосы, зоны озеленения, а также зоны для размещения инженерных </w:t>
      </w:r>
      <w:r w:rsidR="00CD50B4">
        <w:rPr>
          <w:rFonts w:ascii="Times New Roman" w:hAnsi="Times New Roman" w:cs="Times New Roman"/>
          <w:sz w:val="28"/>
          <w:szCs w:val="28"/>
        </w:rPr>
        <w:t>коммуникаций и другие элементы;</w:t>
      </w:r>
    </w:p>
    <w:p w:rsidR="00A063AA" w:rsidRPr="007A0E41" w:rsidRDefault="00A063A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приаэродромная территория</w:t>
      </w:r>
      <w:r w:rsidRPr="007A0E41">
        <w:rPr>
          <w:rFonts w:ascii="Times New Roman" w:hAnsi="Times New Roman" w:cs="Times New Roman"/>
          <w:sz w:val="28"/>
          <w:szCs w:val="28"/>
        </w:rPr>
        <w:t xml:space="preserve"> – зона с особыми условиями использования территорий, устанавливаемая решением уполномоченного Правительством Российской Федерации федерального органа исполнительной </w:t>
      </w:r>
      <w:r w:rsidRPr="007A0E41">
        <w:rPr>
          <w:rFonts w:ascii="Times New Roman" w:hAnsi="Times New Roman" w:cs="Times New Roman"/>
          <w:sz w:val="28"/>
          <w:szCs w:val="28"/>
        </w:rPr>
        <w:lastRenderedPageBreak/>
        <w:t xml:space="preserve">власти, в целях обеспечения безопасности </w:t>
      </w:r>
      <w:r w:rsidR="000807F1" w:rsidRPr="007A0E41">
        <w:rPr>
          <w:rFonts w:ascii="Times New Roman" w:hAnsi="Times New Roman" w:cs="Times New Roman"/>
          <w:sz w:val="28"/>
          <w:szCs w:val="28"/>
        </w:rPr>
        <w:t>полётов</w:t>
      </w:r>
      <w:r w:rsidRPr="007A0E41">
        <w:rPr>
          <w:rFonts w:ascii="Times New Roman" w:hAnsi="Times New Roman" w:cs="Times New Roman"/>
          <w:sz w:val="28"/>
          <w:szCs w:val="28"/>
        </w:rPr>
        <w:t xml:space="preserve"> воздушных судов, перспективного развития аэропорта и исключения негативного воздействия оборудования аэродрома и </w:t>
      </w:r>
      <w:r w:rsidR="000807F1" w:rsidRPr="007A0E41">
        <w:rPr>
          <w:rFonts w:ascii="Times New Roman" w:hAnsi="Times New Roman" w:cs="Times New Roman"/>
          <w:sz w:val="28"/>
          <w:szCs w:val="28"/>
        </w:rPr>
        <w:t>полётов</w:t>
      </w:r>
      <w:r w:rsidRPr="007A0E41">
        <w:rPr>
          <w:rFonts w:ascii="Times New Roman" w:hAnsi="Times New Roman" w:cs="Times New Roman"/>
          <w:sz w:val="28"/>
          <w:szCs w:val="28"/>
        </w:rPr>
        <w:t xml:space="preserve"> воздушных судов на здоровье че</w:t>
      </w:r>
      <w:r w:rsidR="00CD50B4">
        <w:rPr>
          <w:rFonts w:ascii="Times New Roman" w:hAnsi="Times New Roman" w:cs="Times New Roman"/>
          <w:sz w:val="28"/>
          <w:szCs w:val="28"/>
        </w:rPr>
        <w:t>ловека и окружающую среду;</w:t>
      </w:r>
    </w:p>
    <w:p w:rsidR="00A063AA" w:rsidRPr="007A0E41" w:rsidRDefault="00A063A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прибрежная защитная полоса</w:t>
      </w:r>
      <w:r w:rsidRPr="007A0E41">
        <w:rPr>
          <w:rFonts w:ascii="Times New Roman" w:hAnsi="Times New Roman" w:cs="Times New Roman"/>
          <w:sz w:val="28"/>
          <w:szCs w:val="28"/>
        </w:rPr>
        <w:t xml:space="preserve"> – территория, устанавливаемая в границах водо</w:t>
      </w:r>
      <w:r w:rsidR="000807F1" w:rsidRPr="007A0E41">
        <w:rPr>
          <w:rFonts w:ascii="Times New Roman" w:hAnsi="Times New Roman" w:cs="Times New Roman"/>
          <w:sz w:val="28"/>
          <w:szCs w:val="28"/>
        </w:rPr>
        <w:t>о</w:t>
      </w:r>
      <w:r w:rsidRPr="007A0E41">
        <w:rPr>
          <w:rFonts w:ascii="Times New Roman" w:hAnsi="Times New Roman" w:cs="Times New Roman"/>
          <w:sz w:val="28"/>
          <w:szCs w:val="28"/>
        </w:rPr>
        <w:t>хранных зон, где вводятся дополнительные ограничения хо</w:t>
      </w:r>
      <w:r w:rsidR="00CD50B4">
        <w:rPr>
          <w:rFonts w:ascii="Times New Roman" w:hAnsi="Times New Roman" w:cs="Times New Roman"/>
          <w:sz w:val="28"/>
          <w:szCs w:val="28"/>
        </w:rPr>
        <w:t>зяйственной и иной деятельности;</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bCs/>
          <w:sz w:val="28"/>
          <w:szCs w:val="28"/>
        </w:rPr>
        <w:t>пригородно</w:t>
      </w:r>
      <w:r w:rsidRPr="007A0E41">
        <w:rPr>
          <w:rFonts w:ascii="Times New Roman" w:hAnsi="Times New Roman" w:cs="Times New Roman"/>
          <w:b/>
          <w:sz w:val="28"/>
          <w:szCs w:val="28"/>
        </w:rPr>
        <w:t xml:space="preserve">-городской уровень транспортных связей </w:t>
      </w:r>
      <w:r w:rsidRPr="007A0E41">
        <w:rPr>
          <w:rFonts w:ascii="Times New Roman" w:hAnsi="Times New Roman" w:cs="Times New Roman"/>
          <w:sz w:val="28"/>
          <w:szCs w:val="28"/>
        </w:rPr>
        <w:t>– п</w:t>
      </w:r>
      <w:r w:rsidR="006240D7" w:rsidRPr="007A0E41">
        <w:rPr>
          <w:rFonts w:ascii="Times New Roman" w:hAnsi="Times New Roman" w:cs="Times New Roman"/>
          <w:sz w:val="28"/>
          <w:szCs w:val="28"/>
        </w:rPr>
        <w:t xml:space="preserve">еревозки, обеспечивающие связи </w:t>
      </w:r>
      <w:r w:rsidRPr="007A0E41">
        <w:rPr>
          <w:rFonts w:ascii="Times New Roman" w:hAnsi="Times New Roman" w:cs="Times New Roman"/>
          <w:sz w:val="28"/>
          <w:szCs w:val="28"/>
        </w:rPr>
        <w:t xml:space="preserve">города Уфы с </w:t>
      </w:r>
      <w:r w:rsidR="000807F1" w:rsidRPr="007A0E41">
        <w:rPr>
          <w:rFonts w:ascii="Times New Roman" w:hAnsi="Times New Roman" w:cs="Times New Roman"/>
          <w:sz w:val="28"/>
          <w:szCs w:val="28"/>
        </w:rPr>
        <w:t>населёнными</w:t>
      </w:r>
      <w:r w:rsidRPr="007A0E41">
        <w:rPr>
          <w:rFonts w:ascii="Times New Roman" w:hAnsi="Times New Roman" w:cs="Times New Roman"/>
          <w:sz w:val="28"/>
          <w:szCs w:val="28"/>
        </w:rPr>
        <w:t xml:space="preserve"> пунктами, расположенными на территориях, прилегающих к </w:t>
      </w:r>
      <w:r w:rsidR="006240D7" w:rsidRPr="007A0E41">
        <w:rPr>
          <w:rFonts w:ascii="Times New Roman" w:eastAsia="Times New Roman" w:hAnsi="Times New Roman" w:cs="Times New Roman"/>
          <w:sz w:val="28"/>
          <w:szCs w:val="28"/>
        </w:rPr>
        <w:t>ГО г. Уфа РБ</w:t>
      </w:r>
      <w:r w:rsidR="00CD50B4">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придомовая территория</w:t>
      </w:r>
      <w:r w:rsidRPr="007A0E41">
        <w:rPr>
          <w:rFonts w:ascii="Times New Roman" w:hAnsi="Times New Roman" w:cs="Times New Roman"/>
          <w:sz w:val="28"/>
          <w:szCs w:val="28"/>
        </w:rPr>
        <w:t xml:space="preserve"> – территория ограниченного пользования, непосредственно примыкающая к жилому дому (жилой группе), соответствующая границам земельного участка </w:t>
      </w:r>
      <w:r w:rsidRPr="007A0E41">
        <w:rPr>
          <w:rFonts w:ascii="Times New Roman" w:eastAsia="Calibri" w:hAnsi="Times New Roman" w:cs="Times New Roman"/>
          <w:sz w:val="28"/>
          <w:szCs w:val="28"/>
        </w:rPr>
        <w:t xml:space="preserve">многоквартирного жилого дома, </w:t>
      </w:r>
      <w:r w:rsidRPr="007A0E41">
        <w:rPr>
          <w:rFonts w:ascii="Times New Roman" w:hAnsi="Times New Roman" w:cs="Times New Roman"/>
          <w:sz w:val="28"/>
          <w:szCs w:val="28"/>
        </w:rPr>
        <w:t xml:space="preserve">образованного в соответствии </w:t>
      </w:r>
      <w:r w:rsidR="00CD50B4">
        <w:rPr>
          <w:rFonts w:ascii="Times New Roman" w:hAnsi="Times New Roman" w:cs="Times New Roman"/>
          <w:sz w:val="28"/>
          <w:szCs w:val="28"/>
        </w:rPr>
        <w:t>с проектом межевания территории;</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 xml:space="preserve">природный газ </w:t>
      </w:r>
      <w:r w:rsidRPr="007A0E41">
        <w:rPr>
          <w:rFonts w:ascii="Times New Roman" w:hAnsi="Times New Roman" w:cs="Times New Roman"/>
          <w:bCs/>
          <w:sz w:val="28"/>
          <w:szCs w:val="28"/>
          <w:shd w:val="clear" w:color="auto" w:fill="FFFFFF"/>
        </w:rPr>
        <w:t>– горючая газообразная смесь углеводородов с преобладающим содержанием метана, предназначенная в качестве сырья и топлива для промышленного и ком</w:t>
      </w:r>
      <w:r w:rsidR="00CD50B4">
        <w:rPr>
          <w:rFonts w:ascii="Times New Roman" w:hAnsi="Times New Roman" w:cs="Times New Roman"/>
          <w:bCs/>
          <w:sz w:val="28"/>
          <w:szCs w:val="28"/>
          <w:shd w:val="clear" w:color="auto" w:fill="FFFFFF"/>
        </w:rPr>
        <w:t>мунально-бытового использования;</w:t>
      </w:r>
    </w:p>
    <w:p w:rsidR="004B500B" w:rsidRPr="007A0E41" w:rsidRDefault="004B500B"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прогнозирование масштаба возможного химического заражения </w:t>
      </w:r>
      <w:r w:rsidR="009A2C23" w:rsidRPr="007A0E41">
        <w:rPr>
          <w:rFonts w:ascii="Times New Roman" w:hAnsi="Times New Roman" w:cs="Times New Roman"/>
          <w:sz w:val="28"/>
          <w:szCs w:val="28"/>
        </w:rPr>
        <w:t>–</w:t>
      </w:r>
      <w:r w:rsidRPr="007A0E41">
        <w:rPr>
          <w:rFonts w:ascii="Times New Roman" w:hAnsi="Times New Roman" w:cs="Times New Roman"/>
          <w:sz w:val="28"/>
          <w:szCs w:val="28"/>
        </w:rPr>
        <w:t xml:space="preserve"> </w:t>
      </w:r>
      <w:r w:rsidR="009A2C23" w:rsidRPr="007A0E41">
        <w:rPr>
          <w:rFonts w:ascii="Times New Roman" w:hAnsi="Times New Roman" w:cs="Times New Roman"/>
          <w:sz w:val="28"/>
          <w:szCs w:val="28"/>
        </w:rPr>
        <w:t>п</w:t>
      </w:r>
      <w:r w:rsidRPr="007A0E41">
        <w:rPr>
          <w:rFonts w:ascii="Times New Roman" w:hAnsi="Times New Roman" w:cs="Times New Roman"/>
          <w:sz w:val="28"/>
          <w:szCs w:val="28"/>
        </w:rPr>
        <w:t>рогнозирование масштаба возможного заражения аварийно химически опасными веществами, основанное на информации об угрозе возникновения чрезвычайной ситуации или о сл</w:t>
      </w:r>
      <w:r w:rsidR="00CD50B4">
        <w:rPr>
          <w:rFonts w:ascii="Times New Roman" w:hAnsi="Times New Roman" w:cs="Times New Roman"/>
          <w:sz w:val="28"/>
          <w:szCs w:val="28"/>
        </w:rPr>
        <w:t>ожившейся чрезвычайной ситуации;</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пункт редуцирования газа</w:t>
      </w:r>
      <w:r w:rsidRPr="007A0E41">
        <w:rPr>
          <w:rFonts w:ascii="Times New Roman" w:hAnsi="Times New Roman" w:cs="Times New Roman"/>
          <w:bCs/>
          <w:sz w:val="28"/>
          <w:szCs w:val="28"/>
          <w:shd w:val="clear" w:color="auto" w:fill="FFFFFF"/>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w:t>
      </w:r>
      <w:r w:rsidR="00CD50B4">
        <w:rPr>
          <w:rFonts w:ascii="Times New Roman" w:hAnsi="Times New Roman" w:cs="Times New Roman"/>
          <w:bCs/>
          <w:sz w:val="28"/>
          <w:szCs w:val="28"/>
          <w:shd w:val="clear" w:color="auto" w:fill="FFFFFF"/>
        </w:rPr>
        <w:t>а газа;</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радиус действия электросирены</w:t>
      </w:r>
      <w:r w:rsidRPr="007A0E41">
        <w:rPr>
          <w:rFonts w:ascii="Times New Roman" w:hAnsi="Times New Roman" w:cs="Times New Roman"/>
          <w:sz w:val="28"/>
          <w:szCs w:val="28"/>
        </w:rPr>
        <w:t xml:space="preserve"> – максимальное расстояние, в пределах которого обеспечивается доступность действия </w:t>
      </w:r>
      <w:r w:rsidR="00CD50B4">
        <w:rPr>
          <w:rFonts w:ascii="Times New Roman" w:hAnsi="Times New Roman" w:cs="Times New Roman"/>
          <w:sz w:val="28"/>
          <w:szCs w:val="28"/>
        </w:rPr>
        <w:t>звукового сигнала электросирены;</w:t>
      </w:r>
    </w:p>
    <w:bookmarkEnd w:id="20"/>
    <w:bookmarkEnd w:id="21"/>
    <w:bookmarkEnd w:id="22"/>
    <w:bookmarkEnd w:id="23"/>
    <w:bookmarkEnd w:id="24"/>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радиус сбора укрываемых в защитных сооружениях гражданской обороны </w:t>
      </w:r>
      <w:r w:rsidRPr="007A0E41">
        <w:rPr>
          <w:rFonts w:ascii="Times New Roman" w:hAnsi="Times New Roman" w:cs="Times New Roman"/>
          <w:sz w:val="28"/>
          <w:szCs w:val="28"/>
        </w:rPr>
        <w:t>– расстояние, обеспечивающее своевременное заполнение защитного</w:t>
      </w:r>
      <w:r w:rsidR="00CD50B4">
        <w:rPr>
          <w:rFonts w:ascii="Times New Roman" w:hAnsi="Times New Roman" w:cs="Times New Roman"/>
          <w:sz w:val="28"/>
          <w:szCs w:val="28"/>
        </w:rPr>
        <w:t xml:space="preserve"> сооружения гражданской обороны;</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район</w:t>
      </w:r>
      <w:r w:rsidRPr="007A0E41">
        <w:rPr>
          <w:rFonts w:ascii="Times New Roman" w:hAnsi="Times New Roman" w:cs="Times New Roman"/>
          <w:sz w:val="28"/>
          <w:szCs w:val="28"/>
        </w:rPr>
        <w:t xml:space="preserve"> – элемент планировочной структуры, объединяющий микрорайоны и (или) кварталы, </w:t>
      </w:r>
      <w:r w:rsidR="000807F1" w:rsidRPr="007A0E41">
        <w:rPr>
          <w:rFonts w:ascii="Times New Roman" w:hAnsi="Times New Roman" w:cs="Times New Roman"/>
          <w:sz w:val="28"/>
          <w:szCs w:val="28"/>
        </w:rPr>
        <w:t>озеленённые</w:t>
      </w:r>
      <w:r w:rsidRPr="007A0E41">
        <w:rPr>
          <w:rFonts w:ascii="Times New Roman" w:hAnsi="Times New Roman" w:cs="Times New Roman"/>
          <w:sz w:val="28"/>
          <w:szCs w:val="28"/>
        </w:rPr>
        <w:t xml:space="preserve"> территории общего пользования и иные смежно расположенные территории, в границах которого обеспечивается обслуживание населения объектами периодического и эпизодического обслуживания, состав и </w:t>
      </w:r>
      <w:r w:rsidR="000807F1" w:rsidRPr="007A0E41">
        <w:rPr>
          <w:rFonts w:ascii="Times New Roman" w:hAnsi="Times New Roman" w:cs="Times New Roman"/>
          <w:sz w:val="28"/>
          <w:szCs w:val="28"/>
        </w:rPr>
        <w:t>ёмкость</w:t>
      </w:r>
      <w:r w:rsidRPr="007A0E41">
        <w:rPr>
          <w:rFonts w:ascii="Times New Roman" w:hAnsi="Times New Roman" w:cs="Times New Roman"/>
          <w:sz w:val="28"/>
          <w:szCs w:val="28"/>
        </w:rPr>
        <w:t xml:space="preserve"> которых рассчитываются на перспективн</w:t>
      </w:r>
      <w:r w:rsidR="00CD50B4">
        <w:rPr>
          <w:rFonts w:ascii="Times New Roman" w:hAnsi="Times New Roman" w:cs="Times New Roman"/>
          <w:sz w:val="28"/>
          <w:szCs w:val="28"/>
        </w:rPr>
        <w:t>ую численность населения района;</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 xml:space="preserve">распределительный пункт </w:t>
      </w:r>
      <w:r w:rsidRPr="007A0E41">
        <w:rPr>
          <w:rFonts w:ascii="Times New Roman" w:hAnsi="Times New Roman" w:cs="Times New Roman"/>
          <w:bCs/>
          <w:sz w:val="28"/>
          <w:szCs w:val="28"/>
          <w:shd w:val="clear" w:color="auto" w:fill="FFFFFF"/>
        </w:rPr>
        <w:t xml:space="preserve">– распределительное устройство, предназначенное для </w:t>
      </w:r>
      <w:r w:rsidR="000807F1" w:rsidRPr="007A0E41">
        <w:rPr>
          <w:rFonts w:ascii="Times New Roman" w:hAnsi="Times New Roman" w:cs="Times New Roman"/>
          <w:bCs/>
          <w:sz w:val="28"/>
          <w:szCs w:val="28"/>
          <w:shd w:val="clear" w:color="auto" w:fill="FFFFFF"/>
        </w:rPr>
        <w:t>приёма</w:t>
      </w:r>
      <w:r w:rsidRPr="007A0E41">
        <w:rPr>
          <w:rFonts w:ascii="Times New Roman" w:hAnsi="Times New Roman" w:cs="Times New Roman"/>
          <w:bCs/>
          <w:sz w:val="28"/>
          <w:szCs w:val="28"/>
          <w:shd w:val="clear" w:color="auto" w:fill="FFFFFF"/>
        </w:rPr>
        <w:t xml:space="preserve"> и распределения электроэнергии на одном напряжении без преобразования и трансформации, </w:t>
      </w:r>
      <w:r w:rsidR="00CD50B4">
        <w:rPr>
          <w:rFonts w:ascii="Times New Roman" w:hAnsi="Times New Roman" w:cs="Times New Roman"/>
          <w:bCs/>
          <w:sz w:val="28"/>
          <w:szCs w:val="28"/>
          <w:shd w:val="clear" w:color="auto" w:fill="FFFFFF"/>
        </w:rPr>
        <w:t>не входящее в состав подстанции;</w:t>
      </w:r>
    </w:p>
    <w:p w:rsidR="00A90E55" w:rsidRPr="007A0E41" w:rsidRDefault="000807F1"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расчётная</w:t>
      </w:r>
      <w:r w:rsidR="00A90E55" w:rsidRPr="007A0E41">
        <w:rPr>
          <w:rFonts w:ascii="Times New Roman" w:hAnsi="Times New Roman" w:cs="Times New Roman"/>
          <w:b/>
          <w:sz w:val="28"/>
          <w:szCs w:val="28"/>
        </w:rPr>
        <w:t xml:space="preserve"> норма площади защитного сооружения гражданской обороны на одного укрываемого</w:t>
      </w:r>
      <w:r w:rsidR="00A90E55" w:rsidRPr="007A0E41">
        <w:rPr>
          <w:rFonts w:ascii="Times New Roman" w:hAnsi="Times New Roman" w:cs="Times New Roman"/>
          <w:sz w:val="28"/>
          <w:szCs w:val="28"/>
        </w:rPr>
        <w:t xml:space="preserve"> –</w:t>
      </w:r>
      <w:r w:rsidR="00A90E55" w:rsidRPr="007A0E41">
        <w:rPr>
          <w:rFonts w:ascii="Times New Roman" w:hAnsi="Times New Roman" w:cs="Times New Roman"/>
          <w:b/>
          <w:sz w:val="28"/>
          <w:szCs w:val="28"/>
        </w:rPr>
        <w:t xml:space="preserve"> </w:t>
      </w:r>
      <w:r w:rsidR="00A90E55" w:rsidRPr="007A0E41">
        <w:rPr>
          <w:rFonts w:ascii="Times New Roman" w:hAnsi="Times New Roman" w:cs="Times New Roman"/>
          <w:sz w:val="28"/>
          <w:szCs w:val="28"/>
        </w:rPr>
        <w:t>показатель, учитывающий минимальную площадь пола для размещения одного укрываемого в основном помещении и размер площади вспомогательных помещений защитного</w:t>
      </w:r>
      <w:r w:rsidR="00CD50B4">
        <w:rPr>
          <w:rFonts w:ascii="Times New Roman" w:hAnsi="Times New Roman" w:cs="Times New Roman"/>
          <w:sz w:val="28"/>
          <w:szCs w:val="28"/>
        </w:rPr>
        <w:t xml:space="preserve"> сооружения гражданской обороны;</w:t>
      </w:r>
    </w:p>
    <w:p w:rsidR="00A063AA" w:rsidRPr="007A0E41" w:rsidRDefault="00A063A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lastRenderedPageBreak/>
        <w:t>рыбоохранная зона</w:t>
      </w:r>
      <w:r w:rsidRPr="007A0E41">
        <w:rPr>
          <w:rFonts w:ascii="Times New Roman" w:hAnsi="Times New Roman" w:cs="Times New Roman"/>
          <w:sz w:val="28"/>
          <w:szCs w:val="28"/>
        </w:rPr>
        <w:t xml:space="preserve"> – территория, прилегающая к акватории водного объекта рыбохозяйственного значения, в границах которой установлены ограничения хозяйственной и иной деятельности в целях сохранения условий для вос</w:t>
      </w:r>
      <w:r w:rsidR="00CD50B4">
        <w:rPr>
          <w:rFonts w:ascii="Times New Roman" w:hAnsi="Times New Roman" w:cs="Times New Roman"/>
          <w:sz w:val="28"/>
          <w:szCs w:val="28"/>
        </w:rPr>
        <w:t>производства водных биоресурсов;</w:t>
      </w:r>
    </w:p>
    <w:p w:rsidR="00D752D3"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i/>
          <w:sz w:val="28"/>
          <w:szCs w:val="28"/>
        </w:rPr>
      </w:pPr>
      <w:r w:rsidRPr="007A0E41">
        <w:rPr>
          <w:rFonts w:ascii="Times New Roman" w:hAnsi="Times New Roman" w:cs="Times New Roman"/>
          <w:b/>
          <w:sz w:val="28"/>
          <w:szCs w:val="28"/>
        </w:rPr>
        <w:t>сад</w:t>
      </w:r>
      <w:r w:rsidRPr="007A0E41">
        <w:rPr>
          <w:rFonts w:ascii="Times New Roman" w:hAnsi="Times New Roman" w:cs="Times New Roman"/>
          <w:i/>
          <w:sz w:val="28"/>
          <w:szCs w:val="28"/>
        </w:rPr>
        <w:t xml:space="preserve"> – </w:t>
      </w:r>
      <w:r w:rsidR="000807F1" w:rsidRPr="007A0E41">
        <w:rPr>
          <w:rFonts w:ascii="Times New Roman" w:hAnsi="Times New Roman" w:cs="Times New Roman"/>
          <w:sz w:val="28"/>
          <w:szCs w:val="28"/>
        </w:rPr>
        <w:t>озеленённая</w:t>
      </w:r>
      <w:r w:rsidRPr="007A0E41">
        <w:rPr>
          <w:rFonts w:ascii="Times New Roman" w:hAnsi="Times New Roman" w:cs="Times New Roman"/>
          <w:sz w:val="28"/>
          <w:szCs w:val="28"/>
        </w:rPr>
        <w:t xml:space="preserve">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w:t>
      </w:r>
      <w:r w:rsidR="00D752D3" w:rsidRPr="007A0E41">
        <w:rPr>
          <w:rFonts w:ascii="Times New Roman" w:hAnsi="Times New Roman" w:cs="Times New Roman"/>
          <w:sz w:val="28"/>
        </w:rPr>
        <w:t xml:space="preserve">, размером, как правило, от 2 до 5 га. </w:t>
      </w:r>
      <w:r w:rsidR="00D752D3" w:rsidRPr="007A0E41">
        <w:rPr>
          <w:rFonts w:ascii="Times New Roman" w:hAnsi="Times New Roman" w:cs="Times New Roman"/>
          <w:sz w:val="28"/>
          <w:szCs w:val="28"/>
        </w:rPr>
        <w:t>На территории сада размещение объектов капит</w:t>
      </w:r>
      <w:r w:rsidR="00CD50B4">
        <w:rPr>
          <w:rFonts w:ascii="Times New Roman" w:hAnsi="Times New Roman" w:cs="Times New Roman"/>
          <w:sz w:val="28"/>
          <w:szCs w:val="28"/>
        </w:rPr>
        <w:t>ального строительства запрещено;</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7A0E41">
        <w:rPr>
          <w:rFonts w:ascii="Times New Roman" w:hAnsi="Times New Roman" w:cs="Times New Roman"/>
          <w:b/>
          <w:bCs/>
          <w:sz w:val="28"/>
          <w:szCs w:val="28"/>
        </w:rPr>
        <w:t xml:space="preserve">садовый земельный участок </w:t>
      </w:r>
      <w:r w:rsidRPr="007A0E41">
        <w:rPr>
          <w:rFonts w:ascii="Times New Roman" w:hAnsi="Times New Roman" w:cs="Times New Roman"/>
          <w:bCs/>
          <w:sz w:val="28"/>
          <w:szCs w:val="28"/>
        </w:rPr>
        <w:t>– з</w:t>
      </w:r>
      <w:r w:rsidRPr="007A0E41">
        <w:rPr>
          <w:rFonts w:ascii="Times New Roman" w:hAnsi="Times New Roman" w:cs="Times New Roman"/>
          <w:sz w:val="28"/>
          <w:szCs w:val="28"/>
        </w:rPr>
        <w:t>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w:t>
      </w:r>
      <w:r w:rsidR="00CD50B4">
        <w:rPr>
          <w:rFonts w:ascii="Times New Roman" w:hAnsi="Times New Roman" w:cs="Times New Roman"/>
          <w:sz w:val="28"/>
          <w:szCs w:val="28"/>
        </w:rPr>
        <w:t>озяйственных построек и гаражей;</w:t>
      </w:r>
    </w:p>
    <w:p w:rsidR="00CD6CAE" w:rsidRPr="007A0E41" w:rsidRDefault="00CD6CAE"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санитарно-защитная зона</w:t>
      </w:r>
      <w:r w:rsidRPr="007A0E41">
        <w:rPr>
          <w:rFonts w:ascii="Times New Roman" w:hAnsi="Times New Roman" w:cs="Times New Roman"/>
          <w:sz w:val="28"/>
          <w:szCs w:val="28"/>
        </w:rPr>
        <w:t xml:space="preserve"> – зона с особыми условиями использования территорий, которая устанавливаются вокруг источника негативного воздействия на среду обитания и здоровье человека с целью обеспечения снижения уровня воздействия до тре</w:t>
      </w:r>
      <w:r w:rsidR="00CD50B4">
        <w:rPr>
          <w:rFonts w:ascii="Times New Roman" w:hAnsi="Times New Roman" w:cs="Times New Roman"/>
          <w:sz w:val="28"/>
          <w:szCs w:val="28"/>
        </w:rPr>
        <w:t>буемых гигиенических нормативов;</w:t>
      </w:r>
    </w:p>
    <w:p w:rsidR="00A90E55" w:rsidRPr="00905840"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сквер</w:t>
      </w:r>
      <w:r w:rsidRPr="007A0E41">
        <w:rPr>
          <w:rFonts w:ascii="Times New Roman" w:hAnsi="Times New Roman" w:cs="Times New Roman"/>
          <w:i/>
          <w:sz w:val="28"/>
          <w:szCs w:val="28"/>
        </w:rPr>
        <w:t xml:space="preserve"> – </w:t>
      </w:r>
      <w:r w:rsidR="000807F1" w:rsidRPr="007A0E41">
        <w:rPr>
          <w:rFonts w:ascii="Times New Roman" w:hAnsi="Times New Roman" w:cs="Times New Roman"/>
          <w:sz w:val="28"/>
          <w:szCs w:val="28"/>
        </w:rPr>
        <w:t>озеленённая</w:t>
      </w:r>
      <w:r w:rsidRPr="007A0E41">
        <w:rPr>
          <w:rFonts w:ascii="Times New Roman" w:hAnsi="Times New Roman" w:cs="Times New Roman"/>
          <w:sz w:val="28"/>
          <w:szCs w:val="28"/>
        </w:rPr>
        <w:t xml:space="preserve"> территория общего пользования </w:t>
      </w:r>
      <w:r w:rsidR="00D752D3" w:rsidRPr="007A0E41">
        <w:rPr>
          <w:rFonts w:ascii="Times New Roman" w:hAnsi="Times New Roman" w:cs="Times New Roman"/>
          <w:sz w:val="28"/>
        </w:rPr>
        <w:t>размером, как правило, от 0,15 до 2,0 га,</w:t>
      </w:r>
      <w:r w:rsidR="00D752D3">
        <w:rPr>
          <w:rFonts w:ascii="Times New Roman" w:hAnsi="Times New Roman" w:cs="Times New Roman"/>
          <w:sz w:val="28"/>
        </w:rPr>
        <w:t xml:space="preserve"> </w:t>
      </w:r>
      <w:r w:rsidRPr="007A0E41">
        <w:rPr>
          <w:rFonts w:ascii="Times New Roman" w:hAnsi="Times New Roman" w:cs="Times New Roman"/>
          <w:sz w:val="28"/>
          <w:szCs w:val="28"/>
        </w:rPr>
        <w:t>являющаяся элементом оформления площади, общественного центра, магистрали, используемая для кратковременного отдыха и пеш</w:t>
      </w:r>
      <w:r w:rsidR="00A706DA" w:rsidRPr="007A0E41">
        <w:rPr>
          <w:rFonts w:ascii="Times New Roman" w:hAnsi="Times New Roman" w:cs="Times New Roman"/>
          <w:sz w:val="28"/>
          <w:szCs w:val="28"/>
        </w:rPr>
        <w:t>еходного транзитного движения («</w:t>
      </w:r>
      <w:r w:rsidRPr="007A0E41">
        <w:rPr>
          <w:rFonts w:ascii="Times New Roman" w:hAnsi="Times New Roman" w:cs="Times New Roman"/>
          <w:sz w:val="28"/>
          <w:szCs w:val="28"/>
        </w:rPr>
        <w:t>ГОСТ 28329-89. Государственный стандарт Союза ССР. Озеленение городов. Термины и определения</w:t>
      </w:r>
      <w:r w:rsidR="00A706DA" w:rsidRPr="007A0E41">
        <w:rPr>
          <w:rFonts w:ascii="Times New Roman" w:hAnsi="Times New Roman" w:cs="Times New Roman"/>
          <w:sz w:val="28"/>
          <w:szCs w:val="28"/>
        </w:rPr>
        <w:t>»</w:t>
      </w:r>
      <w:r w:rsidR="00FB20F9" w:rsidRPr="007A0E41">
        <w:rPr>
          <w:rFonts w:ascii="Times New Roman" w:hAnsi="Times New Roman" w:cs="Times New Roman"/>
          <w:sz w:val="28"/>
          <w:szCs w:val="28"/>
        </w:rPr>
        <w:t>,</w:t>
      </w:r>
      <w:r w:rsidRPr="007A0E41">
        <w:rPr>
          <w:rFonts w:ascii="Times New Roman" w:hAnsi="Times New Roman" w:cs="Times New Roman"/>
          <w:sz w:val="28"/>
          <w:szCs w:val="28"/>
        </w:rPr>
        <w:t xml:space="preserve"> утв</w:t>
      </w:r>
      <w:r w:rsidR="00905840">
        <w:rPr>
          <w:rFonts w:ascii="Times New Roman" w:hAnsi="Times New Roman" w:cs="Times New Roman"/>
          <w:sz w:val="28"/>
          <w:szCs w:val="28"/>
        </w:rPr>
        <w:t>ерждё</w:t>
      </w:r>
      <w:r w:rsidR="00B10F4B" w:rsidRPr="007A0E41">
        <w:rPr>
          <w:rFonts w:ascii="Times New Roman" w:hAnsi="Times New Roman" w:cs="Times New Roman"/>
          <w:sz w:val="28"/>
          <w:szCs w:val="28"/>
        </w:rPr>
        <w:t>н</w:t>
      </w:r>
      <w:r w:rsidRPr="007A0E41">
        <w:rPr>
          <w:rFonts w:ascii="Times New Roman" w:hAnsi="Times New Roman" w:cs="Times New Roman"/>
          <w:sz w:val="28"/>
          <w:szCs w:val="28"/>
        </w:rPr>
        <w:t xml:space="preserve"> и </w:t>
      </w:r>
      <w:r w:rsidR="000807F1" w:rsidRPr="007A0E41">
        <w:rPr>
          <w:rFonts w:ascii="Times New Roman" w:hAnsi="Times New Roman" w:cs="Times New Roman"/>
          <w:sz w:val="28"/>
          <w:szCs w:val="28"/>
        </w:rPr>
        <w:t>введён</w:t>
      </w:r>
      <w:r w:rsidRPr="007A0E41">
        <w:rPr>
          <w:rFonts w:ascii="Times New Roman" w:hAnsi="Times New Roman" w:cs="Times New Roman"/>
          <w:sz w:val="28"/>
          <w:szCs w:val="28"/>
        </w:rPr>
        <w:t xml:space="preserve"> в действие Госстандартом СССР от </w:t>
      </w:r>
      <w:r w:rsidR="004C0DEF">
        <w:rPr>
          <w:rFonts w:ascii="Times New Roman" w:hAnsi="Times New Roman" w:cs="Times New Roman"/>
          <w:sz w:val="28"/>
          <w:szCs w:val="28"/>
        </w:rPr>
        <w:t xml:space="preserve">                       </w:t>
      </w:r>
      <w:r w:rsidRPr="007A0E41">
        <w:rPr>
          <w:rFonts w:ascii="Times New Roman" w:hAnsi="Times New Roman" w:cs="Times New Roman"/>
          <w:sz w:val="28"/>
          <w:szCs w:val="28"/>
        </w:rPr>
        <w:t>10</w:t>
      </w:r>
      <w:r w:rsidR="00A706DA" w:rsidRPr="007A0E41">
        <w:rPr>
          <w:rFonts w:ascii="Times New Roman" w:hAnsi="Times New Roman" w:cs="Times New Roman"/>
          <w:sz w:val="28"/>
          <w:szCs w:val="28"/>
        </w:rPr>
        <w:t xml:space="preserve"> ноября </w:t>
      </w:r>
      <w:r w:rsidRPr="007A0E41">
        <w:rPr>
          <w:rFonts w:ascii="Times New Roman" w:hAnsi="Times New Roman" w:cs="Times New Roman"/>
          <w:sz w:val="28"/>
          <w:szCs w:val="28"/>
        </w:rPr>
        <w:t xml:space="preserve">1989 </w:t>
      </w:r>
      <w:r w:rsidR="00A706DA" w:rsidRPr="007A0E41">
        <w:rPr>
          <w:rFonts w:ascii="Times New Roman" w:hAnsi="Times New Roman" w:cs="Times New Roman"/>
          <w:sz w:val="28"/>
          <w:szCs w:val="28"/>
        </w:rPr>
        <w:t>года №</w:t>
      </w:r>
      <w:r w:rsidR="004C0DEF">
        <w:rPr>
          <w:rFonts w:ascii="Times New Roman" w:eastAsia="Times New Roman" w:hAnsi="Times New Roman" w:cs="Times New Roman"/>
          <w:sz w:val="28"/>
          <w:szCs w:val="28"/>
        </w:rPr>
        <w:t xml:space="preserve"> </w:t>
      </w:r>
      <w:r w:rsidR="00905840">
        <w:rPr>
          <w:rFonts w:ascii="Times New Roman" w:hAnsi="Times New Roman" w:cs="Times New Roman"/>
          <w:sz w:val="28"/>
          <w:szCs w:val="28"/>
        </w:rPr>
        <w:t>3336)</w:t>
      </w:r>
      <w:r w:rsidR="00905840" w:rsidRPr="00905840">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сооружение двойного назначения </w:t>
      </w:r>
      <w:r w:rsidRPr="007A0E41">
        <w:rPr>
          <w:rFonts w:ascii="Times New Roman" w:hAnsi="Times New Roman" w:cs="Times New Roman"/>
          <w:sz w:val="28"/>
          <w:szCs w:val="28"/>
        </w:rPr>
        <w:t xml:space="preserve">– инженерное сооружение производственного, общественного, коммунально-бытового или транспортного назначения, приспособленное (запроектированное) для укрывания людей от опасностей, возникающих при ведении военных действий или вследствие этих действий, диверсиях, в результате аварий на потенциально опасных </w:t>
      </w:r>
      <w:r w:rsidR="00905840">
        <w:rPr>
          <w:rFonts w:ascii="Times New Roman" w:hAnsi="Times New Roman" w:cs="Times New Roman"/>
          <w:sz w:val="28"/>
          <w:szCs w:val="28"/>
        </w:rPr>
        <w:t>объектах или стихийных бедствий;</w:t>
      </w:r>
    </w:p>
    <w:p w:rsidR="00AF220B" w:rsidRPr="007A0E41" w:rsidRDefault="000807F1"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стеснённые</w:t>
      </w:r>
      <w:r w:rsidR="00AF220B" w:rsidRPr="007A0E41">
        <w:rPr>
          <w:rFonts w:ascii="Times New Roman" w:hAnsi="Times New Roman" w:cs="Times New Roman"/>
          <w:b/>
          <w:sz w:val="28"/>
          <w:szCs w:val="28"/>
        </w:rPr>
        <w:t xml:space="preserve"> условия</w:t>
      </w:r>
      <w:r w:rsidR="00AF220B" w:rsidRPr="007A0E41">
        <w:rPr>
          <w:rFonts w:ascii="Times New Roman" w:hAnsi="Times New Roman" w:cs="Times New Roman"/>
          <w:sz w:val="28"/>
          <w:szCs w:val="28"/>
        </w:rPr>
        <w:t xml:space="preserve"> – территории города, когда планировочные элементы (застройка, УДС, рельеф) не позволяют проложить инженерные коммуникации с соблюдением всех рекомендуемых нормативно-техническ</w:t>
      </w:r>
      <w:r w:rsidR="00020186" w:rsidRPr="007A0E41">
        <w:rPr>
          <w:rFonts w:ascii="Times New Roman" w:hAnsi="Times New Roman" w:cs="Times New Roman"/>
          <w:sz w:val="28"/>
          <w:szCs w:val="28"/>
        </w:rPr>
        <w:t>ой документацией расстояний до объектов капитального строительства</w:t>
      </w:r>
      <w:r w:rsidR="00AF220B" w:rsidRPr="007A0E41">
        <w:rPr>
          <w:rFonts w:ascii="Times New Roman" w:hAnsi="Times New Roman" w:cs="Times New Roman"/>
          <w:sz w:val="28"/>
          <w:szCs w:val="28"/>
        </w:rPr>
        <w:t xml:space="preserve"> и элементов УДС, а также между коммуникациями. В этом случае вступают в действие технические мероприятия по сокращению этих расстояний с применением различных способов строительства трубопроводов и </w:t>
      </w:r>
      <w:r w:rsidR="00020186" w:rsidRPr="007A0E41">
        <w:rPr>
          <w:rFonts w:ascii="Times New Roman" w:hAnsi="Times New Roman" w:cs="Times New Roman"/>
          <w:sz w:val="28"/>
          <w:szCs w:val="28"/>
        </w:rPr>
        <w:t>объектов капитального строительства</w:t>
      </w:r>
      <w:r w:rsidR="00AF220B" w:rsidRPr="007A0E41">
        <w:rPr>
          <w:rFonts w:ascii="Times New Roman" w:hAnsi="Times New Roman" w:cs="Times New Roman"/>
          <w:sz w:val="28"/>
          <w:szCs w:val="28"/>
        </w:rPr>
        <w:t>, и/или защиты трубопроводов от внешнего воздействия (футляры и пр</w:t>
      </w:r>
      <w:r w:rsidR="00CA7B1D" w:rsidRPr="007A0E41">
        <w:rPr>
          <w:rFonts w:ascii="Times New Roman" w:hAnsi="Times New Roman" w:cs="Times New Roman"/>
          <w:sz w:val="28"/>
          <w:szCs w:val="28"/>
        </w:rPr>
        <w:t>очее</w:t>
      </w:r>
      <w:r w:rsidR="00905840">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стоянки </w:t>
      </w:r>
      <w:r w:rsidRPr="007A0E41">
        <w:rPr>
          <w:rFonts w:ascii="Times New Roman" w:hAnsi="Times New Roman" w:cs="Times New Roman"/>
          <w:sz w:val="28"/>
          <w:szCs w:val="28"/>
        </w:rPr>
        <w:t>– совокупность гаражей-стояно</w:t>
      </w:r>
      <w:r w:rsidR="00905840">
        <w:rPr>
          <w:rFonts w:ascii="Times New Roman" w:hAnsi="Times New Roman" w:cs="Times New Roman"/>
          <w:sz w:val="28"/>
          <w:szCs w:val="28"/>
        </w:rPr>
        <w:t>к различных типов и автостоянок;</w:t>
      </w:r>
    </w:p>
    <w:p w:rsidR="00A90E55" w:rsidRPr="00905840"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СУТ «Территория» </w:t>
      </w:r>
      <w:r w:rsidRPr="007A0E41">
        <w:rPr>
          <w:rFonts w:ascii="Times New Roman" w:hAnsi="Times New Roman" w:cs="Times New Roman"/>
          <w:sz w:val="28"/>
          <w:szCs w:val="28"/>
        </w:rPr>
        <w:t xml:space="preserve">– </w:t>
      </w:r>
      <w:r w:rsidR="004670EE" w:rsidRPr="007A0E41">
        <w:rPr>
          <w:rFonts w:ascii="Times New Roman" w:hAnsi="Times New Roman" w:cs="Times New Roman"/>
          <w:sz w:val="28"/>
          <w:szCs w:val="28"/>
        </w:rPr>
        <w:t xml:space="preserve">программный продукт </w:t>
      </w:r>
      <w:r w:rsidRPr="007A0E41">
        <w:rPr>
          <w:rFonts w:ascii="Times New Roman" w:hAnsi="Times New Roman" w:cs="Times New Roman"/>
          <w:sz w:val="28"/>
          <w:szCs w:val="28"/>
        </w:rPr>
        <w:t>системы класса «Совершенное управление территорией» (СУТ)</w:t>
      </w:r>
      <w:r w:rsidR="004816E7" w:rsidRPr="007A0E41">
        <w:rPr>
          <w:rFonts w:ascii="Times New Roman" w:hAnsi="Times New Roman" w:cs="Times New Roman"/>
          <w:sz w:val="28"/>
          <w:szCs w:val="28"/>
        </w:rPr>
        <w:t>, обеспечивающий</w:t>
      </w:r>
      <w:r w:rsidRPr="007A0E41">
        <w:rPr>
          <w:rFonts w:ascii="Times New Roman" w:hAnsi="Times New Roman" w:cs="Times New Roman"/>
          <w:sz w:val="28"/>
          <w:szCs w:val="28"/>
        </w:rPr>
        <w:t xml:space="preserve"> перевод ген</w:t>
      </w:r>
      <w:r w:rsidR="004816E7" w:rsidRPr="007A0E41">
        <w:rPr>
          <w:rFonts w:ascii="Times New Roman" w:hAnsi="Times New Roman" w:cs="Times New Roman"/>
          <w:sz w:val="28"/>
          <w:szCs w:val="28"/>
        </w:rPr>
        <w:t xml:space="preserve">рального </w:t>
      </w:r>
      <w:r w:rsidRPr="007A0E41">
        <w:rPr>
          <w:rFonts w:ascii="Times New Roman" w:hAnsi="Times New Roman" w:cs="Times New Roman"/>
          <w:sz w:val="28"/>
          <w:szCs w:val="28"/>
        </w:rPr>
        <w:t xml:space="preserve">плана из документа архивного хранения в документ оперативного </w:t>
      </w:r>
      <w:r w:rsidRPr="007A0E41">
        <w:rPr>
          <w:rFonts w:ascii="Times New Roman" w:hAnsi="Times New Roman" w:cs="Times New Roman"/>
          <w:sz w:val="28"/>
          <w:szCs w:val="28"/>
        </w:rPr>
        <w:lastRenderedPageBreak/>
        <w:t xml:space="preserve">управления, существующий в виде компьютерной модели с </w:t>
      </w:r>
      <w:r w:rsidR="00124567">
        <w:rPr>
          <w:rFonts w:ascii="Times New Roman" w:hAnsi="Times New Roman" w:cs="Times New Roman"/>
          <w:sz w:val="28"/>
          <w:szCs w:val="28"/>
        </w:rPr>
        <w:t>АРМ</w:t>
      </w:r>
      <w:r w:rsidRPr="007A0E41">
        <w:rPr>
          <w:rFonts w:ascii="Times New Roman" w:hAnsi="Times New Roman" w:cs="Times New Roman"/>
          <w:sz w:val="28"/>
          <w:szCs w:val="28"/>
        </w:rPr>
        <w:t xml:space="preserve"> управленцев разного уровня с соответствующими уровнями доступа</w:t>
      </w:r>
      <w:r w:rsidR="00905840" w:rsidRPr="00905840">
        <w:rPr>
          <w:rFonts w:ascii="Times New Roman" w:hAnsi="Times New Roman" w:cs="Times New Roman"/>
          <w:sz w:val="28"/>
          <w:szCs w:val="28"/>
        </w:rPr>
        <w:t>;</w:t>
      </w:r>
    </w:p>
    <w:p w:rsidR="00A90E55" w:rsidRPr="00124567" w:rsidRDefault="000807F1"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твёрдые</w:t>
      </w:r>
      <w:r w:rsidR="00A90E55" w:rsidRPr="007A0E41">
        <w:rPr>
          <w:rFonts w:ascii="Times New Roman" w:hAnsi="Times New Roman" w:cs="Times New Roman"/>
          <w:b/>
          <w:sz w:val="28"/>
          <w:szCs w:val="28"/>
        </w:rPr>
        <w:t xml:space="preserve"> коммунальные отходы</w:t>
      </w:r>
      <w:r w:rsidR="00A90E55" w:rsidRPr="007A0E41">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124567">
        <w:rPr>
          <w:rFonts w:ascii="Times New Roman" w:hAnsi="Times New Roman" w:cs="Times New Roman"/>
          <w:sz w:val="28"/>
          <w:szCs w:val="28"/>
        </w:rPr>
        <w:t xml:space="preserve"> потребления физическими лицами</w:t>
      </w:r>
      <w:r w:rsidR="00124567" w:rsidRPr="00124567">
        <w:rPr>
          <w:rFonts w:ascii="Times New Roman" w:hAnsi="Times New Roman" w:cs="Times New Roman"/>
          <w:sz w:val="28"/>
          <w:szCs w:val="28"/>
        </w:rPr>
        <w:t>;</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территории общего пользования</w:t>
      </w:r>
      <w:r w:rsidRPr="007A0E41">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дороги, улицы, проезды, набережные, береговые полосы водных объектов общего пользования, скверы, бульвары и иные </w:t>
      </w:r>
      <w:r w:rsidR="000807F1" w:rsidRPr="007A0E41">
        <w:rPr>
          <w:rFonts w:ascii="Times New Roman" w:hAnsi="Times New Roman" w:cs="Times New Roman"/>
          <w:sz w:val="28"/>
          <w:szCs w:val="28"/>
        </w:rPr>
        <w:t>озеленённые</w:t>
      </w:r>
      <w:r w:rsidRPr="007A0E41">
        <w:rPr>
          <w:rFonts w:ascii="Times New Roman" w:hAnsi="Times New Roman" w:cs="Times New Roman"/>
          <w:sz w:val="28"/>
          <w:szCs w:val="28"/>
        </w:rPr>
        <w:t xml:space="preserve"> территории общего пользования)</w:t>
      </w:r>
      <w:r w:rsidR="00124567">
        <w:rPr>
          <w:rFonts w:ascii="Times New Roman" w:hAnsi="Times New Roman" w:cs="Times New Roman"/>
          <w:sz w:val="28"/>
          <w:szCs w:val="28"/>
        </w:rPr>
        <w:t>;</w:t>
      </w:r>
    </w:p>
    <w:p w:rsidR="00CD6CAE" w:rsidRPr="007A0E41" w:rsidRDefault="00CD6CAE"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территории, зарезервированные для образования особо охраняемых природных территорий</w:t>
      </w:r>
      <w:r w:rsidRPr="007A0E41">
        <w:rPr>
          <w:rFonts w:ascii="Times New Roman" w:hAnsi="Times New Roman" w:cs="Times New Roman"/>
          <w:sz w:val="28"/>
          <w:szCs w:val="28"/>
        </w:rPr>
        <w:t xml:space="preserve"> – зоны, планируемые под развитие особо охраняемых природных территорий, с последующим ограничением на</w:t>
      </w:r>
      <w:r w:rsidR="00124567">
        <w:rPr>
          <w:rFonts w:ascii="Times New Roman" w:hAnsi="Times New Roman" w:cs="Times New Roman"/>
          <w:sz w:val="28"/>
          <w:szCs w:val="28"/>
        </w:rPr>
        <w:t xml:space="preserve"> них хозяйственной деятельности;</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территория ведения гражданами садоводства и огородничества для собственных нужд</w:t>
      </w:r>
      <w:r w:rsidRPr="007A0E41">
        <w:rPr>
          <w:rFonts w:ascii="Times New Roman" w:hAnsi="Times New Roman" w:cs="Times New Roman"/>
          <w:sz w:val="28"/>
          <w:szCs w:val="28"/>
        </w:rPr>
        <w:t xml:space="preserve"> – элемент планировочной структуры, границы которого устанавливаются в соответствии с положениями действующего законодательства о ведении гражданами садоводства и огородничества для собственных нужд, включающий в себя земельные участки, находящиеся в собственности учредителей садоводческого или огороднического товарищества, иные земельные участки, формирующие единую неразрывную планировочную структуру территории, земли и (или) земельные участки, находящиеся в государственной или муниципальной собственности и не предоставленные гражданам и юридическим лицам. Территория ведения гражданами садоводства и огородничества для собственных нужд, установленная в составе документации по планировке территории, не может выходить за границы специализированной территориальной зоны, допускающей установление соответствующих видов </w:t>
      </w:r>
      <w:r w:rsidR="000807F1" w:rsidRPr="007A0E41">
        <w:rPr>
          <w:rFonts w:ascii="Times New Roman" w:hAnsi="Times New Roman" w:cs="Times New Roman"/>
          <w:sz w:val="28"/>
          <w:szCs w:val="28"/>
        </w:rPr>
        <w:t>разрешённого</w:t>
      </w:r>
      <w:r w:rsidR="00124567">
        <w:rPr>
          <w:rFonts w:ascii="Times New Roman" w:hAnsi="Times New Roman" w:cs="Times New Roman"/>
          <w:sz w:val="28"/>
          <w:szCs w:val="28"/>
        </w:rPr>
        <w:t xml:space="preserve"> использования;</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территория объекта культурного наследия</w:t>
      </w:r>
      <w:r w:rsidR="009E55EE" w:rsidRPr="007A0E41">
        <w:rPr>
          <w:rFonts w:ascii="Times New Roman" w:hAnsi="Times New Roman" w:cs="Times New Roman"/>
          <w:sz w:val="28"/>
          <w:szCs w:val="28"/>
        </w:rPr>
        <w:t xml:space="preserve"> –</w:t>
      </w:r>
      <w:r w:rsidRPr="007A0E41">
        <w:rPr>
          <w:rFonts w:ascii="Times New Roman" w:hAnsi="Times New Roman" w:cs="Times New Roman"/>
          <w:sz w:val="28"/>
          <w:szCs w:val="28"/>
        </w:rPr>
        <w:t xml:space="preserve"> территория, непосредственно занятая объектом культурного наследия и (или) связанная с ним исторически и функционально. На территории памятника или ансамбля запрещаются строительство и увеличение </w:t>
      </w:r>
      <w:r w:rsidR="000807F1" w:rsidRPr="007A0E41">
        <w:rPr>
          <w:rFonts w:ascii="Times New Roman" w:hAnsi="Times New Roman" w:cs="Times New Roman"/>
          <w:sz w:val="28"/>
          <w:szCs w:val="28"/>
        </w:rPr>
        <w:t>объёмно</w:t>
      </w:r>
      <w:r w:rsidRPr="007A0E41">
        <w:rPr>
          <w:rFonts w:ascii="Times New Roman" w:hAnsi="Times New Roman" w:cs="Times New Roman"/>
          <w:sz w:val="28"/>
          <w:szCs w:val="28"/>
        </w:rPr>
        <w:t>-пространственных характеристик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w:t>
      </w:r>
      <w:r w:rsidR="00124567">
        <w:rPr>
          <w:rFonts w:ascii="Times New Roman" w:hAnsi="Times New Roman" w:cs="Times New Roman"/>
          <w:sz w:val="28"/>
          <w:szCs w:val="28"/>
        </w:rPr>
        <w:t>ы объекта культурного наследия;</w:t>
      </w:r>
    </w:p>
    <w:p w:rsidR="00CB04F6" w:rsidRPr="007A0E41" w:rsidRDefault="00CB04F6"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bCs/>
          <w:sz w:val="28"/>
          <w:szCs w:val="28"/>
        </w:rPr>
        <w:t>технические зоны инженерных коммуникаций и сооружений</w:t>
      </w:r>
      <w:r w:rsidRPr="007A0E41">
        <w:rPr>
          <w:rFonts w:ascii="Times New Roman" w:hAnsi="Times New Roman" w:cs="Times New Roman"/>
          <w:sz w:val="28"/>
          <w:szCs w:val="28"/>
        </w:rPr>
        <w:t xml:space="preserve"> – территория размещения инженерных коммуникаций и сооружений, </w:t>
      </w:r>
      <w:r w:rsidRPr="007A0E41">
        <w:rPr>
          <w:rFonts w:ascii="Times New Roman" w:hAnsi="Times New Roman" w:cs="Times New Roman"/>
          <w:sz w:val="28"/>
          <w:szCs w:val="28"/>
        </w:rPr>
        <w:lastRenderedPageBreak/>
        <w:t>предназначенная для безопасной эксплуатации, реконструкции, строительства объ</w:t>
      </w:r>
      <w:r w:rsidR="00124567">
        <w:rPr>
          <w:rFonts w:ascii="Times New Roman" w:hAnsi="Times New Roman" w:cs="Times New Roman"/>
          <w:sz w:val="28"/>
          <w:szCs w:val="28"/>
        </w:rPr>
        <w:t>ектов инженерной инфраструктуры;</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bCs/>
          <w:sz w:val="28"/>
          <w:szCs w:val="28"/>
        </w:rPr>
        <w:t xml:space="preserve">транспортное пересечение в разных уровнях (транспортная развязка) </w:t>
      </w:r>
      <w:r w:rsidRPr="007A0E41">
        <w:rPr>
          <w:rFonts w:ascii="Times New Roman" w:hAnsi="Times New Roman" w:cs="Times New Roman"/>
          <w:sz w:val="28"/>
          <w:szCs w:val="28"/>
        </w:rPr>
        <w:t>– транспортное сооружение на пересечении улиц и (или) дорог, обеспечивающее пространственное разделение по вертикали транспортных потоков (по всем или по отдельным нап</w:t>
      </w:r>
      <w:r w:rsidR="00124567">
        <w:rPr>
          <w:rFonts w:ascii="Times New Roman" w:hAnsi="Times New Roman" w:cs="Times New Roman"/>
          <w:sz w:val="28"/>
          <w:szCs w:val="28"/>
        </w:rPr>
        <w:t>равлениям движения транспорта);</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bCs/>
          <w:sz w:val="28"/>
          <w:szCs w:val="28"/>
        </w:rPr>
        <w:t xml:space="preserve">транспортно-планировочный каркас </w:t>
      </w:r>
      <w:r w:rsidR="000807F1" w:rsidRPr="007A0E41">
        <w:rPr>
          <w:rFonts w:ascii="Times New Roman" w:hAnsi="Times New Roman" w:cs="Times New Roman"/>
          <w:b/>
          <w:bCs/>
          <w:sz w:val="28"/>
          <w:szCs w:val="28"/>
        </w:rPr>
        <w:t>населённых</w:t>
      </w:r>
      <w:r w:rsidRPr="007A0E41">
        <w:rPr>
          <w:rFonts w:ascii="Times New Roman" w:hAnsi="Times New Roman" w:cs="Times New Roman"/>
          <w:b/>
          <w:bCs/>
          <w:sz w:val="28"/>
          <w:szCs w:val="28"/>
        </w:rPr>
        <w:t xml:space="preserve"> пунктов </w:t>
      </w:r>
      <w:r w:rsidRPr="007A0E41">
        <w:rPr>
          <w:rFonts w:ascii="Times New Roman" w:hAnsi="Times New Roman" w:cs="Times New Roman"/>
          <w:sz w:val="28"/>
          <w:szCs w:val="28"/>
        </w:rPr>
        <w:t xml:space="preserve">– совокупность наиболее устойчивых (градообразующих) элементов планировочной структуры поселения, включая территорию исторического центра города, сеть магистральных улиц и дорог (общегородского и районного значения), транспортно-пересадочные узлы; является основой формирования функционально-планировочной структуры </w:t>
      </w:r>
      <w:r w:rsidR="000807F1" w:rsidRPr="007A0E41">
        <w:rPr>
          <w:rFonts w:ascii="Times New Roman" w:hAnsi="Times New Roman" w:cs="Times New Roman"/>
          <w:sz w:val="28"/>
          <w:szCs w:val="28"/>
        </w:rPr>
        <w:t>населённого</w:t>
      </w:r>
      <w:r w:rsidR="00124567">
        <w:rPr>
          <w:rFonts w:ascii="Times New Roman" w:hAnsi="Times New Roman" w:cs="Times New Roman"/>
          <w:sz w:val="28"/>
          <w:szCs w:val="28"/>
        </w:rPr>
        <w:t xml:space="preserve"> пункта;</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 xml:space="preserve">трансформаторная подстанция </w:t>
      </w:r>
      <w:r w:rsidRPr="007A0E41">
        <w:rPr>
          <w:rFonts w:ascii="Times New Roman" w:hAnsi="Times New Roman" w:cs="Times New Roman"/>
          <w:bCs/>
          <w:sz w:val="28"/>
          <w:szCs w:val="28"/>
          <w:shd w:val="clear" w:color="auto" w:fill="FFFFFF"/>
        </w:rPr>
        <w:t>– сооружение, предназначенное для преобразования электрической энергии одного напряжения в электрическую энергию другого напряжения с помощью трансформаторов;</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bCs/>
          <w:sz w:val="28"/>
          <w:szCs w:val="28"/>
        </w:rPr>
        <w:t>улично-дорожная сеть</w:t>
      </w:r>
      <w:r w:rsidR="007C177D" w:rsidRPr="007A0E41">
        <w:rPr>
          <w:rFonts w:ascii="Times New Roman" w:hAnsi="Times New Roman" w:cs="Times New Roman"/>
          <w:b/>
          <w:bCs/>
          <w:sz w:val="28"/>
          <w:szCs w:val="28"/>
        </w:rPr>
        <w:t xml:space="preserve"> </w:t>
      </w:r>
      <w:r w:rsidRPr="007A0E41">
        <w:rPr>
          <w:rFonts w:ascii="Times New Roman" w:hAnsi="Times New Roman" w:cs="Times New Roman"/>
          <w:sz w:val="28"/>
          <w:szCs w:val="28"/>
        </w:rPr>
        <w:t xml:space="preserve">– совокупность объектов капитального строительства, включая улицы и городские дороги различных категорий, а также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w:t>
      </w:r>
      <w:r w:rsidR="000807F1" w:rsidRPr="007A0E41">
        <w:rPr>
          <w:rFonts w:ascii="Times New Roman" w:hAnsi="Times New Roman" w:cs="Times New Roman"/>
          <w:sz w:val="28"/>
          <w:szCs w:val="28"/>
        </w:rPr>
        <w:t>учётом</w:t>
      </w:r>
      <w:r w:rsidRPr="007A0E41">
        <w:rPr>
          <w:rFonts w:ascii="Times New Roman" w:hAnsi="Times New Roman" w:cs="Times New Roman"/>
          <w:sz w:val="28"/>
          <w:szCs w:val="28"/>
        </w:rPr>
        <w:t xml:space="preserve">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 При этом «улица» характеризуется наличием примыкающей застройки различного функционального назначения; «городская дорога» характеризуется тем, что прилегающая застройка отсутствует или нах</w:t>
      </w:r>
      <w:r w:rsidR="00124567">
        <w:rPr>
          <w:rFonts w:ascii="Times New Roman" w:hAnsi="Times New Roman" w:cs="Times New Roman"/>
          <w:sz w:val="28"/>
          <w:szCs w:val="28"/>
        </w:rPr>
        <w:t>одится в значительном отдалении;</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7A0E41">
        <w:rPr>
          <w:rFonts w:ascii="Times New Roman" w:hAnsi="Times New Roman" w:cs="Times New Roman"/>
          <w:b/>
          <w:sz w:val="28"/>
          <w:szCs w:val="28"/>
        </w:rPr>
        <w:t>уровень автомобилизации –</w:t>
      </w:r>
      <w:r w:rsidRPr="007A0E41">
        <w:rPr>
          <w:rFonts w:ascii="Times New Roman" w:hAnsi="Times New Roman" w:cs="Times New Roman"/>
          <w:sz w:val="28"/>
          <w:szCs w:val="28"/>
        </w:rPr>
        <w:t xml:space="preserve"> количество автотранспортных средств на 1000 жителей (понятие используется применительно к совокупности всех транспортных средств или транспортн</w:t>
      </w:r>
      <w:r w:rsidR="00124567">
        <w:rPr>
          <w:rFonts w:ascii="Times New Roman" w:hAnsi="Times New Roman" w:cs="Times New Roman"/>
          <w:sz w:val="28"/>
          <w:szCs w:val="28"/>
        </w:rPr>
        <w:t>ых средств отдельных категорий);</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bookmarkStart w:id="25" w:name="_Toc38053438"/>
      <w:bookmarkStart w:id="26" w:name="_Toc38054137"/>
      <w:r w:rsidRPr="007A0E41">
        <w:rPr>
          <w:rFonts w:ascii="Times New Roman" w:hAnsi="Times New Roman" w:cs="Times New Roman"/>
          <w:b/>
          <w:sz w:val="28"/>
          <w:szCs w:val="28"/>
        </w:rPr>
        <w:t>Уфимская городская агломерация</w:t>
      </w:r>
      <w:r w:rsidRPr="007A0E41">
        <w:rPr>
          <w:rFonts w:ascii="Times New Roman" w:hAnsi="Times New Roman" w:cs="Times New Roman"/>
          <w:sz w:val="28"/>
          <w:szCs w:val="28"/>
        </w:rPr>
        <w:t xml:space="preserve"> – многокомпонентная динамически развивающаяся система р</w:t>
      </w:r>
      <w:r w:rsidR="000807F1" w:rsidRPr="007A0E41">
        <w:rPr>
          <w:rFonts w:ascii="Times New Roman" w:hAnsi="Times New Roman" w:cs="Times New Roman"/>
          <w:sz w:val="28"/>
          <w:szCs w:val="28"/>
        </w:rPr>
        <w:t>асселения, формируемая ядром в ГО</w:t>
      </w:r>
      <w:r w:rsidRPr="007A0E41">
        <w:rPr>
          <w:rFonts w:ascii="Times New Roman" w:hAnsi="Times New Roman" w:cs="Times New Roman"/>
          <w:sz w:val="28"/>
          <w:szCs w:val="28"/>
        </w:rPr>
        <w:t xml:space="preserve"> г</w:t>
      </w:r>
      <w:r w:rsidR="000807F1" w:rsidRPr="007A0E41">
        <w:rPr>
          <w:rFonts w:ascii="Times New Roman" w:hAnsi="Times New Roman" w:cs="Times New Roman"/>
          <w:sz w:val="28"/>
          <w:szCs w:val="28"/>
        </w:rPr>
        <w:t>.</w:t>
      </w:r>
      <w:r w:rsidRPr="007A0E41">
        <w:rPr>
          <w:rFonts w:ascii="Times New Roman" w:hAnsi="Times New Roman" w:cs="Times New Roman"/>
          <w:sz w:val="28"/>
          <w:szCs w:val="28"/>
        </w:rPr>
        <w:t xml:space="preserve"> Уфа </w:t>
      </w:r>
      <w:r w:rsidR="000807F1" w:rsidRPr="007A0E41">
        <w:rPr>
          <w:rFonts w:ascii="Times New Roman" w:hAnsi="Times New Roman" w:cs="Times New Roman"/>
          <w:sz w:val="28"/>
          <w:szCs w:val="28"/>
        </w:rPr>
        <w:t xml:space="preserve">РБ </w:t>
      </w:r>
      <w:r w:rsidRPr="007A0E41">
        <w:rPr>
          <w:rFonts w:ascii="Times New Roman" w:hAnsi="Times New Roman" w:cs="Times New Roman"/>
          <w:sz w:val="28"/>
          <w:szCs w:val="28"/>
        </w:rPr>
        <w:t xml:space="preserve">и другими </w:t>
      </w:r>
      <w:r w:rsidR="000807F1" w:rsidRPr="007A0E41">
        <w:rPr>
          <w:rFonts w:ascii="Times New Roman" w:hAnsi="Times New Roman" w:cs="Times New Roman"/>
          <w:sz w:val="28"/>
          <w:szCs w:val="28"/>
        </w:rPr>
        <w:t>населёнными</w:t>
      </w:r>
      <w:r w:rsidRPr="007A0E41">
        <w:rPr>
          <w:rFonts w:ascii="Times New Roman" w:hAnsi="Times New Roman" w:cs="Times New Roman"/>
          <w:sz w:val="28"/>
          <w:szCs w:val="28"/>
        </w:rPr>
        <w:t xml:space="preserve"> пунктами и территориями между ними, </w:t>
      </w:r>
      <w:r w:rsidR="000807F1" w:rsidRPr="007A0E41">
        <w:rPr>
          <w:rFonts w:ascii="Times New Roman" w:hAnsi="Times New Roman" w:cs="Times New Roman"/>
          <w:sz w:val="28"/>
          <w:szCs w:val="28"/>
        </w:rPr>
        <w:t>объединёнными</w:t>
      </w:r>
      <w:r w:rsidRPr="007A0E41">
        <w:rPr>
          <w:rFonts w:ascii="Times New Roman" w:hAnsi="Times New Roman" w:cs="Times New Roman"/>
          <w:sz w:val="28"/>
          <w:szCs w:val="28"/>
        </w:rPr>
        <w:t xml:space="preserve"> интенсивными экономическими (в том числе трудовыми), социальными (культурно-бытовыми) связями, а также совместным использованием инфраструктурных объектов. Ареал наиболее интенсивных агломерационных связей Уфимской городской агло</w:t>
      </w:r>
      <w:r w:rsidR="000807F1" w:rsidRPr="007A0E41">
        <w:rPr>
          <w:rFonts w:ascii="Times New Roman" w:hAnsi="Times New Roman" w:cs="Times New Roman"/>
          <w:sz w:val="28"/>
          <w:szCs w:val="28"/>
        </w:rPr>
        <w:t>мерации включает территории ГО</w:t>
      </w:r>
      <w:r w:rsidRPr="007A0E41">
        <w:rPr>
          <w:rFonts w:ascii="Times New Roman" w:hAnsi="Times New Roman" w:cs="Times New Roman"/>
          <w:sz w:val="28"/>
          <w:szCs w:val="28"/>
        </w:rPr>
        <w:t xml:space="preserve"> г</w:t>
      </w:r>
      <w:r w:rsidR="000807F1" w:rsidRPr="007A0E41">
        <w:rPr>
          <w:rFonts w:ascii="Times New Roman" w:hAnsi="Times New Roman" w:cs="Times New Roman"/>
          <w:sz w:val="28"/>
          <w:szCs w:val="28"/>
        </w:rPr>
        <w:t>.</w:t>
      </w:r>
      <w:r w:rsidRPr="007A0E41">
        <w:rPr>
          <w:rFonts w:ascii="Times New Roman" w:hAnsi="Times New Roman" w:cs="Times New Roman"/>
          <w:sz w:val="28"/>
          <w:szCs w:val="28"/>
        </w:rPr>
        <w:t xml:space="preserve"> Уфа </w:t>
      </w:r>
      <w:r w:rsidR="000807F1" w:rsidRPr="007A0E41">
        <w:rPr>
          <w:rFonts w:ascii="Times New Roman" w:hAnsi="Times New Roman" w:cs="Times New Roman"/>
          <w:sz w:val="28"/>
          <w:szCs w:val="28"/>
        </w:rPr>
        <w:t xml:space="preserve">РБ </w:t>
      </w:r>
      <w:r w:rsidRPr="007A0E41">
        <w:rPr>
          <w:rFonts w:ascii="Times New Roman" w:hAnsi="Times New Roman" w:cs="Times New Roman"/>
          <w:sz w:val="28"/>
          <w:szCs w:val="28"/>
        </w:rPr>
        <w:t>и 29 муниципальных образований, в том числе:</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670EE" w:rsidRPr="007A0E41">
        <w:rPr>
          <w:rFonts w:ascii="Times New Roman" w:eastAsia="Times New Roman" w:hAnsi="Times New Roman" w:cs="Times New Roman"/>
          <w:sz w:val="28"/>
          <w:szCs w:val="28"/>
        </w:rPr>
        <w:t>)</w:t>
      </w:r>
      <w:r w:rsidR="00A90E55" w:rsidRPr="007A0E41">
        <w:rPr>
          <w:rFonts w:ascii="Times New Roman" w:eastAsia="Times New Roman" w:hAnsi="Times New Roman" w:cs="Times New Roman"/>
          <w:sz w:val="28"/>
          <w:szCs w:val="28"/>
        </w:rPr>
        <w:t xml:space="preserve"> муниципальные образования Уфимского района:</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90E55" w:rsidRPr="007A0E41">
        <w:rPr>
          <w:rFonts w:ascii="Times New Roman" w:eastAsia="Times New Roman" w:hAnsi="Times New Roman" w:cs="Times New Roman"/>
          <w:sz w:val="28"/>
          <w:szCs w:val="28"/>
        </w:rPr>
        <w:t xml:space="preserve">) Авдонский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A90E55" w:rsidRPr="007A0E41">
        <w:rPr>
          <w:rFonts w:ascii="Times New Roman" w:eastAsia="Times New Roman" w:hAnsi="Times New Roman" w:cs="Times New Roman"/>
          <w:sz w:val="28"/>
          <w:szCs w:val="28"/>
        </w:rPr>
        <w:t xml:space="preserve">) Алексеевский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90E55" w:rsidRPr="007A0E41">
        <w:rPr>
          <w:rFonts w:ascii="Times New Roman" w:eastAsia="Times New Roman" w:hAnsi="Times New Roman" w:cs="Times New Roman"/>
          <w:sz w:val="28"/>
          <w:szCs w:val="28"/>
        </w:rPr>
        <w:t xml:space="preserve">) Булгаковский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90E55" w:rsidRPr="007A0E41">
        <w:rPr>
          <w:rFonts w:ascii="Times New Roman" w:eastAsia="Times New Roman" w:hAnsi="Times New Roman" w:cs="Times New Roman"/>
          <w:sz w:val="28"/>
          <w:szCs w:val="28"/>
        </w:rPr>
        <w:t xml:space="preserve">) Дмитриевский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A90E55" w:rsidRPr="007A0E41">
        <w:rPr>
          <w:rFonts w:ascii="Times New Roman" w:eastAsia="Times New Roman" w:hAnsi="Times New Roman" w:cs="Times New Roman"/>
          <w:sz w:val="28"/>
          <w:szCs w:val="28"/>
        </w:rPr>
        <w:t xml:space="preserve">) Жуковский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A90E55" w:rsidRPr="007A0E41">
        <w:rPr>
          <w:rFonts w:ascii="Times New Roman" w:eastAsia="Times New Roman" w:hAnsi="Times New Roman" w:cs="Times New Roman"/>
          <w:sz w:val="28"/>
          <w:szCs w:val="28"/>
        </w:rPr>
        <w:t xml:space="preserve">) Зубовский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ё</w:t>
      </w:r>
      <w:r w:rsidR="00A90E55" w:rsidRPr="007A0E41">
        <w:rPr>
          <w:rFonts w:ascii="Times New Roman" w:eastAsia="Times New Roman" w:hAnsi="Times New Roman" w:cs="Times New Roman"/>
          <w:sz w:val="28"/>
          <w:szCs w:val="28"/>
        </w:rPr>
        <w:t xml:space="preserve">) Кирилловский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A90E55" w:rsidRPr="007A0E41">
        <w:rPr>
          <w:rFonts w:ascii="Times New Roman" w:eastAsia="Times New Roman" w:hAnsi="Times New Roman" w:cs="Times New Roman"/>
          <w:sz w:val="28"/>
          <w:szCs w:val="28"/>
        </w:rPr>
        <w:t xml:space="preserve">) Красноярский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A90E55" w:rsidRPr="007A0E41">
        <w:rPr>
          <w:rFonts w:ascii="Times New Roman" w:eastAsia="Times New Roman" w:hAnsi="Times New Roman" w:cs="Times New Roman"/>
          <w:sz w:val="28"/>
          <w:szCs w:val="28"/>
        </w:rPr>
        <w:t xml:space="preserve">) Миловский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A90E55" w:rsidRPr="007A0E41">
        <w:rPr>
          <w:rFonts w:ascii="Times New Roman" w:eastAsia="Times New Roman" w:hAnsi="Times New Roman" w:cs="Times New Roman"/>
          <w:sz w:val="28"/>
          <w:szCs w:val="28"/>
        </w:rPr>
        <w:t xml:space="preserve">) Михайловский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й</w:t>
      </w:r>
      <w:r w:rsidR="00A90E55" w:rsidRPr="007A0E41">
        <w:rPr>
          <w:rFonts w:ascii="Times New Roman" w:eastAsia="Times New Roman" w:hAnsi="Times New Roman" w:cs="Times New Roman"/>
          <w:sz w:val="28"/>
          <w:szCs w:val="28"/>
        </w:rPr>
        <w:t xml:space="preserve">) Николаевский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A90E55" w:rsidRPr="007A0E41">
        <w:rPr>
          <w:rFonts w:ascii="Times New Roman" w:eastAsia="Times New Roman" w:hAnsi="Times New Roman" w:cs="Times New Roman"/>
          <w:sz w:val="28"/>
          <w:szCs w:val="28"/>
        </w:rPr>
        <w:t xml:space="preserve">) Ольховский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A90E55" w:rsidRPr="007A0E41">
        <w:rPr>
          <w:rFonts w:ascii="Times New Roman" w:eastAsia="Times New Roman" w:hAnsi="Times New Roman" w:cs="Times New Roman"/>
          <w:sz w:val="28"/>
          <w:szCs w:val="28"/>
        </w:rPr>
        <w:t xml:space="preserve">) Русско-Юрмашский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A90E55" w:rsidRPr="007A0E41">
        <w:rPr>
          <w:rFonts w:ascii="Times New Roman" w:eastAsia="Times New Roman" w:hAnsi="Times New Roman" w:cs="Times New Roman"/>
          <w:sz w:val="28"/>
          <w:szCs w:val="28"/>
        </w:rPr>
        <w:t xml:space="preserve">) Таптыковский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A90E55" w:rsidRPr="007A0E41">
        <w:rPr>
          <w:rFonts w:ascii="Times New Roman" w:eastAsia="Times New Roman" w:hAnsi="Times New Roman" w:cs="Times New Roman"/>
          <w:sz w:val="28"/>
          <w:szCs w:val="28"/>
        </w:rPr>
        <w:t xml:space="preserve">) Черкасский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90E55" w:rsidRPr="007A0E41">
        <w:rPr>
          <w:rFonts w:ascii="Times New Roman" w:eastAsia="Times New Roman" w:hAnsi="Times New Roman" w:cs="Times New Roman"/>
          <w:sz w:val="28"/>
          <w:szCs w:val="28"/>
        </w:rPr>
        <w:t xml:space="preserve">) Чесноковский сельсовет; </w:t>
      </w:r>
    </w:p>
    <w:p w:rsidR="00A90E55"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90E55" w:rsidRPr="007A0E41">
        <w:rPr>
          <w:rFonts w:ascii="Times New Roman" w:eastAsia="Times New Roman" w:hAnsi="Times New Roman" w:cs="Times New Roman"/>
          <w:sz w:val="28"/>
          <w:szCs w:val="28"/>
        </w:rPr>
        <w:t>) Юматовский сельсовет;</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670EE" w:rsidRPr="007A0E41">
        <w:rPr>
          <w:rFonts w:ascii="Times New Roman" w:eastAsia="Times New Roman" w:hAnsi="Times New Roman" w:cs="Times New Roman"/>
          <w:sz w:val="28"/>
          <w:szCs w:val="28"/>
        </w:rPr>
        <w:t>)</w:t>
      </w:r>
      <w:r w:rsidR="00A90E55" w:rsidRPr="007A0E41">
        <w:rPr>
          <w:rFonts w:ascii="Times New Roman" w:eastAsia="Times New Roman" w:hAnsi="Times New Roman" w:cs="Times New Roman"/>
          <w:sz w:val="28"/>
          <w:szCs w:val="28"/>
        </w:rPr>
        <w:t xml:space="preserve"> муниципальные образования Благовещенского района: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90E55" w:rsidRPr="007A0E41">
        <w:rPr>
          <w:rFonts w:ascii="Times New Roman" w:eastAsia="Times New Roman" w:hAnsi="Times New Roman" w:cs="Times New Roman"/>
          <w:sz w:val="28"/>
          <w:szCs w:val="28"/>
        </w:rPr>
        <w:t xml:space="preserve">) городское поселение Благовещенск;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A90E55" w:rsidRPr="007A0E41">
        <w:rPr>
          <w:rFonts w:ascii="Times New Roman" w:eastAsia="Times New Roman" w:hAnsi="Times New Roman" w:cs="Times New Roman"/>
          <w:sz w:val="28"/>
          <w:szCs w:val="28"/>
        </w:rPr>
        <w:t xml:space="preserve">) Изяковский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90E55" w:rsidRPr="007A0E41">
        <w:rPr>
          <w:rFonts w:ascii="Times New Roman" w:eastAsia="Times New Roman" w:hAnsi="Times New Roman" w:cs="Times New Roman"/>
          <w:sz w:val="28"/>
          <w:szCs w:val="28"/>
        </w:rPr>
        <w:t xml:space="preserve">) Ильино-Полянский сельсовет; </w:t>
      </w:r>
    </w:p>
    <w:p w:rsidR="00A90E55"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90E55" w:rsidRPr="007A0E41">
        <w:rPr>
          <w:rFonts w:ascii="Times New Roman" w:eastAsia="Times New Roman" w:hAnsi="Times New Roman" w:cs="Times New Roman"/>
          <w:sz w:val="28"/>
          <w:szCs w:val="28"/>
        </w:rPr>
        <w:t xml:space="preserve">) Тугайский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670EE" w:rsidRPr="007A0E41">
        <w:rPr>
          <w:rFonts w:ascii="Times New Roman" w:eastAsia="Times New Roman" w:hAnsi="Times New Roman" w:cs="Times New Roman"/>
          <w:sz w:val="28"/>
          <w:szCs w:val="28"/>
        </w:rPr>
        <w:t xml:space="preserve">) </w:t>
      </w:r>
      <w:r w:rsidR="00A90E55" w:rsidRPr="007A0E41">
        <w:rPr>
          <w:rFonts w:ascii="Times New Roman" w:eastAsia="Times New Roman" w:hAnsi="Times New Roman" w:cs="Times New Roman"/>
          <w:sz w:val="28"/>
          <w:szCs w:val="28"/>
        </w:rPr>
        <w:t xml:space="preserve">муниципальные образования Иглинского района: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90E55" w:rsidRPr="007A0E41">
        <w:rPr>
          <w:rFonts w:ascii="Times New Roman" w:eastAsia="Times New Roman" w:hAnsi="Times New Roman" w:cs="Times New Roman"/>
          <w:sz w:val="28"/>
          <w:szCs w:val="28"/>
        </w:rPr>
        <w:t xml:space="preserve">) Акбердинский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A90E55" w:rsidRPr="007A0E41">
        <w:rPr>
          <w:rFonts w:ascii="Times New Roman" w:eastAsia="Times New Roman" w:hAnsi="Times New Roman" w:cs="Times New Roman"/>
          <w:sz w:val="28"/>
          <w:szCs w:val="28"/>
        </w:rPr>
        <w:t xml:space="preserve">) Иглинский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90E55" w:rsidRPr="007A0E41">
        <w:rPr>
          <w:rFonts w:ascii="Times New Roman" w:eastAsia="Times New Roman" w:hAnsi="Times New Roman" w:cs="Times New Roman"/>
          <w:sz w:val="28"/>
          <w:szCs w:val="28"/>
        </w:rPr>
        <w:t xml:space="preserve">) Калтымановский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90E55" w:rsidRPr="007A0E41">
        <w:rPr>
          <w:rFonts w:ascii="Times New Roman" w:eastAsia="Times New Roman" w:hAnsi="Times New Roman" w:cs="Times New Roman"/>
          <w:sz w:val="28"/>
          <w:szCs w:val="28"/>
        </w:rPr>
        <w:t xml:space="preserve">) Турбаслинский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A90E55" w:rsidRPr="007A0E41">
        <w:rPr>
          <w:rFonts w:ascii="Times New Roman" w:eastAsia="Times New Roman" w:hAnsi="Times New Roman" w:cs="Times New Roman"/>
          <w:sz w:val="28"/>
          <w:szCs w:val="28"/>
        </w:rPr>
        <w:t xml:space="preserve">) Уктеевский сельсовет;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A90E55" w:rsidRPr="007A0E41">
        <w:rPr>
          <w:rFonts w:ascii="Times New Roman" w:eastAsia="Times New Roman" w:hAnsi="Times New Roman" w:cs="Times New Roman"/>
          <w:sz w:val="28"/>
          <w:szCs w:val="28"/>
        </w:rPr>
        <w:t>) Чуваш-Кубовский сельсовет;</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670EE" w:rsidRPr="007A0E41">
        <w:rPr>
          <w:rFonts w:ascii="Times New Roman" w:eastAsia="Times New Roman" w:hAnsi="Times New Roman" w:cs="Times New Roman"/>
          <w:sz w:val="28"/>
          <w:szCs w:val="28"/>
        </w:rPr>
        <w:t xml:space="preserve">) </w:t>
      </w:r>
      <w:r w:rsidR="00A90E55" w:rsidRPr="007A0E41">
        <w:rPr>
          <w:rFonts w:ascii="Times New Roman" w:eastAsia="Times New Roman" w:hAnsi="Times New Roman" w:cs="Times New Roman"/>
          <w:sz w:val="28"/>
          <w:szCs w:val="28"/>
        </w:rPr>
        <w:t xml:space="preserve">муниципальные образования Кармаскалинского района: </w:t>
      </w:r>
    </w:p>
    <w:p w:rsidR="004670EE"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90E55" w:rsidRPr="007A0E41">
        <w:rPr>
          <w:rFonts w:ascii="Times New Roman" w:eastAsia="Times New Roman" w:hAnsi="Times New Roman" w:cs="Times New Roman"/>
          <w:sz w:val="28"/>
          <w:szCs w:val="28"/>
        </w:rPr>
        <w:t xml:space="preserve">) Кабаковский сельсовет; </w:t>
      </w:r>
    </w:p>
    <w:p w:rsidR="00A90E55" w:rsidRPr="007A0E41" w:rsidRDefault="001216DF" w:rsidP="001245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4C0DEF">
        <w:rPr>
          <w:rFonts w:ascii="Times New Roman" w:eastAsia="Times New Roman" w:hAnsi="Times New Roman" w:cs="Times New Roman"/>
          <w:sz w:val="28"/>
          <w:szCs w:val="28"/>
        </w:rPr>
        <w:t>) Савалеевский сельсовет;</w:t>
      </w:r>
    </w:p>
    <w:bookmarkEnd w:id="25"/>
    <w:bookmarkEnd w:id="26"/>
    <w:p w:rsidR="00A90E55" w:rsidRPr="005A0D65"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функциональные зоны</w:t>
      </w:r>
      <w:r w:rsidRPr="007A0E41">
        <w:rPr>
          <w:rFonts w:ascii="Times New Roman" w:hAnsi="Times New Roman" w:cs="Times New Roman"/>
          <w:sz w:val="28"/>
          <w:szCs w:val="28"/>
        </w:rPr>
        <w:t xml:space="preserve"> – зоны, для которых </w:t>
      </w:r>
      <w:r w:rsidRPr="005A0D65">
        <w:rPr>
          <w:rFonts w:ascii="Times New Roman" w:hAnsi="Times New Roman" w:cs="Times New Roman"/>
          <w:sz w:val="28"/>
          <w:szCs w:val="28"/>
        </w:rPr>
        <w:t>Генеральным</w:t>
      </w:r>
      <w:r w:rsidRPr="007A0E41">
        <w:rPr>
          <w:rFonts w:ascii="Times New Roman" w:hAnsi="Times New Roman" w:cs="Times New Roman"/>
          <w:sz w:val="28"/>
          <w:szCs w:val="28"/>
        </w:rPr>
        <w:t xml:space="preserve"> планом </w:t>
      </w:r>
      <w:r w:rsidR="00A75DD2" w:rsidRPr="007A0E41">
        <w:rPr>
          <w:rFonts w:ascii="Times New Roman" w:eastAsia="Times New Roman" w:hAnsi="Times New Roman" w:cs="Times New Roman"/>
          <w:sz w:val="28"/>
          <w:szCs w:val="28"/>
        </w:rPr>
        <w:t xml:space="preserve">ГО </w:t>
      </w:r>
      <w:r w:rsidR="004C0DEF">
        <w:rPr>
          <w:rFonts w:ascii="Times New Roman" w:eastAsia="Times New Roman" w:hAnsi="Times New Roman" w:cs="Times New Roman"/>
          <w:sz w:val="28"/>
          <w:szCs w:val="28"/>
        </w:rPr>
        <w:t xml:space="preserve">                  </w:t>
      </w:r>
      <w:r w:rsidR="00A75DD2" w:rsidRPr="007A0E41">
        <w:rPr>
          <w:rFonts w:ascii="Times New Roman" w:eastAsia="Times New Roman" w:hAnsi="Times New Roman" w:cs="Times New Roman"/>
          <w:sz w:val="28"/>
          <w:szCs w:val="28"/>
        </w:rPr>
        <w:t>г. Уфа РБ</w:t>
      </w:r>
      <w:r w:rsidRPr="007A0E41">
        <w:rPr>
          <w:rFonts w:ascii="Times New Roman" w:hAnsi="Times New Roman" w:cs="Times New Roman"/>
          <w:sz w:val="28"/>
          <w:szCs w:val="28"/>
        </w:rPr>
        <w:t xml:space="preserve"> определены гран</w:t>
      </w:r>
      <w:r w:rsidR="005A0D65">
        <w:rPr>
          <w:rFonts w:ascii="Times New Roman" w:hAnsi="Times New Roman" w:cs="Times New Roman"/>
          <w:sz w:val="28"/>
          <w:szCs w:val="28"/>
        </w:rPr>
        <w:t>ицы и функциональное назначение</w:t>
      </w:r>
      <w:r w:rsidR="005A0D65" w:rsidRPr="005A0D65">
        <w:rPr>
          <w:rFonts w:ascii="Times New Roman" w:hAnsi="Times New Roman" w:cs="Times New Roman"/>
          <w:sz w:val="28"/>
          <w:szCs w:val="28"/>
        </w:rPr>
        <w:t>;</w:t>
      </w:r>
    </w:p>
    <w:p w:rsidR="004B500B" w:rsidRPr="007A0E41" w:rsidRDefault="004B500B"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 xml:space="preserve">химически опасный объект </w:t>
      </w:r>
      <w:r w:rsidR="009A2C23" w:rsidRPr="007A0E41">
        <w:rPr>
          <w:rFonts w:ascii="Times New Roman" w:hAnsi="Times New Roman" w:cs="Times New Roman"/>
          <w:sz w:val="28"/>
          <w:szCs w:val="28"/>
        </w:rPr>
        <w:t>– о</w:t>
      </w:r>
      <w:r w:rsidRPr="007A0E41">
        <w:rPr>
          <w:rFonts w:ascii="Times New Roman" w:hAnsi="Times New Roman" w:cs="Times New Roman"/>
          <w:sz w:val="28"/>
          <w:szCs w:val="28"/>
        </w:rPr>
        <w:t>бъект, при аварии или разрушении которого могут произойти массовые поражения людей, животных и растений аварийн</w:t>
      </w:r>
      <w:r w:rsidR="005A0D65">
        <w:rPr>
          <w:rFonts w:ascii="Times New Roman" w:hAnsi="Times New Roman" w:cs="Times New Roman"/>
          <w:sz w:val="28"/>
          <w:szCs w:val="28"/>
        </w:rPr>
        <w:t>о химически опасными веществами;</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7A0E41">
        <w:rPr>
          <w:rFonts w:ascii="Times New Roman" w:hAnsi="Times New Roman" w:cs="Times New Roman"/>
          <w:b/>
          <w:sz w:val="28"/>
          <w:szCs w:val="28"/>
        </w:rPr>
        <w:t xml:space="preserve">хранение легковых автомобилей </w:t>
      </w:r>
      <w:r w:rsidRPr="007A0E41">
        <w:rPr>
          <w:rFonts w:ascii="Times New Roman" w:hAnsi="Times New Roman" w:cs="Times New Roman"/>
          <w:sz w:val="28"/>
          <w:szCs w:val="28"/>
        </w:rPr>
        <w:t>–</w:t>
      </w:r>
      <w:r w:rsidRPr="007A0E41">
        <w:rPr>
          <w:rFonts w:ascii="Times New Roman" w:hAnsi="Times New Roman" w:cs="Times New Roman"/>
          <w:b/>
          <w:sz w:val="28"/>
          <w:szCs w:val="28"/>
        </w:rPr>
        <w:t xml:space="preserve"> </w:t>
      </w:r>
      <w:r w:rsidRPr="007A0E41">
        <w:rPr>
          <w:rFonts w:ascii="Times New Roman" w:hAnsi="Times New Roman" w:cs="Times New Roman"/>
          <w:sz w:val="28"/>
          <w:szCs w:val="28"/>
        </w:rPr>
        <w:t>постоянное размещение автотранспортных средств населения города в</w:t>
      </w:r>
      <w:r w:rsidR="005A0D65">
        <w:rPr>
          <w:rFonts w:ascii="Times New Roman" w:hAnsi="Times New Roman" w:cs="Times New Roman"/>
          <w:sz w:val="28"/>
          <w:szCs w:val="28"/>
        </w:rPr>
        <w:t xml:space="preserve"> ночное время;</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bCs/>
          <w:sz w:val="28"/>
          <w:szCs w:val="28"/>
          <w:shd w:val="clear" w:color="auto" w:fill="FFFFFF"/>
        </w:rPr>
      </w:pPr>
      <w:r w:rsidRPr="007A0E41">
        <w:rPr>
          <w:rFonts w:ascii="Times New Roman" w:hAnsi="Times New Roman" w:cs="Times New Roman"/>
          <w:b/>
          <w:sz w:val="28"/>
          <w:szCs w:val="28"/>
        </w:rPr>
        <w:t>централизованная система водоотведения (канализации)</w:t>
      </w:r>
      <w:r w:rsidRPr="007A0E41">
        <w:rPr>
          <w:rFonts w:ascii="Times New Roman" w:hAnsi="Times New Roman" w:cs="Times New Roman"/>
          <w:bCs/>
          <w:sz w:val="28"/>
          <w:szCs w:val="28"/>
          <w:shd w:val="clear" w:color="auto" w:fill="FFFFFF"/>
        </w:rPr>
        <w:t xml:space="preserve"> – комплекс технологически связанных между собой инженерных сооружений, пр</w:t>
      </w:r>
      <w:r w:rsidR="005A0D65">
        <w:rPr>
          <w:rFonts w:ascii="Times New Roman" w:hAnsi="Times New Roman" w:cs="Times New Roman"/>
          <w:bCs/>
          <w:sz w:val="28"/>
          <w:szCs w:val="28"/>
          <w:shd w:val="clear" w:color="auto" w:fill="FFFFFF"/>
        </w:rPr>
        <w:t>едназначенных для водоотведения;</w:t>
      </w:r>
    </w:p>
    <w:p w:rsidR="00B82201" w:rsidRPr="007A0E41" w:rsidRDefault="00B82201" w:rsidP="00B8220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частотно-территориальный план</w:t>
      </w:r>
      <w:r w:rsidRPr="007A0E41">
        <w:rPr>
          <w:rFonts w:ascii="Times New Roman" w:hAnsi="Times New Roman" w:cs="Times New Roman"/>
          <w:sz w:val="28"/>
          <w:szCs w:val="28"/>
        </w:rPr>
        <w:t xml:space="preserve"> – выбор структуры сотовой подвижной сети, места уста</w:t>
      </w:r>
      <w:r w:rsidR="005A0D65">
        <w:rPr>
          <w:rFonts w:ascii="Times New Roman" w:hAnsi="Times New Roman" w:cs="Times New Roman"/>
          <w:sz w:val="28"/>
          <w:szCs w:val="28"/>
        </w:rPr>
        <w:t>новки базовых станций</w:t>
      </w:r>
      <w:r w:rsidRPr="007A0E41">
        <w:rPr>
          <w:rFonts w:ascii="Times New Roman" w:hAnsi="Times New Roman" w:cs="Times New Roman"/>
          <w:sz w:val="28"/>
          <w:szCs w:val="28"/>
        </w:rPr>
        <w:t>, выбор типа, высоты, ориентации антенн, распределение ч</w:t>
      </w:r>
      <w:r w:rsidR="005A0D65">
        <w:rPr>
          <w:rFonts w:ascii="Times New Roman" w:hAnsi="Times New Roman" w:cs="Times New Roman"/>
          <w:sz w:val="28"/>
          <w:szCs w:val="28"/>
        </w:rPr>
        <w:t>астот между базовыми станциями;</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электросиренное оповещение</w:t>
      </w:r>
      <w:r w:rsidRPr="007A0E41">
        <w:rPr>
          <w:rFonts w:ascii="Times New Roman" w:hAnsi="Times New Roman" w:cs="Times New Roman"/>
          <w:sz w:val="28"/>
          <w:szCs w:val="28"/>
        </w:rPr>
        <w:t xml:space="preserve"> – доведение до населения сигналов оповещения об опасностях, возникающих при угрозе возникновения или возникновении чрезвычайной ситуации природного и техногенного характера, а также при ведении военных действий или вследствие этих действий, при помощи сети электросир</w:t>
      </w:r>
      <w:r w:rsidR="005A0D65">
        <w:rPr>
          <w:rFonts w:ascii="Times New Roman" w:hAnsi="Times New Roman" w:cs="Times New Roman"/>
          <w:sz w:val="28"/>
          <w:szCs w:val="28"/>
        </w:rPr>
        <w:t>ен системы оповещения населения;</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lastRenderedPageBreak/>
        <w:t xml:space="preserve">элемент планировочной структуры – </w:t>
      </w:r>
      <w:r w:rsidRPr="007A0E41">
        <w:rPr>
          <w:rFonts w:ascii="Times New Roman" w:hAnsi="Times New Roman" w:cs="Times New Roman"/>
          <w:sz w:val="28"/>
          <w:szCs w:val="28"/>
        </w:rPr>
        <w:t>часть территории города, границы которой определяются в документации по планировке территории на основании установленных н</w:t>
      </w:r>
      <w:r w:rsidR="005A0D65">
        <w:rPr>
          <w:rFonts w:ascii="Times New Roman" w:hAnsi="Times New Roman" w:cs="Times New Roman"/>
          <w:sz w:val="28"/>
          <w:szCs w:val="28"/>
        </w:rPr>
        <w:t xml:space="preserve">астоящими </w:t>
      </w:r>
      <w:r w:rsidR="004C0DEF">
        <w:rPr>
          <w:rFonts w:ascii="Times New Roman" w:hAnsi="Times New Roman" w:cs="Times New Roman"/>
          <w:sz w:val="28"/>
          <w:szCs w:val="28"/>
        </w:rPr>
        <w:t>Н</w:t>
      </w:r>
      <w:r w:rsidR="005A0D65">
        <w:rPr>
          <w:rFonts w:ascii="Times New Roman" w:hAnsi="Times New Roman" w:cs="Times New Roman"/>
          <w:sz w:val="28"/>
          <w:szCs w:val="28"/>
        </w:rPr>
        <w:t>ормативами критериев;</w:t>
      </w:r>
    </w:p>
    <w:p w:rsidR="00A90E55" w:rsidRPr="007A0E41" w:rsidRDefault="00A90E55"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элементы планировочной организации территории</w:t>
      </w:r>
      <w:r w:rsidRPr="007A0E41">
        <w:rPr>
          <w:rFonts w:ascii="Times New Roman" w:hAnsi="Times New Roman" w:cs="Times New Roman"/>
          <w:sz w:val="28"/>
          <w:szCs w:val="28"/>
        </w:rPr>
        <w:t xml:space="preserve"> – участки территории различного функционального назначения с естественным или специализированным искусственным покрытием, предназначенные для обеспечения комфортных и безопасных условий проживания населения в непосредс</w:t>
      </w:r>
      <w:r w:rsidR="005A0D65">
        <w:rPr>
          <w:rFonts w:ascii="Times New Roman" w:hAnsi="Times New Roman" w:cs="Times New Roman"/>
          <w:sz w:val="28"/>
          <w:szCs w:val="28"/>
        </w:rPr>
        <w:t>твенной близости от жилых домов;</w:t>
      </w:r>
    </w:p>
    <w:p w:rsidR="002D4E6A" w:rsidRPr="007A0E41" w:rsidRDefault="002D4E6A" w:rsidP="00F27D3C">
      <w:pPr>
        <w:autoSpaceDE w:val="0"/>
        <w:autoSpaceDN w:val="0"/>
        <w:adjustRightInd w:val="0"/>
        <w:spacing w:after="0" w:line="240" w:lineRule="auto"/>
        <w:ind w:firstLine="709"/>
        <w:jc w:val="both"/>
        <w:outlineLvl w:val="3"/>
        <w:rPr>
          <w:rFonts w:ascii="Times New Roman" w:hAnsi="Times New Roman" w:cs="Times New Roman"/>
          <w:sz w:val="28"/>
          <w:szCs w:val="28"/>
        </w:rPr>
      </w:pPr>
      <w:r w:rsidRPr="007A0E41">
        <w:rPr>
          <w:rFonts w:ascii="Times New Roman" w:hAnsi="Times New Roman" w:cs="Times New Roman"/>
          <w:b/>
          <w:sz w:val="28"/>
          <w:szCs w:val="28"/>
        </w:rPr>
        <w:t>эстакада</w:t>
      </w:r>
      <w:r w:rsidRPr="007A0E41">
        <w:rPr>
          <w:rFonts w:ascii="Times New Roman" w:hAnsi="Times New Roman" w:cs="Times New Roman"/>
          <w:sz w:val="28"/>
          <w:szCs w:val="28"/>
        </w:rPr>
        <w:t xml:space="preserve"> – </w:t>
      </w:r>
      <w:r w:rsidR="000807F1" w:rsidRPr="007A0E41">
        <w:rPr>
          <w:rFonts w:ascii="Times New Roman" w:hAnsi="Times New Roman" w:cs="Times New Roman"/>
          <w:sz w:val="28"/>
          <w:szCs w:val="28"/>
        </w:rPr>
        <w:t>протяжённое</w:t>
      </w:r>
      <w:r w:rsidRPr="007A0E41">
        <w:rPr>
          <w:rFonts w:ascii="Times New Roman" w:hAnsi="Times New Roman" w:cs="Times New Roman"/>
          <w:sz w:val="28"/>
          <w:szCs w:val="28"/>
        </w:rPr>
        <w:t xml:space="preserve"> инженерное сооружение линейной или сложной конфигурации для прохождения автомобильных и железных дорог, инженерных коммуникаций в разных уровнях с наземными коммуникациями различных видов и</w:t>
      </w:r>
      <w:r w:rsidR="000807F1" w:rsidRPr="007A0E41">
        <w:rPr>
          <w:rFonts w:ascii="Times New Roman" w:hAnsi="Times New Roman" w:cs="Times New Roman"/>
          <w:sz w:val="28"/>
          <w:szCs w:val="28"/>
        </w:rPr>
        <w:t xml:space="preserve"> </w:t>
      </w:r>
      <w:r w:rsidRPr="007A0E41">
        <w:rPr>
          <w:rFonts w:ascii="Times New Roman" w:hAnsi="Times New Roman" w:cs="Times New Roman"/>
          <w:sz w:val="28"/>
          <w:szCs w:val="28"/>
        </w:rPr>
        <w:t>(или) обхода естественных</w:t>
      </w:r>
      <w:r w:rsidR="000D2ED6" w:rsidRPr="007A0E41">
        <w:rPr>
          <w:rFonts w:ascii="Times New Roman" w:hAnsi="Times New Roman" w:cs="Times New Roman"/>
          <w:sz w:val="28"/>
          <w:szCs w:val="28"/>
        </w:rPr>
        <w:t xml:space="preserve"> и искусственных преград (</w:t>
      </w:r>
      <w:r w:rsidRPr="007A0E41">
        <w:rPr>
          <w:rFonts w:ascii="Times New Roman" w:hAnsi="Times New Roman" w:cs="Times New Roman"/>
          <w:sz w:val="28"/>
          <w:szCs w:val="28"/>
        </w:rPr>
        <w:t>автомобильные дороги, железные дороги, водные пространства, застроенные территории, заповедные территории, сложны</w:t>
      </w:r>
      <w:r w:rsidR="00F61527" w:rsidRPr="007A0E41">
        <w:rPr>
          <w:rFonts w:ascii="Times New Roman" w:hAnsi="Times New Roman" w:cs="Times New Roman"/>
          <w:sz w:val="28"/>
          <w:szCs w:val="28"/>
        </w:rPr>
        <w:t>й рельеф местности и другое</w:t>
      </w:r>
      <w:r w:rsidRPr="007A0E41">
        <w:rPr>
          <w:rFonts w:ascii="Times New Roman" w:hAnsi="Times New Roman" w:cs="Times New Roman"/>
          <w:sz w:val="28"/>
          <w:szCs w:val="28"/>
        </w:rPr>
        <w:t>).</w:t>
      </w:r>
    </w:p>
    <w:p w:rsidR="00120A18" w:rsidRPr="007A0E41" w:rsidRDefault="00120A18" w:rsidP="00F27D3C">
      <w:pPr>
        <w:suppressAutoHyphens/>
        <w:spacing w:after="0" w:line="240" w:lineRule="auto"/>
        <w:ind w:firstLine="709"/>
        <w:jc w:val="both"/>
        <w:rPr>
          <w:rFonts w:ascii="Times New Roman" w:hAnsi="Times New Roman" w:cs="Times New Roman"/>
          <w:sz w:val="28"/>
          <w:szCs w:val="28"/>
        </w:rPr>
      </w:pPr>
    </w:p>
    <w:p w:rsidR="00356066" w:rsidRPr="007A0E41" w:rsidRDefault="00A15BC3" w:rsidP="006F3AA8">
      <w:pPr>
        <w:pStyle w:val="ConsPlusNormal"/>
        <w:adjustRightInd/>
        <w:jc w:val="center"/>
        <w:outlineLvl w:val="0"/>
        <w:rPr>
          <w:rFonts w:eastAsia="Times New Roman"/>
          <w:b/>
          <w:sz w:val="28"/>
          <w:szCs w:val="28"/>
        </w:rPr>
      </w:pPr>
      <w:bookmarkStart w:id="27" w:name="_Toc54616854"/>
      <w:bookmarkStart w:id="28" w:name="_Toc57339474"/>
      <w:r>
        <w:rPr>
          <w:rFonts w:eastAsia="Times New Roman"/>
          <w:b/>
          <w:sz w:val="28"/>
          <w:szCs w:val="28"/>
        </w:rPr>
        <w:t xml:space="preserve">Глава </w:t>
      </w:r>
      <w:r w:rsidR="00962672">
        <w:rPr>
          <w:rFonts w:eastAsia="Times New Roman"/>
          <w:b/>
          <w:sz w:val="28"/>
          <w:szCs w:val="28"/>
        </w:rPr>
        <w:t>2</w:t>
      </w:r>
      <w:r w:rsidR="003F2DA0">
        <w:rPr>
          <w:rFonts w:eastAsia="Times New Roman"/>
          <w:b/>
          <w:sz w:val="28"/>
          <w:szCs w:val="28"/>
        </w:rPr>
        <w:t xml:space="preserve">. </w:t>
      </w:r>
      <w:r w:rsidR="000807F1" w:rsidRPr="007A0E41">
        <w:rPr>
          <w:rFonts w:eastAsia="Times New Roman"/>
          <w:b/>
          <w:sz w:val="28"/>
          <w:szCs w:val="28"/>
        </w:rPr>
        <w:t>Расчётные</w:t>
      </w:r>
      <w:r w:rsidR="00B0697D" w:rsidRPr="007A0E41">
        <w:rPr>
          <w:rFonts w:eastAsia="Times New Roman"/>
          <w:b/>
          <w:sz w:val="28"/>
          <w:szCs w:val="28"/>
        </w:rPr>
        <w:t xml:space="preserve"> показатели </w:t>
      </w:r>
      <w:r w:rsidR="00105223" w:rsidRPr="007A0E41">
        <w:rPr>
          <w:rFonts w:eastAsia="Times New Roman"/>
          <w:b/>
          <w:sz w:val="28"/>
          <w:szCs w:val="28"/>
        </w:rPr>
        <w:t xml:space="preserve">минимально допустимого уровня </w:t>
      </w:r>
      <w:r w:rsidR="00B0697D" w:rsidRPr="007A0E41">
        <w:rPr>
          <w:rFonts w:eastAsia="Times New Roman"/>
          <w:b/>
          <w:sz w:val="28"/>
          <w:szCs w:val="28"/>
        </w:rPr>
        <w:t>обеспеченности объектами и максимально допустимого уровня территориальной доступности объектов для населения</w:t>
      </w:r>
      <w:r w:rsidR="00DE3571" w:rsidRPr="007A0E41">
        <w:rPr>
          <w:rFonts w:eastAsia="Times New Roman"/>
          <w:b/>
          <w:sz w:val="28"/>
          <w:szCs w:val="28"/>
        </w:rPr>
        <w:t xml:space="preserve"> ГО г. Уфа РБ</w:t>
      </w:r>
      <w:r w:rsidR="00D56E18" w:rsidRPr="007A0E41">
        <w:rPr>
          <w:rFonts w:eastAsia="Times New Roman"/>
          <w:b/>
          <w:sz w:val="28"/>
          <w:szCs w:val="28"/>
        </w:rPr>
        <w:t>, иные требования к проектированию</w:t>
      </w:r>
      <w:bookmarkEnd w:id="27"/>
      <w:bookmarkEnd w:id="28"/>
    </w:p>
    <w:p w:rsidR="00693843" w:rsidRPr="007A0E41" w:rsidRDefault="00693843" w:rsidP="00693843">
      <w:pPr>
        <w:pStyle w:val="af"/>
        <w:keepNext/>
        <w:keepLines/>
        <w:shd w:val="clear" w:color="auto" w:fill="FFFFFF"/>
        <w:tabs>
          <w:tab w:val="left" w:pos="1134"/>
        </w:tabs>
        <w:ind w:firstLine="709"/>
        <w:rPr>
          <w:rFonts w:ascii="Times New Roman" w:eastAsiaTheme="minorEastAsia" w:hAnsi="Times New Roman"/>
          <w:b/>
          <w:sz w:val="28"/>
          <w:szCs w:val="28"/>
        </w:rPr>
      </w:pPr>
    </w:p>
    <w:p w:rsidR="00245754" w:rsidRDefault="003907D1" w:rsidP="005A0D65">
      <w:pPr>
        <w:pStyle w:val="af"/>
        <w:keepNext/>
        <w:keepLines/>
        <w:shd w:val="clear" w:color="auto" w:fill="FFFFFF"/>
        <w:tabs>
          <w:tab w:val="left" w:pos="0"/>
        </w:tabs>
        <w:ind w:firstLine="0"/>
        <w:outlineLvl w:val="1"/>
        <w:rPr>
          <w:rFonts w:ascii="Times New Roman" w:hAnsi="Times New Roman"/>
          <w:b/>
          <w:sz w:val="28"/>
          <w:szCs w:val="28"/>
        </w:rPr>
      </w:pPr>
      <w:bookmarkStart w:id="29" w:name="_Toc38188003"/>
      <w:bookmarkStart w:id="30" w:name="_Toc54616855"/>
      <w:bookmarkStart w:id="31" w:name="_Toc57339475"/>
      <w:bookmarkEnd w:id="15"/>
      <w:r>
        <w:rPr>
          <w:rFonts w:ascii="Times New Roman" w:hAnsi="Times New Roman"/>
          <w:b/>
          <w:sz w:val="28"/>
          <w:szCs w:val="28"/>
        </w:rPr>
        <w:tab/>
      </w:r>
      <w:r w:rsidR="00962672" w:rsidRPr="00962672">
        <w:rPr>
          <w:rFonts w:ascii="Times New Roman" w:hAnsi="Times New Roman"/>
          <w:b/>
          <w:sz w:val="28"/>
          <w:szCs w:val="28"/>
        </w:rPr>
        <w:t xml:space="preserve">Статья 3. </w:t>
      </w:r>
      <w:r w:rsidR="00D56E18" w:rsidRPr="00962672">
        <w:rPr>
          <w:rFonts w:ascii="Times New Roman" w:hAnsi="Times New Roman"/>
          <w:b/>
          <w:sz w:val="28"/>
          <w:szCs w:val="28"/>
        </w:rPr>
        <w:t>Ф</w:t>
      </w:r>
      <w:r w:rsidR="00245754" w:rsidRPr="00962672">
        <w:rPr>
          <w:rFonts w:ascii="Times New Roman" w:hAnsi="Times New Roman"/>
          <w:b/>
          <w:sz w:val="28"/>
          <w:szCs w:val="28"/>
        </w:rPr>
        <w:t>ункционально-планировочн</w:t>
      </w:r>
      <w:r w:rsidR="00D56E18" w:rsidRPr="00962672">
        <w:rPr>
          <w:rFonts w:ascii="Times New Roman" w:hAnsi="Times New Roman"/>
          <w:b/>
          <w:sz w:val="28"/>
          <w:szCs w:val="28"/>
        </w:rPr>
        <w:t>ая</w:t>
      </w:r>
      <w:r w:rsidR="00245754" w:rsidRPr="00962672">
        <w:rPr>
          <w:rFonts w:ascii="Times New Roman" w:hAnsi="Times New Roman"/>
          <w:b/>
          <w:sz w:val="28"/>
          <w:szCs w:val="28"/>
        </w:rPr>
        <w:t xml:space="preserve"> организаци</w:t>
      </w:r>
      <w:r w:rsidR="00D56E18" w:rsidRPr="00962672">
        <w:rPr>
          <w:rFonts w:ascii="Times New Roman" w:hAnsi="Times New Roman"/>
          <w:b/>
          <w:sz w:val="28"/>
          <w:szCs w:val="28"/>
        </w:rPr>
        <w:t>я</w:t>
      </w:r>
      <w:r w:rsidR="00245754" w:rsidRPr="00962672">
        <w:rPr>
          <w:rFonts w:ascii="Times New Roman" w:hAnsi="Times New Roman"/>
          <w:b/>
          <w:sz w:val="28"/>
          <w:szCs w:val="28"/>
        </w:rPr>
        <w:t xml:space="preserve"> территории</w:t>
      </w:r>
      <w:bookmarkEnd w:id="29"/>
      <w:bookmarkEnd w:id="30"/>
      <w:bookmarkEnd w:id="31"/>
    </w:p>
    <w:p w:rsidR="00E01FD7" w:rsidRDefault="00E01FD7" w:rsidP="002F43CF">
      <w:pPr>
        <w:pStyle w:val="af"/>
        <w:keepNext/>
        <w:keepLines/>
        <w:shd w:val="clear" w:color="auto" w:fill="FFFFFF"/>
        <w:tabs>
          <w:tab w:val="left" w:pos="0"/>
        </w:tabs>
        <w:ind w:firstLine="0"/>
        <w:jc w:val="center"/>
        <w:outlineLvl w:val="1"/>
        <w:rPr>
          <w:rFonts w:ascii="Times New Roman" w:hAnsi="Times New Roman"/>
          <w:b/>
          <w:sz w:val="28"/>
          <w:szCs w:val="28"/>
        </w:rPr>
      </w:pPr>
    </w:p>
    <w:p w:rsidR="008014BA" w:rsidRPr="00962672" w:rsidRDefault="008014BA" w:rsidP="007D5617">
      <w:pPr>
        <w:pStyle w:val="af"/>
        <w:widowControl w:val="0"/>
        <w:numPr>
          <w:ilvl w:val="0"/>
          <w:numId w:val="29"/>
        </w:numPr>
        <w:shd w:val="clear" w:color="auto" w:fill="FFFFFF"/>
        <w:jc w:val="both"/>
        <w:outlineLvl w:val="2"/>
        <w:rPr>
          <w:rFonts w:ascii="Times New Roman" w:hAnsi="Times New Roman"/>
          <w:sz w:val="28"/>
          <w:szCs w:val="28"/>
        </w:rPr>
      </w:pPr>
      <w:bookmarkStart w:id="32" w:name="_Toc54616856"/>
      <w:bookmarkStart w:id="33" w:name="_Toc57339476"/>
      <w:bookmarkStart w:id="34" w:name="_Toc34990692"/>
      <w:r w:rsidRPr="00962672">
        <w:rPr>
          <w:rFonts w:ascii="Times New Roman" w:hAnsi="Times New Roman"/>
          <w:sz w:val="28"/>
          <w:szCs w:val="28"/>
        </w:rPr>
        <w:t>Сохранение и развитие исторических территорий</w:t>
      </w:r>
      <w:bookmarkEnd w:id="32"/>
      <w:bookmarkEnd w:id="33"/>
      <w:r w:rsidR="003F2DA0" w:rsidRPr="00962672">
        <w:rPr>
          <w:rFonts w:ascii="Times New Roman" w:hAnsi="Times New Roman"/>
          <w:sz w:val="28"/>
          <w:szCs w:val="28"/>
        </w:rPr>
        <w:t>.</w:t>
      </w:r>
    </w:p>
    <w:p w:rsidR="00AC0AE1" w:rsidRDefault="00182D7F" w:rsidP="003F2DA0">
      <w:pPr>
        <w:pStyle w:val="af"/>
        <w:widowControl w:val="0"/>
        <w:shd w:val="clear" w:color="auto" w:fill="FFFFFF"/>
        <w:tabs>
          <w:tab w:val="left" w:pos="0"/>
        </w:tabs>
        <w:ind w:firstLine="709"/>
        <w:jc w:val="both"/>
        <w:rPr>
          <w:rFonts w:ascii="Times New Roman" w:eastAsia="Calibri" w:hAnsi="Times New Roman"/>
          <w:bCs/>
          <w:sz w:val="28"/>
          <w:szCs w:val="28"/>
        </w:rPr>
      </w:pPr>
      <w:r w:rsidRPr="007A0E41">
        <w:rPr>
          <w:rFonts w:ascii="Times New Roman" w:eastAsia="Calibri" w:hAnsi="Times New Roman"/>
          <w:bCs/>
          <w:sz w:val="28"/>
          <w:szCs w:val="28"/>
        </w:rPr>
        <w:t>Исторические территории города подлежат развитию посредством сохранения, реконструкции или ограниченного нового строительства</w:t>
      </w:r>
      <w:r w:rsidR="00AC0AE1" w:rsidRPr="007A0E41">
        <w:rPr>
          <w:rFonts w:ascii="Times New Roman" w:eastAsia="Calibri" w:hAnsi="Times New Roman"/>
          <w:bCs/>
          <w:sz w:val="28"/>
          <w:szCs w:val="28"/>
        </w:rPr>
        <w:t>.</w:t>
      </w:r>
    </w:p>
    <w:p w:rsidR="00182D7F" w:rsidRPr="003F2DA0" w:rsidRDefault="003F2DA0" w:rsidP="003F2DA0">
      <w:pPr>
        <w:widowControl w:val="0"/>
        <w:shd w:val="clear" w:color="auto" w:fill="FFFFFF"/>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182D7F" w:rsidRPr="003F2DA0">
        <w:rPr>
          <w:rFonts w:ascii="Times New Roman" w:eastAsia="Calibri" w:hAnsi="Times New Roman" w:cs="Times New Roman"/>
          <w:bCs/>
          <w:sz w:val="28"/>
          <w:szCs w:val="28"/>
        </w:rPr>
        <w:t xml:space="preserve">Проектирование на исторических территориях должно вестись </w:t>
      </w:r>
      <w:r w:rsidR="000807F1" w:rsidRPr="003F2DA0">
        <w:rPr>
          <w:rFonts w:ascii="Times New Roman" w:eastAsia="Calibri" w:hAnsi="Times New Roman" w:cs="Times New Roman"/>
          <w:bCs/>
          <w:sz w:val="28"/>
          <w:szCs w:val="28"/>
        </w:rPr>
        <w:t>путём</w:t>
      </w:r>
      <w:r w:rsidR="00182D7F" w:rsidRPr="003F2DA0">
        <w:rPr>
          <w:rFonts w:ascii="Times New Roman" w:eastAsia="Calibri" w:hAnsi="Times New Roman" w:cs="Times New Roman"/>
          <w:bCs/>
          <w:sz w:val="28"/>
          <w:szCs w:val="28"/>
        </w:rPr>
        <w:t xml:space="preserve"> соблюдения ограничений по условиям охраны объектов культурного наследия и сохранения ценных характеристик исторической среды</w:t>
      </w:r>
      <w:r w:rsidR="00DD4450" w:rsidRPr="003F2DA0">
        <w:rPr>
          <w:rFonts w:ascii="Times New Roman" w:eastAsia="Calibri" w:hAnsi="Times New Roman" w:cs="Times New Roman"/>
          <w:bCs/>
          <w:sz w:val="28"/>
          <w:szCs w:val="28"/>
        </w:rPr>
        <w:t>, в</w:t>
      </w:r>
      <w:r w:rsidR="00182D7F" w:rsidRPr="003F2DA0">
        <w:rPr>
          <w:rFonts w:ascii="Times New Roman" w:eastAsia="Calibri" w:hAnsi="Times New Roman" w:cs="Times New Roman"/>
          <w:bCs/>
          <w:sz w:val="28"/>
          <w:szCs w:val="28"/>
        </w:rPr>
        <w:t xml:space="preserve"> том числе:</w:t>
      </w:r>
    </w:p>
    <w:p w:rsidR="00182D7F" w:rsidRPr="007A0E41" w:rsidRDefault="001216DF" w:rsidP="00001C4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4670EE" w:rsidRPr="007A0E41">
        <w:rPr>
          <w:rFonts w:ascii="Times New Roman" w:eastAsia="Calibri" w:hAnsi="Times New Roman" w:cs="Times New Roman"/>
          <w:bCs/>
          <w:sz w:val="28"/>
          <w:szCs w:val="28"/>
        </w:rPr>
        <w:t>)</w:t>
      </w:r>
      <w:r w:rsidR="00182D7F" w:rsidRPr="007A0E41">
        <w:rPr>
          <w:rFonts w:ascii="Times New Roman" w:eastAsia="Calibri" w:hAnsi="Times New Roman" w:cs="Times New Roman"/>
          <w:bCs/>
          <w:sz w:val="28"/>
          <w:szCs w:val="28"/>
        </w:rPr>
        <w:t xml:space="preserve"> сохранения объектов культурного наследия и выявленных объектов культурного наследия;</w:t>
      </w:r>
    </w:p>
    <w:p w:rsidR="00AC0AE1" w:rsidRDefault="001216DF" w:rsidP="00D72BCD">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4670EE" w:rsidRPr="007A0E41">
        <w:rPr>
          <w:rFonts w:ascii="Times New Roman" w:eastAsia="Calibri" w:hAnsi="Times New Roman" w:cs="Times New Roman"/>
          <w:bCs/>
          <w:sz w:val="28"/>
          <w:szCs w:val="28"/>
        </w:rPr>
        <w:t>)</w:t>
      </w:r>
      <w:r w:rsidR="00182D7F" w:rsidRPr="007A0E41">
        <w:rPr>
          <w:rFonts w:ascii="Times New Roman" w:eastAsia="Calibri" w:hAnsi="Times New Roman" w:cs="Times New Roman"/>
          <w:bCs/>
          <w:sz w:val="28"/>
          <w:szCs w:val="28"/>
        </w:rPr>
        <w:t xml:space="preserve"> выполнения требований и ограничений</w:t>
      </w:r>
      <w:r w:rsidR="005E36FB" w:rsidRPr="007A0E41">
        <w:rPr>
          <w:rFonts w:ascii="Times New Roman" w:eastAsia="Calibri" w:hAnsi="Times New Roman" w:cs="Times New Roman"/>
          <w:bCs/>
          <w:sz w:val="28"/>
          <w:szCs w:val="28"/>
        </w:rPr>
        <w:t>,</w:t>
      </w:r>
      <w:r w:rsidR="00182D7F" w:rsidRPr="007A0E41">
        <w:rPr>
          <w:rFonts w:ascii="Times New Roman" w:eastAsia="Calibri" w:hAnsi="Times New Roman" w:cs="Times New Roman"/>
          <w:bCs/>
          <w:sz w:val="28"/>
          <w:szCs w:val="28"/>
        </w:rPr>
        <w:t xml:space="preserve"> установленных в границах зон охраны объектов культурного наследия, защитных зон, а также в границах достопримечательных мест (при их утверждении в установленном порядке)</w:t>
      </w:r>
      <w:r w:rsidR="00AC0AE1" w:rsidRPr="007A0E41">
        <w:rPr>
          <w:rFonts w:ascii="Times New Roman" w:eastAsia="Calibri" w:hAnsi="Times New Roman" w:cs="Times New Roman"/>
          <w:bCs/>
          <w:sz w:val="28"/>
          <w:szCs w:val="28"/>
        </w:rPr>
        <w:t>.</w:t>
      </w:r>
    </w:p>
    <w:p w:rsidR="00AC0AE1" w:rsidRDefault="003F2DA0" w:rsidP="003F2DA0">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bookmarkStart w:id="35" w:name="Par1853"/>
      <w:bookmarkEnd w:id="35"/>
      <w:r w:rsidR="00182D7F" w:rsidRPr="007A0E41">
        <w:rPr>
          <w:rFonts w:ascii="Times New Roman" w:eastAsia="Calibri" w:hAnsi="Times New Roman" w:cs="Times New Roman"/>
          <w:bCs/>
          <w:sz w:val="28"/>
          <w:szCs w:val="28"/>
        </w:rPr>
        <w:t xml:space="preserve">Сохранение объектов культурного наследия, установление ограничений </w:t>
      </w:r>
      <w:r w:rsidR="00776B95" w:rsidRPr="007A0E41">
        <w:rPr>
          <w:rFonts w:ascii="Times New Roman" w:eastAsia="Calibri" w:hAnsi="Times New Roman" w:cs="Times New Roman"/>
          <w:bCs/>
          <w:sz w:val="28"/>
          <w:szCs w:val="28"/>
        </w:rPr>
        <w:t xml:space="preserve">в границах </w:t>
      </w:r>
      <w:r w:rsidR="0034136D" w:rsidRPr="007A0E41">
        <w:rPr>
          <w:rFonts w:ascii="Times New Roman" w:eastAsia="Calibri" w:hAnsi="Times New Roman" w:cs="Times New Roman"/>
          <w:bCs/>
          <w:sz w:val="28"/>
          <w:szCs w:val="28"/>
        </w:rPr>
        <w:t>зон охраны и</w:t>
      </w:r>
      <w:r w:rsidR="00182D7F" w:rsidRPr="007A0E41">
        <w:rPr>
          <w:rFonts w:ascii="Times New Roman" w:eastAsia="Calibri" w:hAnsi="Times New Roman" w:cs="Times New Roman"/>
          <w:bCs/>
          <w:sz w:val="28"/>
          <w:szCs w:val="28"/>
        </w:rPr>
        <w:t xml:space="preserve"> защитных зон</w:t>
      </w:r>
      <w:r w:rsidR="0034136D" w:rsidRPr="007A0E41">
        <w:rPr>
          <w:rFonts w:ascii="Times New Roman" w:eastAsia="Calibri" w:hAnsi="Times New Roman" w:cs="Times New Roman"/>
          <w:bCs/>
          <w:sz w:val="28"/>
          <w:szCs w:val="28"/>
        </w:rPr>
        <w:t>ах</w:t>
      </w:r>
      <w:r w:rsidR="00182D7F" w:rsidRPr="007A0E41">
        <w:rPr>
          <w:rFonts w:ascii="Times New Roman" w:eastAsia="Calibri" w:hAnsi="Times New Roman" w:cs="Times New Roman"/>
          <w:bCs/>
          <w:sz w:val="28"/>
          <w:szCs w:val="28"/>
        </w:rPr>
        <w:t xml:space="preserve"> объектов культурного наследия осуществляется на основании положений законодательства об охране объектов культурного наследия</w:t>
      </w:r>
      <w:r w:rsidR="00AC0AE1" w:rsidRPr="007A0E41">
        <w:rPr>
          <w:rFonts w:ascii="Times New Roman" w:eastAsia="Calibri" w:hAnsi="Times New Roman" w:cs="Times New Roman"/>
          <w:bCs/>
          <w:sz w:val="28"/>
          <w:szCs w:val="28"/>
        </w:rPr>
        <w:t>.</w:t>
      </w:r>
    </w:p>
    <w:p w:rsidR="00962672" w:rsidRPr="00962672" w:rsidRDefault="00962672" w:rsidP="003F2DA0">
      <w:pPr>
        <w:tabs>
          <w:tab w:val="left" w:pos="385"/>
        </w:tabs>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FA018A" w:rsidRDefault="00962672" w:rsidP="002F43CF">
      <w:pPr>
        <w:tabs>
          <w:tab w:val="left" w:pos="0"/>
        </w:tabs>
        <w:autoSpaceDE w:val="0"/>
        <w:autoSpaceDN w:val="0"/>
        <w:adjustRightInd w:val="0"/>
        <w:spacing w:after="0" w:line="240" w:lineRule="auto"/>
        <w:jc w:val="center"/>
        <w:rPr>
          <w:rFonts w:ascii="Times New Roman" w:hAnsi="Times New Roman"/>
          <w:b/>
          <w:sz w:val="28"/>
          <w:szCs w:val="28"/>
        </w:rPr>
      </w:pPr>
      <w:r w:rsidRPr="00962672">
        <w:rPr>
          <w:rFonts w:ascii="Times New Roman" w:eastAsia="Calibri" w:hAnsi="Times New Roman" w:cs="Times New Roman"/>
          <w:b/>
          <w:bCs/>
          <w:sz w:val="28"/>
          <w:szCs w:val="28"/>
        </w:rPr>
        <w:t>Статья 4</w:t>
      </w:r>
      <w:bookmarkStart w:id="36" w:name="_Toc54616857"/>
      <w:bookmarkStart w:id="37" w:name="_Toc57339477"/>
      <w:r w:rsidRPr="00962672">
        <w:rPr>
          <w:rFonts w:ascii="Times New Roman" w:eastAsia="Calibri" w:hAnsi="Times New Roman" w:cs="Times New Roman"/>
          <w:b/>
          <w:bCs/>
          <w:sz w:val="28"/>
          <w:szCs w:val="28"/>
        </w:rPr>
        <w:t xml:space="preserve">. </w:t>
      </w:r>
      <w:r w:rsidR="00FA018A" w:rsidRPr="00962672">
        <w:rPr>
          <w:rFonts w:ascii="Times New Roman" w:hAnsi="Times New Roman"/>
          <w:b/>
          <w:sz w:val="28"/>
          <w:szCs w:val="28"/>
        </w:rPr>
        <w:t>Территории жилой и общественно-деловой застройки</w:t>
      </w:r>
      <w:bookmarkEnd w:id="36"/>
      <w:bookmarkEnd w:id="37"/>
    </w:p>
    <w:p w:rsidR="00E01FD7" w:rsidRPr="00962672" w:rsidRDefault="00E01FD7" w:rsidP="002F43CF">
      <w:pPr>
        <w:tabs>
          <w:tab w:val="left" w:pos="0"/>
        </w:tabs>
        <w:autoSpaceDE w:val="0"/>
        <w:autoSpaceDN w:val="0"/>
        <w:adjustRightInd w:val="0"/>
        <w:spacing w:after="0" w:line="240" w:lineRule="auto"/>
        <w:jc w:val="center"/>
        <w:rPr>
          <w:rFonts w:ascii="Times New Roman" w:hAnsi="Times New Roman"/>
          <w:b/>
          <w:sz w:val="28"/>
          <w:szCs w:val="28"/>
        </w:rPr>
      </w:pPr>
    </w:p>
    <w:p w:rsidR="008463CA" w:rsidRPr="00962672" w:rsidRDefault="008463CA" w:rsidP="007D5617">
      <w:pPr>
        <w:pStyle w:val="af"/>
        <w:widowControl w:val="0"/>
        <w:numPr>
          <w:ilvl w:val="3"/>
          <w:numId w:val="27"/>
        </w:numPr>
        <w:shd w:val="clear" w:color="auto" w:fill="FFFFFF"/>
        <w:ind w:left="0" w:firstLine="709"/>
        <w:jc w:val="both"/>
        <w:rPr>
          <w:rFonts w:ascii="Times New Roman" w:hAnsi="Times New Roman"/>
          <w:sz w:val="28"/>
          <w:szCs w:val="28"/>
        </w:rPr>
      </w:pPr>
      <w:r w:rsidRPr="00962672">
        <w:rPr>
          <w:rFonts w:ascii="Times New Roman" w:hAnsi="Times New Roman"/>
          <w:sz w:val="28"/>
          <w:szCs w:val="28"/>
        </w:rPr>
        <w:t>Развитие территории города в части жилищного и общественно-делового строительства необходимо осуществлять комплексно</w:t>
      </w:r>
      <w:r w:rsidR="00493F8D" w:rsidRPr="00962672">
        <w:rPr>
          <w:rFonts w:ascii="Times New Roman" w:hAnsi="Times New Roman"/>
          <w:sz w:val="28"/>
          <w:szCs w:val="28"/>
        </w:rPr>
        <w:t>,</w:t>
      </w:r>
      <w:r w:rsidR="005E63DC" w:rsidRPr="00962672">
        <w:rPr>
          <w:rFonts w:ascii="Times New Roman" w:hAnsi="Times New Roman"/>
          <w:sz w:val="28"/>
          <w:szCs w:val="28"/>
        </w:rPr>
        <w:t xml:space="preserve"> </w:t>
      </w:r>
      <w:r w:rsidRPr="00962672">
        <w:rPr>
          <w:rFonts w:ascii="Times New Roman" w:hAnsi="Times New Roman"/>
          <w:sz w:val="28"/>
          <w:szCs w:val="28"/>
        </w:rPr>
        <w:t xml:space="preserve">преемственно </w:t>
      </w:r>
      <w:r w:rsidR="0034136D" w:rsidRPr="00962672">
        <w:rPr>
          <w:rFonts w:ascii="Times New Roman" w:hAnsi="Times New Roman"/>
          <w:sz w:val="28"/>
          <w:szCs w:val="28"/>
        </w:rPr>
        <w:t xml:space="preserve">по отношению к </w:t>
      </w:r>
      <w:r w:rsidR="00493F8D" w:rsidRPr="00962672">
        <w:rPr>
          <w:rFonts w:ascii="Times New Roman" w:hAnsi="Times New Roman"/>
          <w:sz w:val="28"/>
          <w:szCs w:val="28"/>
        </w:rPr>
        <w:t>существующей</w:t>
      </w:r>
      <w:r w:rsidR="0034136D" w:rsidRPr="00962672">
        <w:rPr>
          <w:rFonts w:ascii="Times New Roman" w:hAnsi="Times New Roman"/>
          <w:sz w:val="28"/>
          <w:szCs w:val="28"/>
        </w:rPr>
        <w:t xml:space="preserve"> </w:t>
      </w:r>
      <w:r w:rsidRPr="00962672">
        <w:rPr>
          <w:rFonts w:ascii="Times New Roman" w:hAnsi="Times New Roman"/>
          <w:sz w:val="28"/>
          <w:szCs w:val="28"/>
        </w:rPr>
        <w:t xml:space="preserve">планировочной структуре, в соответствии с положениями </w:t>
      </w:r>
      <w:r w:rsidR="004670EE" w:rsidRPr="00962672">
        <w:rPr>
          <w:rFonts w:ascii="Times New Roman" w:hAnsi="Times New Roman"/>
          <w:sz w:val="28"/>
          <w:szCs w:val="28"/>
        </w:rPr>
        <w:t>Г</w:t>
      </w:r>
      <w:r w:rsidRPr="00962672">
        <w:rPr>
          <w:rFonts w:ascii="Times New Roman" w:hAnsi="Times New Roman"/>
          <w:sz w:val="28"/>
          <w:szCs w:val="28"/>
        </w:rPr>
        <w:t>енерального плана</w:t>
      </w:r>
      <w:r w:rsidR="004670EE" w:rsidRPr="00962672">
        <w:rPr>
          <w:rFonts w:ascii="Times New Roman" w:hAnsi="Times New Roman"/>
          <w:sz w:val="28"/>
          <w:szCs w:val="28"/>
        </w:rPr>
        <w:t xml:space="preserve"> ГО г. Уфа РБ</w:t>
      </w:r>
      <w:r w:rsidRPr="00962672">
        <w:rPr>
          <w:rFonts w:ascii="Times New Roman" w:hAnsi="Times New Roman"/>
          <w:sz w:val="28"/>
          <w:szCs w:val="28"/>
        </w:rPr>
        <w:t>, гр</w:t>
      </w:r>
      <w:r w:rsidR="005A0D65">
        <w:rPr>
          <w:rFonts w:ascii="Times New Roman" w:hAnsi="Times New Roman"/>
          <w:sz w:val="28"/>
          <w:szCs w:val="28"/>
        </w:rPr>
        <w:t>адостроительными регламентами Пр</w:t>
      </w:r>
      <w:r w:rsidRPr="00962672">
        <w:rPr>
          <w:rFonts w:ascii="Times New Roman" w:hAnsi="Times New Roman"/>
          <w:sz w:val="28"/>
          <w:szCs w:val="28"/>
        </w:rPr>
        <w:t>авил землепользования и застройки</w:t>
      </w:r>
      <w:r w:rsidR="004670EE" w:rsidRPr="00962672">
        <w:rPr>
          <w:rFonts w:ascii="Times New Roman" w:hAnsi="Times New Roman"/>
          <w:sz w:val="28"/>
          <w:szCs w:val="28"/>
        </w:rPr>
        <w:t xml:space="preserve"> ГО г. Уфа РБ</w:t>
      </w:r>
      <w:r w:rsidRPr="00962672">
        <w:rPr>
          <w:rFonts w:ascii="Times New Roman" w:hAnsi="Times New Roman"/>
          <w:sz w:val="28"/>
          <w:szCs w:val="28"/>
        </w:rPr>
        <w:t xml:space="preserve">, </w:t>
      </w:r>
      <w:r w:rsidRPr="00962672">
        <w:rPr>
          <w:rFonts w:ascii="Times New Roman" w:hAnsi="Times New Roman"/>
          <w:sz w:val="28"/>
          <w:szCs w:val="28"/>
        </w:rPr>
        <w:lastRenderedPageBreak/>
        <w:t>документацией по планировк</w:t>
      </w:r>
      <w:r w:rsidR="00D8295B" w:rsidRPr="00962672">
        <w:rPr>
          <w:rFonts w:ascii="Times New Roman" w:hAnsi="Times New Roman"/>
          <w:sz w:val="28"/>
          <w:szCs w:val="28"/>
        </w:rPr>
        <w:t>е</w:t>
      </w:r>
      <w:r w:rsidRPr="00962672">
        <w:rPr>
          <w:rFonts w:ascii="Times New Roman" w:hAnsi="Times New Roman"/>
          <w:sz w:val="28"/>
          <w:szCs w:val="28"/>
        </w:rPr>
        <w:t xml:space="preserve"> территории, обеспечивая сбалансированное размещение населения и мест приложения труда, а также доступность зданий, сооружений и объектов городской инфраструктуры для маломобильных групп населения.</w:t>
      </w:r>
    </w:p>
    <w:p w:rsidR="008463CA" w:rsidRPr="007A0E41" w:rsidRDefault="008463C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Равные условия жизнедеятельности инвалидов и других групп населения с ограниченными возможностями с иными категориями жителей города при проектировании и строительстве зданий, сооружений и объектов городской инфраструктуры следует обеспечивать в соответствии </w:t>
      </w:r>
      <w:r w:rsidR="00675AE8" w:rsidRPr="007A0E41">
        <w:rPr>
          <w:rFonts w:ascii="Times New Roman" w:hAnsi="Times New Roman" w:cs="Times New Roman"/>
          <w:sz w:val="28"/>
          <w:szCs w:val="28"/>
        </w:rPr>
        <w:t>с положениями СП 59.13330.2016 «</w:t>
      </w:r>
      <w:r w:rsidRPr="007A0E41">
        <w:rPr>
          <w:rFonts w:ascii="Times New Roman" w:hAnsi="Times New Roman" w:cs="Times New Roman"/>
          <w:sz w:val="28"/>
          <w:szCs w:val="28"/>
        </w:rPr>
        <w:t>СНиП 35-01-2001 Доступность зданий и сооружений дл</w:t>
      </w:r>
      <w:r w:rsidR="00675AE8" w:rsidRPr="007A0E41">
        <w:rPr>
          <w:rFonts w:ascii="Times New Roman" w:hAnsi="Times New Roman" w:cs="Times New Roman"/>
          <w:sz w:val="28"/>
          <w:szCs w:val="28"/>
        </w:rPr>
        <w:t>я маломобильных групп населения»</w:t>
      </w:r>
      <w:r w:rsidRPr="007A0E41">
        <w:rPr>
          <w:rFonts w:ascii="Times New Roman" w:hAnsi="Times New Roman" w:cs="Times New Roman"/>
          <w:sz w:val="28"/>
          <w:szCs w:val="28"/>
        </w:rPr>
        <w:t>.</w:t>
      </w:r>
    </w:p>
    <w:p w:rsidR="008463CA" w:rsidRPr="007A0E41" w:rsidRDefault="008463C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Планировочную организацию территории жилой и общественно-деловой застройки следует формировать в виде иерархии элементов планировочной структуры города - районов, микрорайонов, кварталов, границы которых следует устанавливать в составе документации по планировке территории.</w:t>
      </w:r>
    </w:p>
    <w:p w:rsidR="008463CA" w:rsidRPr="007A0E41" w:rsidRDefault="008463C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Площадь территории района, как правило, не превышает 250 га.</w:t>
      </w:r>
    </w:p>
    <w:p w:rsidR="008463CA" w:rsidRPr="007A0E41" w:rsidRDefault="008463C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Площадь территории микрорайона, как правило, составляет от 10 до 60 га.</w:t>
      </w:r>
    </w:p>
    <w:p w:rsidR="00C64D7E" w:rsidRPr="007A0E41" w:rsidRDefault="00C64D7E"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Микрорайоны формируются, как правило, на межмагистральной территории. Границы микрорайонов следует устанавливать по осям улично-дорожной сети в случае примыкания к ней. </w:t>
      </w:r>
    </w:p>
    <w:p w:rsidR="00C64D7E" w:rsidRPr="007A0E41" w:rsidRDefault="00C64D7E"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Проектирование и строительство в границах установленных в составе документации по планировке территории микрорайонов следует осуществлять в соответствии с тр</w:t>
      </w:r>
      <w:r w:rsidR="00675AE8" w:rsidRPr="007A0E41">
        <w:rPr>
          <w:rFonts w:ascii="Times New Roman" w:hAnsi="Times New Roman" w:cs="Times New Roman"/>
          <w:sz w:val="28"/>
          <w:szCs w:val="28"/>
        </w:rPr>
        <w:t>ебованиями СП.476.1325800.2020 «</w:t>
      </w:r>
      <w:r w:rsidRPr="007A0E41">
        <w:rPr>
          <w:rFonts w:ascii="Times New Roman" w:hAnsi="Times New Roman" w:cs="Times New Roman"/>
          <w:sz w:val="28"/>
          <w:szCs w:val="28"/>
        </w:rPr>
        <w:t>Территории городских и сельских поселений. Правила планировки, застройки и благоустройства жилых микрорайонов</w:t>
      </w:r>
      <w:r w:rsidR="00675AE8" w:rsidRPr="007A0E41">
        <w:rPr>
          <w:rFonts w:ascii="Times New Roman" w:hAnsi="Times New Roman" w:cs="Times New Roman"/>
          <w:sz w:val="28"/>
          <w:szCs w:val="28"/>
        </w:rPr>
        <w:t>»</w:t>
      </w:r>
      <w:r w:rsidRPr="007A0E41">
        <w:rPr>
          <w:rFonts w:ascii="Times New Roman" w:hAnsi="Times New Roman" w:cs="Times New Roman"/>
          <w:sz w:val="28"/>
          <w:szCs w:val="28"/>
        </w:rPr>
        <w:t xml:space="preserve"> в частях, не противоречащих настоящим нормам градостроительного проектирования и дополняющих их.</w:t>
      </w:r>
    </w:p>
    <w:p w:rsidR="00115313" w:rsidRPr="007A0E41" w:rsidRDefault="00115313"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Максимальная площадь квартала преимущественно жилой застройки при новом строительстве на свободной территории и комплексной реорганизации </w:t>
      </w:r>
      <w:r w:rsidR="00AA0981" w:rsidRPr="007A0E41">
        <w:rPr>
          <w:rFonts w:ascii="Times New Roman" w:hAnsi="Times New Roman" w:cs="Times New Roman"/>
          <w:sz w:val="28"/>
          <w:szCs w:val="28"/>
        </w:rPr>
        <w:t xml:space="preserve">территории </w:t>
      </w:r>
      <w:r w:rsidRPr="007A0E41">
        <w:rPr>
          <w:rFonts w:ascii="Times New Roman" w:hAnsi="Times New Roman" w:cs="Times New Roman"/>
          <w:sz w:val="28"/>
          <w:szCs w:val="28"/>
        </w:rPr>
        <w:t>определяется исходя из максимального шага местной улично-дорожной сети не более 250 м</w:t>
      </w:r>
      <w:r w:rsidR="00DD4450" w:rsidRPr="007A0E41">
        <w:rPr>
          <w:rFonts w:ascii="Times New Roman" w:hAnsi="Times New Roman" w:cs="Times New Roman"/>
          <w:sz w:val="28"/>
          <w:szCs w:val="28"/>
        </w:rPr>
        <w:t>етров</w:t>
      </w:r>
      <w:r w:rsidRPr="007A0E41">
        <w:rPr>
          <w:rFonts w:ascii="Times New Roman" w:hAnsi="Times New Roman" w:cs="Times New Roman"/>
          <w:sz w:val="28"/>
          <w:szCs w:val="28"/>
        </w:rPr>
        <w:t>. В иных случаях при наличии планировочных возможностей также рекомендуется обеспечивать указанные параметры.</w:t>
      </w:r>
    </w:p>
    <w:p w:rsidR="00C64D7E" w:rsidRPr="007A0E41" w:rsidRDefault="00C64D7E"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В случае, если существующая или планируемая застройка не ограничена со всех сторон красными линиями </w:t>
      </w:r>
      <w:r w:rsidR="00115313" w:rsidRPr="007A0E41">
        <w:rPr>
          <w:rFonts w:ascii="Times New Roman" w:hAnsi="Times New Roman" w:cs="Times New Roman"/>
          <w:sz w:val="28"/>
          <w:szCs w:val="28"/>
        </w:rPr>
        <w:t>улично-дорожной сети</w:t>
      </w:r>
      <w:r w:rsidRPr="007A0E41">
        <w:rPr>
          <w:rFonts w:ascii="Times New Roman" w:hAnsi="Times New Roman" w:cs="Times New Roman"/>
          <w:sz w:val="28"/>
          <w:szCs w:val="28"/>
        </w:rPr>
        <w:t>, при этом территория частично примыкает к крупным объектам природно-рекреационного комплекса, полосам отвода железных дорог, вод</w:t>
      </w:r>
      <w:r w:rsidR="00115313" w:rsidRPr="007A0E41">
        <w:rPr>
          <w:rFonts w:ascii="Times New Roman" w:hAnsi="Times New Roman" w:cs="Times New Roman"/>
          <w:sz w:val="28"/>
          <w:szCs w:val="28"/>
        </w:rPr>
        <w:t xml:space="preserve">ным объектам и иным территориям </w:t>
      </w:r>
      <w:r w:rsidRPr="007A0E41">
        <w:rPr>
          <w:rFonts w:ascii="Times New Roman" w:hAnsi="Times New Roman" w:cs="Times New Roman"/>
          <w:sz w:val="28"/>
          <w:szCs w:val="28"/>
        </w:rPr>
        <w:t>общего пользования, границы кварталов определяются по внешним</w:t>
      </w:r>
      <w:r w:rsidR="005A0D65">
        <w:rPr>
          <w:rFonts w:ascii="Times New Roman" w:hAnsi="Times New Roman" w:cs="Times New Roman"/>
          <w:sz w:val="28"/>
          <w:szCs w:val="28"/>
        </w:rPr>
        <w:t>,</w:t>
      </w:r>
      <w:r w:rsidRPr="007A0E41">
        <w:rPr>
          <w:rFonts w:ascii="Times New Roman" w:hAnsi="Times New Roman" w:cs="Times New Roman"/>
          <w:sz w:val="28"/>
          <w:szCs w:val="28"/>
        </w:rPr>
        <w:t xml:space="preserve"> относительно улично-дорожной сети</w:t>
      </w:r>
      <w:r w:rsidR="005A0D65">
        <w:rPr>
          <w:rFonts w:ascii="Times New Roman" w:hAnsi="Times New Roman" w:cs="Times New Roman"/>
          <w:sz w:val="28"/>
          <w:szCs w:val="28"/>
        </w:rPr>
        <w:t>,</w:t>
      </w:r>
      <w:r w:rsidRPr="007A0E41">
        <w:rPr>
          <w:rFonts w:ascii="Times New Roman" w:hAnsi="Times New Roman" w:cs="Times New Roman"/>
          <w:sz w:val="28"/>
          <w:szCs w:val="28"/>
        </w:rPr>
        <w:t xml:space="preserve"> границам зон планируемого размещения объектов капитально</w:t>
      </w:r>
      <w:r w:rsidR="00022168" w:rsidRPr="007A0E41">
        <w:rPr>
          <w:rFonts w:ascii="Times New Roman" w:hAnsi="Times New Roman" w:cs="Times New Roman"/>
          <w:sz w:val="28"/>
          <w:szCs w:val="28"/>
        </w:rPr>
        <w:t>го</w:t>
      </w:r>
      <w:r w:rsidRPr="007A0E41">
        <w:rPr>
          <w:rFonts w:ascii="Times New Roman" w:hAnsi="Times New Roman" w:cs="Times New Roman"/>
          <w:sz w:val="28"/>
          <w:szCs w:val="28"/>
        </w:rPr>
        <w:t xml:space="preserve"> строительства.</w:t>
      </w:r>
    </w:p>
    <w:p w:rsidR="00C64D7E" w:rsidRPr="007A0E41" w:rsidRDefault="00C64D7E"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При </w:t>
      </w:r>
      <w:r w:rsidR="00115313" w:rsidRPr="007A0E41">
        <w:rPr>
          <w:rFonts w:ascii="Times New Roman" w:hAnsi="Times New Roman" w:cs="Times New Roman"/>
          <w:sz w:val="28"/>
          <w:szCs w:val="28"/>
        </w:rPr>
        <w:t>сохранен</w:t>
      </w:r>
      <w:r w:rsidRPr="007A0E41">
        <w:rPr>
          <w:rFonts w:ascii="Times New Roman" w:hAnsi="Times New Roman" w:cs="Times New Roman"/>
          <w:sz w:val="28"/>
          <w:szCs w:val="28"/>
        </w:rPr>
        <w:t>ии в границах микрорайона объектов производственного и коммунально-складского назначения проектируемые жилые дома следует отделять улично-дорожной сетью от данных объектов, формируя обособленные кварталы.</w:t>
      </w:r>
    </w:p>
    <w:p w:rsidR="00A56BB1" w:rsidRPr="007A0E41" w:rsidRDefault="00A56BB1"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При разработке документации по планировке территории </w:t>
      </w:r>
      <w:r w:rsidRPr="007A0E41">
        <w:rPr>
          <w:rFonts w:ascii="Times New Roman" w:hAnsi="Times New Roman" w:cs="Times New Roman"/>
          <w:sz w:val="28"/>
          <w:szCs w:val="28"/>
        </w:rPr>
        <w:lastRenderedPageBreak/>
        <w:t xml:space="preserve">локализацию и площадь проектируемого жилищного фонда необходимо определять исходя из проектной </w:t>
      </w:r>
      <w:r w:rsidR="000807F1" w:rsidRPr="007A0E41">
        <w:rPr>
          <w:rFonts w:ascii="Times New Roman" w:hAnsi="Times New Roman" w:cs="Times New Roman"/>
          <w:sz w:val="28"/>
          <w:szCs w:val="28"/>
        </w:rPr>
        <w:t>ёмкости</w:t>
      </w:r>
      <w:r w:rsidRPr="007A0E41">
        <w:rPr>
          <w:rFonts w:ascii="Times New Roman" w:hAnsi="Times New Roman" w:cs="Times New Roman"/>
          <w:sz w:val="28"/>
          <w:szCs w:val="28"/>
        </w:rPr>
        <w:t xml:space="preserve"> существующих и </w:t>
      </w:r>
      <w:r w:rsidR="00EA1806" w:rsidRPr="007A0E41">
        <w:rPr>
          <w:rFonts w:ascii="Times New Roman" w:hAnsi="Times New Roman" w:cs="Times New Roman"/>
          <w:sz w:val="28"/>
          <w:szCs w:val="28"/>
        </w:rPr>
        <w:t>планируемых к размещению</w:t>
      </w:r>
      <w:r w:rsidRPr="007A0E41">
        <w:rPr>
          <w:rFonts w:ascii="Times New Roman" w:hAnsi="Times New Roman" w:cs="Times New Roman"/>
          <w:sz w:val="28"/>
          <w:szCs w:val="28"/>
        </w:rPr>
        <w:t xml:space="preserve"> дошкольных образовательных и общеобразовательных учреждений, а также суммарной площади существующего и проектируемого жилищного фонда в радиусе доступности </w:t>
      </w:r>
      <w:r w:rsidR="00C64D7E" w:rsidRPr="007A0E41">
        <w:rPr>
          <w:rFonts w:ascii="Times New Roman" w:hAnsi="Times New Roman" w:cs="Times New Roman"/>
          <w:sz w:val="28"/>
          <w:szCs w:val="28"/>
        </w:rPr>
        <w:t xml:space="preserve">данных </w:t>
      </w:r>
      <w:r w:rsidRPr="007A0E41">
        <w:rPr>
          <w:rFonts w:ascii="Times New Roman" w:hAnsi="Times New Roman" w:cs="Times New Roman"/>
          <w:sz w:val="28"/>
          <w:szCs w:val="28"/>
        </w:rPr>
        <w:t xml:space="preserve">объектов, с </w:t>
      </w:r>
      <w:r w:rsidR="000807F1" w:rsidRPr="007A0E41">
        <w:rPr>
          <w:rFonts w:ascii="Times New Roman" w:hAnsi="Times New Roman" w:cs="Times New Roman"/>
          <w:sz w:val="28"/>
          <w:szCs w:val="28"/>
        </w:rPr>
        <w:t>учётом</w:t>
      </w:r>
      <w:r w:rsidRPr="007A0E41">
        <w:rPr>
          <w:rFonts w:ascii="Times New Roman" w:hAnsi="Times New Roman" w:cs="Times New Roman"/>
          <w:sz w:val="28"/>
          <w:szCs w:val="28"/>
        </w:rPr>
        <w:t xml:space="preserve"> соблюдения </w:t>
      </w:r>
      <w:r w:rsidR="000807F1" w:rsidRPr="007A0E41">
        <w:rPr>
          <w:rFonts w:ascii="Times New Roman" w:hAnsi="Times New Roman" w:cs="Times New Roman"/>
          <w:sz w:val="28"/>
          <w:szCs w:val="28"/>
        </w:rPr>
        <w:t>расчётных</w:t>
      </w:r>
      <w:r w:rsidRPr="007A0E41">
        <w:rPr>
          <w:rFonts w:ascii="Times New Roman" w:hAnsi="Times New Roman" w:cs="Times New Roman"/>
          <w:sz w:val="28"/>
          <w:szCs w:val="28"/>
        </w:rPr>
        <w:t xml:space="preserve"> показателей </w:t>
      </w:r>
      <w:r w:rsidR="006A364D" w:rsidRPr="006A364D">
        <w:rPr>
          <w:rFonts w:ascii="Times New Roman" w:hAnsi="Times New Roman" w:cs="Times New Roman"/>
          <w:sz w:val="28"/>
          <w:szCs w:val="28"/>
        </w:rPr>
        <w:t xml:space="preserve">главы </w:t>
      </w:r>
      <w:r w:rsidR="00DD4450" w:rsidRPr="006A364D">
        <w:rPr>
          <w:rFonts w:ascii="Times New Roman" w:hAnsi="Times New Roman" w:cs="Times New Roman"/>
          <w:sz w:val="28"/>
          <w:szCs w:val="28"/>
        </w:rPr>
        <w:t>3 настоящих Н</w:t>
      </w:r>
      <w:r w:rsidRPr="006A364D">
        <w:rPr>
          <w:rFonts w:ascii="Times New Roman" w:hAnsi="Times New Roman" w:cs="Times New Roman"/>
          <w:sz w:val="28"/>
          <w:szCs w:val="28"/>
        </w:rPr>
        <w:t>ормативов</w:t>
      </w:r>
      <w:r w:rsidRPr="007A0E41">
        <w:rPr>
          <w:rFonts w:ascii="Times New Roman" w:hAnsi="Times New Roman" w:cs="Times New Roman"/>
          <w:sz w:val="28"/>
          <w:szCs w:val="28"/>
        </w:rPr>
        <w:t xml:space="preserve"> градостроительного проектирования. </w:t>
      </w:r>
      <w:r w:rsidR="000807F1" w:rsidRPr="007A0E41">
        <w:rPr>
          <w:rFonts w:ascii="Times New Roman" w:hAnsi="Times New Roman" w:cs="Times New Roman"/>
          <w:sz w:val="28"/>
          <w:szCs w:val="28"/>
        </w:rPr>
        <w:t>Расчёты</w:t>
      </w:r>
      <w:r w:rsidRPr="007A0E41">
        <w:rPr>
          <w:rFonts w:ascii="Times New Roman" w:hAnsi="Times New Roman" w:cs="Times New Roman"/>
          <w:sz w:val="28"/>
          <w:szCs w:val="28"/>
        </w:rPr>
        <w:t xml:space="preserve">, </w:t>
      </w:r>
      <w:r w:rsidR="00492FA3" w:rsidRPr="007A0E41">
        <w:rPr>
          <w:rFonts w:ascii="Times New Roman" w:hAnsi="Times New Roman" w:cs="Times New Roman"/>
          <w:sz w:val="28"/>
          <w:szCs w:val="28"/>
        </w:rPr>
        <w:t>характеризующие способы</w:t>
      </w:r>
      <w:r w:rsidRPr="007A0E41">
        <w:rPr>
          <w:rFonts w:ascii="Times New Roman" w:hAnsi="Times New Roman" w:cs="Times New Roman"/>
          <w:sz w:val="28"/>
          <w:szCs w:val="28"/>
        </w:rPr>
        <w:t xml:space="preserve"> </w:t>
      </w:r>
      <w:r w:rsidR="00492FA3" w:rsidRPr="007A0E41">
        <w:rPr>
          <w:rFonts w:ascii="Times New Roman" w:hAnsi="Times New Roman" w:cs="Times New Roman"/>
          <w:sz w:val="28"/>
          <w:szCs w:val="28"/>
        </w:rPr>
        <w:t>обеспечения</w:t>
      </w:r>
      <w:r w:rsidR="00EA1806" w:rsidRPr="007A0E41">
        <w:rPr>
          <w:rFonts w:ascii="Times New Roman" w:hAnsi="Times New Roman" w:cs="Times New Roman"/>
          <w:sz w:val="28"/>
          <w:szCs w:val="28"/>
        </w:rPr>
        <w:t xml:space="preserve"> жителей</w:t>
      </w:r>
      <w:r w:rsidR="00492FA3" w:rsidRPr="007A0E41">
        <w:rPr>
          <w:rFonts w:ascii="Times New Roman" w:hAnsi="Times New Roman" w:cs="Times New Roman"/>
          <w:sz w:val="28"/>
          <w:szCs w:val="28"/>
        </w:rPr>
        <w:t xml:space="preserve"> </w:t>
      </w:r>
      <w:r w:rsidRPr="007A0E41">
        <w:rPr>
          <w:rFonts w:ascii="Times New Roman" w:hAnsi="Times New Roman" w:cs="Times New Roman"/>
          <w:sz w:val="28"/>
          <w:szCs w:val="28"/>
        </w:rPr>
        <w:t>проектируемого жилищного фонда местами в дошкольных образовательных и общеобразовательных учреждениях, необходимо включать в материалы по обоснованию проекта планировки территории.</w:t>
      </w:r>
    </w:p>
    <w:p w:rsidR="00B12CB5" w:rsidRPr="007A0E41" w:rsidRDefault="00B12CB5" w:rsidP="007D5617">
      <w:pPr>
        <w:pStyle w:val="af"/>
        <w:widowControl w:val="0"/>
        <w:numPr>
          <w:ilvl w:val="3"/>
          <w:numId w:val="27"/>
        </w:numPr>
        <w:shd w:val="clear" w:color="auto" w:fill="FFFFFF"/>
        <w:ind w:left="0" w:right="60" w:firstLine="709"/>
        <w:jc w:val="both"/>
        <w:rPr>
          <w:rFonts w:ascii="Times New Roman" w:eastAsiaTheme="minorEastAsia" w:hAnsi="Times New Roman"/>
          <w:sz w:val="28"/>
          <w:szCs w:val="28"/>
        </w:rPr>
      </w:pPr>
      <w:r w:rsidRPr="007A0E41">
        <w:rPr>
          <w:rFonts w:ascii="Times New Roman" w:eastAsiaTheme="minorEastAsia" w:hAnsi="Times New Roman"/>
          <w:sz w:val="28"/>
          <w:szCs w:val="28"/>
          <w:lang w:val="en-US"/>
        </w:rPr>
        <w:t>C</w:t>
      </w:r>
      <w:r w:rsidRPr="007A0E41">
        <w:rPr>
          <w:rFonts w:ascii="Times New Roman" w:eastAsiaTheme="minorEastAsia" w:hAnsi="Times New Roman"/>
          <w:sz w:val="28"/>
          <w:szCs w:val="28"/>
        </w:rPr>
        <w:t>уммарная площадь жилищного фонда (общей площади квартир) не должна превышать параметры, утверждённые в составе документации по планировке территории. Для объектов гостиничного обслуживания в составе документации по планировке территории необходимо в соответствующих зонах планируемого размещения объектов капитального строительства указывать максимальную общую площадь номерного фонда в соответствии с приложением Б СП 257.1325800.2016. Свод правил. Здания гостиниц. Правила проектирования.</w:t>
      </w:r>
    </w:p>
    <w:p w:rsidR="008463CA" w:rsidRPr="007A0E41" w:rsidRDefault="008463C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Для проектируемой многоквартирной </w:t>
      </w:r>
      <w:r w:rsidR="00022168" w:rsidRPr="007A0E41">
        <w:rPr>
          <w:rFonts w:ascii="Times New Roman" w:hAnsi="Times New Roman" w:cs="Times New Roman"/>
          <w:sz w:val="28"/>
          <w:szCs w:val="28"/>
        </w:rPr>
        <w:t xml:space="preserve">и блокированной </w:t>
      </w:r>
      <w:r w:rsidRPr="007A0E41">
        <w:rPr>
          <w:rFonts w:ascii="Times New Roman" w:hAnsi="Times New Roman" w:cs="Times New Roman"/>
          <w:sz w:val="28"/>
          <w:szCs w:val="28"/>
        </w:rPr>
        <w:t xml:space="preserve">жилой застройки </w:t>
      </w:r>
      <w:r w:rsidR="004A20C3" w:rsidRPr="007A0E41">
        <w:rPr>
          <w:rFonts w:ascii="Times New Roman" w:hAnsi="Times New Roman" w:cs="Times New Roman"/>
          <w:sz w:val="28"/>
          <w:szCs w:val="28"/>
        </w:rPr>
        <w:t xml:space="preserve">в проекте планировки территории </w:t>
      </w:r>
      <w:r w:rsidRPr="007A0E41">
        <w:rPr>
          <w:rFonts w:ascii="Times New Roman" w:hAnsi="Times New Roman" w:cs="Times New Roman"/>
          <w:sz w:val="28"/>
          <w:szCs w:val="28"/>
        </w:rPr>
        <w:t>необходимо предусматривать отдельные зоны планируемого размещения</w:t>
      </w:r>
      <w:r w:rsidR="004A20C3" w:rsidRPr="007A0E41">
        <w:rPr>
          <w:rFonts w:ascii="Times New Roman" w:hAnsi="Times New Roman" w:cs="Times New Roman"/>
          <w:sz w:val="28"/>
          <w:szCs w:val="28"/>
        </w:rPr>
        <w:t xml:space="preserve"> объектов капитального строительства</w:t>
      </w:r>
      <w:r w:rsidRPr="007A0E41">
        <w:rPr>
          <w:rFonts w:ascii="Times New Roman" w:hAnsi="Times New Roman" w:cs="Times New Roman"/>
          <w:sz w:val="28"/>
          <w:szCs w:val="28"/>
        </w:rPr>
        <w:t xml:space="preserve">, в границы которых не включаются </w:t>
      </w:r>
      <w:r w:rsidR="004A20C3" w:rsidRPr="007A0E41">
        <w:rPr>
          <w:rFonts w:ascii="Times New Roman" w:hAnsi="Times New Roman" w:cs="Times New Roman"/>
          <w:sz w:val="28"/>
          <w:szCs w:val="28"/>
        </w:rPr>
        <w:t xml:space="preserve">смежно расположенные </w:t>
      </w:r>
      <w:r w:rsidRPr="007A0E41">
        <w:rPr>
          <w:rFonts w:ascii="Times New Roman" w:hAnsi="Times New Roman" w:cs="Times New Roman"/>
          <w:sz w:val="28"/>
          <w:szCs w:val="28"/>
        </w:rPr>
        <w:t xml:space="preserve">земельные участки </w:t>
      </w:r>
      <w:r w:rsidR="00AA0981" w:rsidRPr="007A0E41">
        <w:rPr>
          <w:rFonts w:ascii="Times New Roman" w:hAnsi="Times New Roman" w:cs="Times New Roman"/>
          <w:sz w:val="28"/>
          <w:szCs w:val="28"/>
        </w:rPr>
        <w:t>сохраняемых</w:t>
      </w:r>
      <w:r w:rsidRPr="007A0E41">
        <w:rPr>
          <w:rFonts w:ascii="Times New Roman" w:hAnsi="Times New Roman" w:cs="Times New Roman"/>
          <w:sz w:val="28"/>
          <w:szCs w:val="28"/>
        </w:rPr>
        <w:t xml:space="preserve"> объектов капитального строительства, </w:t>
      </w:r>
      <w:r w:rsidR="00AA0981" w:rsidRPr="007A0E41">
        <w:rPr>
          <w:rFonts w:ascii="Times New Roman" w:hAnsi="Times New Roman" w:cs="Times New Roman"/>
          <w:sz w:val="28"/>
          <w:szCs w:val="28"/>
        </w:rPr>
        <w:t>сохраняемые</w:t>
      </w:r>
      <w:r w:rsidR="004A20C3" w:rsidRPr="007A0E41">
        <w:rPr>
          <w:rFonts w:ascii="Times New Roman" w:hAnsi="Times New Roman" w:cs="Times New Roman"/>
          <w:sz w:val="28"/>
          <w:szCs w:val="28"/>
        </w:rPr>
        <w:t xml:space="preserve"> объекты капитального строительства без образованных земельных участков, иные земельные участки</w:t>
      </w:r>
      <w:r w:rsidR="000807F1" w:rsidRPr="007A0E41">
        <w:rPr>
          <w:rFonts w:ascii="Times New Roman" w:hAnsi="Times New Roman" w:cs="Times New Roman"/>
          <w:sz w:val="28"/>
          <w:szCs w:val="28"/>
        </w:rPr>
        <w:t>,</w:t>
      </w:r>
      <w:r w:rsidR="004A20C3" w:rsidRPr="007A0E41">
        <w:rPr>
          <w:rFonts w:ascii="Times New Roman" w:hAnsi="Times New Roman" w:cs="Times New Roman"/>
          <w:sz w:val="28"/>
          <w:szCs w:val="28"/>
        </w:rPr>
        <w:t xml:space="preserve"> не предназначенные для размещения проектируемой многоквартирной</w:t>
      </w:r>
      <w:r w:rsidR="00022168" w:rsidRPr="007A0E41">
        <w:rPr>
          <w:rFonts w:ascii="Times New Roman" w:hAnsi="Times New Roman" w:cs="Times New Roman"/>
          <w:sz w:val="28"/>
          <w:szCs w:val="28"/>
        </w:rPr>
        <w:t xml:space="preserve"> и блокированной</w:t>
      </w:r>
      <w:r w:rsidR="004A20C3" w:rsidRPr="007A0E41">
        <w:rPr>
          <w:rFonts w:ascii="Times New Roman" w:hAnsi="Times New Roman" w:cs="Times New Roman"/>
          <w:sz w:val="28"/>
          <w:szCs w:val="28"/>
        </w:rPr>
        <w:t xml:space="preserve"> жилой застройки, </w:t>
      </w:r>
      <w:r w:rsidRPr="007A0E41">
        <w:rPr>
          <w:rFonts w:ascii="Times New Roman" w:hAnsi="Times New Roman" w:cs="Times New Roman"/>
          <w:sz w:val="28"/>
          <w:szCs w:val="28"/>
        </w:rPr>
        <w:t xml:space="preserve">проектируемые отдельно стоящие объекты капитального строительства нежилого назначения </w:t>
      </w:r>
      <w:r w:rsidR="004A20C3" w:rsidRPr="007A0E41">
        <w:rPr>
          <w:rFonts w:ascii="Times New Roman" w:hAnsi="Times New Roman" w:cs="Times New Roman"/>
          <w:sz w:val="28"/>
          <w:szCs w:val="28"/>
        </w:rPr>
        <w:t>и образуемые для них земельные участки</w:t>
      </w:r>
      <w:r w:rsidRPr="007A0E41">
        <w:rPr>
          <w:rFonts w:ascii="Times New Roman" w:hAnsi="Times New Roman" w:cs="Times New Roman"/>
          <w:sz w:val="28"/>
          <w:szCs w:val="28"/>
        </w:rPr>
        <w:t>.</w:t>
      </w:r>
      <w:r w:rsidR="004A20C3" w:rsidRPr="007A0E41">
        <w:rPr>
          <w:rFonts w:ascii="Times New Roman" w:hAnsi="Times New Roman" w:cs="Times New Roman"/>
          <w:sz w:val="28"/>
          <w:szCs w:val="28"/>
        </w:rPr>
        <w:t xml:space="preserve"> Исключение составляют отдельно стоящие объекты инженерной инфраструктуры</w:t>
      </w:r>
      <w:r w:rsidR="00022168" w:rsidRPr="007A0E41">
        <w:rPr>
          <w:rFonts w:ascii="Times New Roman" w:hAnsi="Times New Roman" w:cs="Times New Roman"/>
          <w:sz w:val="28"/>
          <w:szCs w:val="28"/>
        </w:rPr>
        <w:t>, обеспечивающие функционирование проектируемой жилой застройки</w:t>
      </w:r>
      <w:r w:rsidR="004A20C3" w:rsidRPr="007A0E41">
        <w:rPr>
          <w:rFonts w:ascii="Times New Roman" w:hAnsi="Times New Roman" w:cs="Times New Roman"/>
          <w:sz w:val="28"/>
          <w:szCs w:val="28"/>
        </w:rPr>
        <w:t xml:space="preserve">, а также иные объекты, конструктивно связанные с проектируемой жилой застройкой, размещение которых допускается в границах </w:t>
      </w:r>
      <w:r w:rsidR="00022168" w:rsidRPr="007A0E41">
        <w:rPr>
          <w:rFonts w:ascii="Times New Roman" w:hAnsi="Times New Roman" w:cs="Times New Roman"/>
          <w:sz w:val="28"/>
          <w:szCs w:val="28"/>
        </w:rPr>
        <w:t>данных зон планируемого размещения объектов капитального строительства</w:t>
      </w:r>
      <w:r w:rsidR="004A20C3" w:rsidRPr="007A0E41">
        <w:rPr>
          <w:rFonts w:ascii="Times New Roman" w:hAnsi="Times New Roman" w:cs="Times New Roman"/>
          <w:sz w:val="28"/>
          <w:szCs w:val="28"/>
        </w:rPr>
        <w:t>.</w:t>
      </w:r>
    </w:p>
    <w:p w:rsidR="008014BA" w:rsidRPr="007A0E41" w:rsidRDefault="008014B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Внутриквартальные проезды, предназначенные для общего пользования</w:t>
      </w:r>
      <w:r w:rsidR="00EA1806" w:rsidRPr="007A0E41">
        <w:rPr>
          <w:rFonts w:ascii="Times New Roman" w:hAnsi="Times New Roman" w:cs="Times New Roman"/>
          <w:sz w:val="28"/>
          <w:szCs w:val="28"/>
        </w:rPr>
        <w:t>, в отношении которых не устанавливаются</w:t>
      </w:r>
      <w:r w:rsidRPr="007A0E41">
        <w:rPr>
          <w:rFonts w:ascii="Times New Roman" w:hAnsi="Times New Roman" w:cs="Times New Roman"/>
          <w:sz w:val="28"/>
          <w:szCs w:val="28"/>
        </w:rPr>
        <w:t xml:space="preserve"> красны</w:t>
      </w:r>
      <w:r w:rsidR="00EA1806" w:rsidRPr="007A0E41">
        <w:rPr>
          <w:rFonts w:ascii="Times New Roman" w:hAnsi="Times New Roman" w:cs="Times New Roman"/>
          <w:sz w:val="28"/>
          <w:szCs w:val="28"/>
        </w:rPr>
        <w:t>е</w:t>
      </w:r>
      <w:r w:rsidRPr="007A0E41">
        <w:rPr>
          <w:rFonts w:ascii="Times New Roman" w:hAnsi="Times New Roman" w:cs="Times New Roman"/>
          <w:sz w:val="28"/>
          <w:szCs w:val="28"/>
        </w:rPr>
        <w:t xml:space="preserve"> лини</w:t>
      </w:r>
      <w:r w:rsidR="00EA1806" w:rsidRPr="007A0E41">
        <w:rPr>
          <w:rFonts w:ascii="Times New Roman" w:hAnsi="Times New Roman" w:cs="Times New Roman"/>
          <w:sz w:val="28"/>
          <w:szCs w:val="28"/>
        </w:rPr>
        <w:t>и</w:t>
      </w:r>
      <w:r w:rsidRPr="007A0E41">
        <w:rPr>
          <w:rFonts w:ascii="Times New Roman" w:hAnsi="Times New Roman" w:cs="Times New Roman"/>
          <w:sz w:val="28"/>
          <w:szCs w:val="28"/>
        </w:rPr>
        <w:t xml:space="preserve">, а также </w:t>
      </w:r>
      <w:r w:rsidR="003F1439" w:rsidRPr="007A0E41">
        <w:rPr>
          <w:rFonts w:ascii="Times New Roman" w:hAnsi="Times New Roman" w:cs="Times New Roman"/>
          <w:sz w:val="28"/>
          <w:szCs w:val="28"/>
        </w:rPr>
        <w:t>иные</w:t>
      </w:r>
      <w:r w:rsidRPr="007A0E41">
        <w:rPr>
          <w:rFonts w:ascii="Times New Roman" w:hAnsi="Times New Roman" w:cs="Times New Roman"/>
          <w:sz w:val="28"/>
          <w:szCs w:val="28"/>
        </w:rPr>
        <w:t xml:space="preserve"> территории квартала, </w:t>
      </w:r>
      <w:r w:rsidR="003F1439" w:rsidRPr="007A0E41">
        <w:rPr>
          <w:rFonts w:ascii="Times New Roman" w:hAnsi="Times New Roman" w:cs="Times New Roman"/>
          <w:sz w:val="28"/>
          <w:szCs w:val="28"/>
        </w:rPr>
        <w:t xml:space="preserve">предназначенные для общего пользования, </w:t>
      </w:r>
      <w:r w:rsidRPr="007A0E41">
        <w:rPr>
          <w:rFonts w:ascii="Times New Roman" w:hAnsi="Times New Roman" w:cs="Times New Roman"/>
          <w:sz w:val="28"/>
          <w:szCs w:val="28"/>
        </w:rPr>
        <w:t xml:space="preserve">в границах которых в соответствии с проектом межевания территории не образуются земельные участки для размещения </w:t>
      </w:r>
      <w:r w:rsidR="003F1439" w:rsidRPr="007A0E41">
        <w:rPr>
          <w:rFonts w:ascii="Times New Roman" w:hAnsi="Times New Roman" w:cs="Times New Roman"/>
          <w:sz w:val="28"/>
          <w:szCs w:val="28"/>
        </w:rPr>
        <w:t>застройки</w:t>
      </w:r>
      <w:r w:rsidRPr="007A0E41">
        <w:rPr>
          <w:rFonts w:ascii="Times New Roman" w:hAnsi="Times New Roman" w:cs="Times New Roman"/>
          <w:sz w:val="28"/>
          <w:szCs w:val="28"/>
        </w:rPr>
        <w:t xml:space="preserve">, могут выделяться в отдельные зоны </w:t>
      </w:r>
      <w:r w:rsidR="003F1439" w:rsidRPr="007A0E41">
        <w:rPr>
          <w:rFonts w:ascii="Times New Roman" w:hAnsi="Times New Roman" w:cs="Times New Roman"/>
          <w:sz w:val="28"/>
          <w:szCs w:val="28"/>
        </w:rPr>
        <w:t xml:space="preserve">планируемого размещения объектов капитального строительства </w:t>
      </w:r>
      <w:r w:rsidRPr="007A0E41">
        <w:rPr>
          <w:rFonts w:ascii="Times New Roman" w:hAnsi="Times New Roman" w:cs="Times New Roman"/>
          <w:sz w:val="28"/>
          <w:szCs w:val="28"/>
        </w:rPr>
        <w:t>в составе проекта планировки территории.</w:t>
      </w:r>
    </w:p>
    <w:p w:rsidR="008463CA" w:rsidRPr="007A0E41" w:rsidRDefault="008463C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Зоны планируемого размещения объектов капитального строительства в составе документации по планировке территории могут устанавливаться только для территорий, в границах которых предусматривается новое строительство или реконструкция объектов </w:t>
      </w:r>
      <w:r w:rsidRPr="007A0E41">
        <w:rPr>
          <w:rFonts w:ascii="Times New Roman" w:hAnsi="Times New Roman" w:cs="Times New Roman"/>
          <w:sz w:val="28"/>
          <w:szCs w:val="28"/>
        </w:rPr>
        <w:lastRenderedPageBreak/>
        <w:t>капитального строительства</w:t>
      </w:r>
      <w:r w:rsidR="00493F8D" w:rsidRPr="007A0E41">
        <w:rPr>
          <w:rFonts w:ascii="Times New Roman" w:hAnsi="Times New Roman" w:cs="Times New Roman"/>
          <w:sz w:val="28"/>
          <w:szCs w:val="28"/>
        </w:rPr>
        <w:t>.</w:t>
      </w:r>
    </w:p>
    <w:p w:rsidR="00DD39E4" w:rsidRPr="007A0E41" w:rsidRDefault="00DD39E4"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Для </w:t>
      </w:r>
      <w:r w:rsidR="000807F1" w:rsidRPr="007A0E41">
        <w:rPr>
          <w:rFonts w:ascii="Times New Roman" w:hAnsi="Times New Roman" w:cs="Times New Roman"/>
          <w:sz w:val="28"/>
          <w:szCs w:val="28"/>
        </w:rPr>
        <w:t>расчёта</w:t>
      </w:r>
      <w:r w:rsidRPr="007A0E41">
        <w:rPr>
          <w:rFonts w:ascii="Times New Roman" w:hAnsi="Times New Roman" w:cs="Times New Roman"/>
          <w:sz w:val="28"/>
          <w:szCs w:val="28"/>
        </w:rPr>
        <w:t xml:space="preserve"> перспективной численности населения в проектируемой жилой застройке при подготовке документации по планировке территории, проектной документации, а также для подготовки аналитических </w:t>
      </w:r>
      <w:r w:rsidR="000807F1" w:rsidRPr="007A0E41">
        <w:rPr>
          <w:rFonts w:ascii="Times New Roman" w:hAnsi="Times New Roman" w:cs="Times New Roman"/>
          <w:sz w:val="28"/>
          <w:szCs w:val="28"/>
        </w:rPr>
        <w:t>отчётов</w:t>
      </w:r>
      <w:r w:rsidRPr="007A0E41">
        <w:rPr>
          <w:rFonts w:ascii="Times New Roman" w:hAnsi="Times New Roman" w:cs="Times New Roman"/>
          <w:sz w:val="28"/>
          <w:szCs w:val="28"/>
        </w:rPr>
        <w:t xml:space="preserve"> следует принимать следующие удельные показатели:</w:t>
      </w:r>
    </w:p>
    <w:p w:rsidR="00DD39E4" w:rsidRPr="007A0E41" w:rsidRDefault="001216DF" w:rsidP="00F27D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0EE" w:rsidRPr="007A0E41">
        <w:rPr>
          <w:rFonts w:ascii="Times New Roman" w:hAnsi="Times New Roman" w:cs="Times New Roman"/>
          <w:sz w:val="28"/>
          <w:szCs w:val="28"/>
        </w:rPr>
        <w:t>)</w:t>
      </w:r>
      <w:r w:rsidR="00DD39E4" w:rsidRPr="007A0E41">
        <w:rPr>
          <w:rFonts w:ascii="Times New Roman" w:hAnsi="Times New Roman" w:cs="Times New Roman"/>
          <w:sz w:val="28"/>
          <w:szCs w:val="28"/>
        </w:rPr>
        <w:t xml:space="preserve"> 30 кв. м общей площади квартир на 1 чел</w:t>
      </w:r>
      <w:r w:rsidR="004670EE" w:rsidRPr="007A0E41">
        <w:rPr>
          <w:rFonts w:ascii="Times New Roman" w:hAnsi="Times New Roman" w:cs="Times New Roman"/>
          <w:sz w:val="28"/>
          <w:szCs w:val="28"/>
        </w:rPr>
        <w:t>овека</w:t>
      </w:r>
      <w:r w:rsidR="00DD39E4" w:rsidRPr="007A0E41">
        <w:rPr>
          <w:rFonts w:ascii="Times New Roman" w:hAnsi="Times New Roman" w:cs="Times New Roman"/>
          <w:sz w:val="28"/>
          <w:szCs w:val="28"/>
        </w:rPr>
        <w:t xml:space="preserve"> для многоквартирной жилой застройки;</w:t>
      </w:r>
    </w:p>
    <w:p w:rsidR="00DD39E4" w:rsidRPr="007A0E41" w:rsidRDefault="001216DF" w:rsidP="00F27D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70EE" w:rsidRPr="007A0E41">
        <w:rPr>
          <w:rFonts w:ascii="Times New Roman" w:hAnsi="Times New Roman" w:cs="Times New Roman"/>
          <w:sz w:val="28"/>
          <w:szCs w:val="28"/>
        </w:rPr>
        <w:t>) 3,1 человека</w:t>
      </w:r>
      <w:r w:rsidR="00DD39E4" w:rsidRPr="007A0E41">
        <w:rPr>
          <w:rFonts w:ascii="Times New Roman" w:hAnsi="Times New Roman" w:cs="Times New Roman"/>
          <w:sz w:val="28"/>
          <w:szCs w:val="28"/>
        </w:rPr>
        <w:t xml:space="preserve"> на 1 земельный участок индивидуального жилого дома для массивов индивидуальной жилой застройки;</w:t>
      </w:r>
    </w:p>
    <w:p w:rsidR="00DD39E4" w:rsidRPr="007A0E41" w:rsidRDefault="004670EE" w:rsidP="00F27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в) </w:t>
      </w:r>
      <w:r w:rsidR="00DD39E4" w:rsidRPr="007A0E41">
        <w:rPr>
          <w:rFonts w:ascii="Times New Roman" w:hAnsi="Times New Roman" w:cs="Times New Roman"/>
          <w:sz w:val="28"/>
          <w:szCs w:val="28"/>
        </w:rPr>
        <w:t>3,5 чел</w:t>
      </w:r>
      <w:r w:rsidRPr="007A0E41">
        <w:rPr>
          <w:rFonts w:ascii="Times New Roman" w:hAnsi="Times New Roman" w:cs="Times New Roman"/>
          <w:sz w:val="28"/>
          <w:szCs w:val="28"/>
        </w:rPr>
        <w:t>овека</w:t>
      </w:r>
      <w:r w:rsidR="00DD39E4" w:rsidRPr="007A0E41">
        <w:rPr>
          <w:rFonts w:ascii="Times New Roman" w:hAnsi="Times New Roman" w:cs="Times New Roman"/>
          <w:sz w:val="28"/>
          <w:szCs w:val="28"/>
        </w:rPr>
        <w:t xml:space="preserve"> на 1 жилую секцию блокированных жилых домов.</w:t>
      </w:r>
    </w:p>
    <w:p w:rsidR="003D4498" w:rsidRPr="007A0E41" w:rsidRDefault="00AA2516" w:rsidP="00F27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В отношении многоквартирных </w:t>
      </w:r>
      <w:r w:rsidR="003D4498" w:rsidRPr="007A0E41">
        <w:rPr>
          <w:rFonts w:ascii="Times New Roman" w:hAnsi="Times New Roman" w:cs="Times New Roman"/>
          <w:sz w:val="28"/>
          <w:szCs w:val="28"/>
        </w:rPr>
        <w:t>домов социального использования, многоквартирных домов, строящихся в целях реализации адресных программ по переселению граждан из аварийного</w:t>
      </w:r>
      <w:r w:rsidRPr="007A0E41">
        <w:rPr>
          <w:rFonts w:ascii="Times New Roman" w:hAnsi="Times New Roman" w:cs="Times New Roman"/>
          <w:sz w:val="28"/>
          <w:szCs w:val="28"/>
        </w:rPr>
        <w:t xml:space="preserve"> жилищного фонда </w:t>
      </w:r>
      <w:r w:rsidR="003D4498" w:rsidRPr="007A0E41">
        <w:rPr>
          <w:rFonts w:ascii="Times New Roman" w:hAnsi="Times New Roman" w:cs="Times New Roman"/>
          <w:sz w:val="28"/>
          <w:szCs w:val="28"/>
        </w:rPr>
        <w:t>и в иных случаях стро</w:t>
      </w:r>
      <w:r w:rsidR="005C74AF">
        <w:rPr>
          <w:rFonts w:ascii="Times New Roman" w:hAnsi="Times New Roman" w:cs="Times New Roman"/>
          <w:sz w:val="28"/>
          <w:szCs w:val="28"/>
        </w:rPr>
        <w:t>ительства жилищного фонда за счё</w:t>
      </w:r>
      <w:r w:rsidR="00B91332">
        <w:rPr>
          <w:rFonts w:ascii="Times New Roman" w:hAnsi="Times New Roman" w:cs="Times New Roman"/>
          <w:sz w:val="28"/>
          <w:szCs w:val="28"/>
        </w:rPr>
        <w:t>т бюджетных и</w:t>
      </w:r>
      <w:r w:rsidR="003D4498" w:rsidRPr="007A0E41">
        <w:rPr>
          <w:rFonts w:ascii="Times New Roman" w:hAnsi="Times New Roman" w:cs="Times New Roman"/>
          <w:sz w:val="28"/>
          <w:szCs w:val="28"/>
        </w:rPr>
        <w:t>сточников финансирования для расч</w:t>
      </w:r>
      <w:r w:rsidR="005C74AF">
        <w:rPr>
          <w:rFonts w:ascii="Times New Roman" w:hAnsi="Times New Roman" w:cs="Times New Roman"/>
          <w:sz w:val="28"/>
          <w:szCs w:val="28"/>
        </w:rPr>
        <w:t>ё</w:t>
      </w:r>
      <w:r w:rsidR="003D4498" w:rsidRPr="007A0E41">
        <w:rPr>
          <w:rFonts w:ascii="Times New Roman" w:hAnsi="Times New Roman" w:cs="Times New Roman"/>
          <w:sz w:val="28"/>
          <w:szCs w:val="28"/>
        </w:rPr>
        <w:t xml:space="preserve">та перспективной численности населения </w:t>
      </w:r>
      <w:r w:rsidR="003A1665" w:rsidRPr="007A0E41">
        <w:rPr>
          <w:rFonts w:ascii="Times New Roman" w:hAnsi="Times New Roman" w:cs="Times New Roman"/>
          <w:sz w:val="28"/>
          <w:szCs w:val="28"/>
        </w:rPr>
        <w:t xml:space="preserve">допускается использование соответствующих расчетных показателей </w:t>
      </w:r>
      <w:r w:rsidR="005C74AF">
        <w:rPr>
          <w:rFonts w:ascii="Times New Roman" w:hAnsi="Times New Roman" w:cs="Times New Roman"/>
          <w:sz w:val="28"/>
          <w:szCs w:val="28"/>
        </w:rPr>
        <w:t xml:space="preserve">                          </w:t>
      </w:r>
      <w:r w:rsidR="003D4498" w:rsidRPr="007A0E41">
        <w:rPr>
          <w:rFonts w:ascii="Times New Roman" w:hAnsi="Times New Roman" w:cs="Times New Roman"/>
          <w:sz w:val="28"/>
          <w:szCs w:val="28"/>
        </w:rPr>
        <w:t xml:space="preserve"> </w:t>
      </w:r>
      <w:r w:rsidR="003A1665" w:rsidRPr="007A0E41">
        <w:rPr>
          <w:rFonts w:ascii="Times New Roman" w:hAnsi="Times New Roman" w:cs="Times New Roman"/>
          <w:sz w:val="28"/>
          <w:szCs w:val="28"/>
        </w:rPr>
        <w:t>СП 42.13330.2016 или показателей, включенных в нормативно-правовые акты, в рамках которых осуществляется строительство.</w:t>
      </w:r>
    </w:p>
    <w:p w:rsidR="00DD39E4" w:rsidRPr="007A0E41" w:rsidRDefault="00DD39E4"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Для </w:t>
      </w:r>
      <w:r w:rsidR="000807F1" w:rsidRPr="007A0E41">
        <w:rPr>
          <w:rFonts w:ascii="Times New Roman" w:hAnsi="Times New Roman" w:cs="Times New Roman"/>
          <w:sz w:val="28"/>
          <w:szCs w:val="28"/>
        </w:rPr>
        <w:t>расчёта</w:t>
      </w:r>
      <w:r w:rsidRPr="007A0E41">
        <w:rPr>
          <w:rFonts w:ascii="Times New Roman" w:hAnsi="Times New Roman" w:cs="Times New Roman"/>
          <w:sz w:val="28"/>
          <w:szCs w:val="28"/>
        </w:rPr>
        <w:t xml:space="preserve"> численности населения существующих жилых домов в границах проектирования при подготовке документации по планировке территории, а также для подготовки аналитических </w:t>
      </w:r>
      <w:r w:rsidR="000807F1" w:rsidRPr="007A0E41">
        <w:rPr>
          <w:rFonts w:ascii="Times New Roman" w:hAnsi="Times New Roman" w:cs="Times New Roman"/>
          <w:sz w:val="28"/>
          <w:szCs w:val="28"/>
        </w:rPr>
        <w:t>отчётов</w:t>
      </w:r>
      <w:r w:rsidRPr="007A0E41">
        <w:rPr>
          <w:rFonts w:ascii="Times New Roman" w:hAnsi="Times New Roman" w:cs="Times New Roman"/>
          <w:sz w:val="28"/>
          <w:szCs w:val="28"/>
        </w:rPr>
        <w:t xml:space="preserve"> необходимо использовать:</w:t>
      </w:r>
    </w:p>
    <w:p w:rsidR="00DD39E4" w:rsidRPr="007A0E41" w:rsidRDefault="001216DF" w:rsidP="00D72B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0EE" w:rsidRPr="007A0E41">
        <w:rPr>
          <w:rFonts w:ascii="Times New Roman" w:hAnsi="Times New Roman" w:cs="Times New Roman"/>
          <w:sz w:val="28"/>
          <w:szCs w:val="28"/>
        </w:rPr>
        <w:t>)</w:t>
      </w:r>
      <w:r w:rsidR="00DD39E4" w:rsidRPr="007A0E41">
        <w:rPr>
          <w:rFonts w:ascii="Times New Roman" w:hAnsi="Times New Roman" w:cs="Times New Roman"/>
          <w:sz w:val="28"/>
          <w:szCs w:val="28"/>
        </w:rPr>
        <w:t xml:space="preserve"> информацию о фактическом количестве жителей, зарегистрированных по месту постоянного проживания и временного пребывания, полученную в уполномоченных за ведение </w:t>
      </w:r>
      <w:r w:rsidR="000807F1" w:rsidRPr="007A0E41">
        <w:rPr>
          <w:rFonts w:ascii="Times New Roman" w:hAnsi="Times New Roman" w:cs="Times New Roman"/>
          <w:sz w:val="28"/>
          <w:szCs w:val="28"/>
        </w:rPr>
        <w:t>учёта</w:t>
      </w:r>
      <w:r w:rsidR="00DD39E4" w:rsidRPr="007A0E41">
        <w:rPr>
          <w:rFonts w:ascii="Times New Roman" w:hAnsi="Times New Roman" w:cs="Times New Roman"/>
          <w:sz w:val="28"/>
          <w:szCs w:val="28"/>
        </w:rPr>
        <w:t xml:space="preserve"> органах исполнительной власти, органах местного самоуправления и организациях;</w:t>
      </w:r>
    </w:p>
    <w:p w:rsidR="00DD39E4" w:rsidRPr="007A0E41" w:rsidRDefault="001216DF" w:rsidP="00D72B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70EE" w:rsidRPr="007A0E41">
        <w:rPr>
          <w:rFonts w:ascii="Times New Roman" w:hAnsi="Times New Roman" w:cs="Times New Roman"/>
          <w:sz w:val="28"/>
          <w:szCs w:val="28"/>
        </w:rPr>
        <w:t>)</w:t>
      </w:r>
      <w:r w:rsidR="00DD39E4" w:rsidRPr="007A0E41">
        <w:rPr>
          <w:rFonts w:ascii="Times New Roman" w:hAnsi="Times New Roman" w:cs="Times New Roman"/>
          <w:sz w:val="28"/>
          <w:szCs w:val="28"/>
        </w:rPr>
        <w:t xml:space="preserve"> удельный показатель 24 кв. м общей площади квартир на 1 чел</w:t>
      </w:r>
      <w:r w:rsidR="004670EE" w:rsidRPr="007A0E41">
        <w:rPr>
          <w:rFonts w:ascii="Times New Roman" w:hAnsi="Times New Roman" w:cs="Times New Roman"/>
          <w:sz w:val="28"/>
          <w:szCs w:val="28"/>
        </w:rPr>
        <w:t>овека</w:t>
      </w:r>
      <w:r w:rsidR="00DD39E4" w:rsidRPr="007A0E41">
        <w:rPr>
          <w:rFonts w:ascii="Times New Roman" w:hAnsi="Times New Roman" w:cs="Times New Roman"/>
          <w:sz w:val="28"/>
          <w:szCs w:val="28"/>
        </w:rPr>
        <w:t xml:space="preserve"> для многоквартирной жилой застройки при отсутствии информации о фактическом количестве жителей;</w:t>
      </w:r>
    </w:p>
    <w:p w:rsidR="00DD39E4" w:rsidRPr="007A0E41" w:rsidRDefault="001216DF" w:rsidP="00D72B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70EE" w:rsidRPr="007A0E41">
        <w:rPr>
          <w:rFonts w:ascii="Times New Roman" w:hAnsi="Times New Roman" w:cs="Times New Roman"/>
          <w:sz w:val="28"/>
          <w:szCs w:val="28"/>
        </w:rPr>
        <w:t>)</w:t>
      </w:r>
      <w:r w:rsidR="00DD39E4" w:rsidRPr="007A0E41">
        <w:rPr>
          <w:rFonts w:ascii="Times New Roman" w:hAnsi="Times New Roman" w:cs="Times New Roman"/>
          <w:sz w:val="28"/>
          <w:szCs w:val="28"/>
        </w:rPr>
        <w:t xml:space="preserve"> 3,1 чел</w:t>
      </w:r>
      <w:r w:rsidR="004670EE" w:rsidRPr="007A0E41">
        <w:rPr>
          <w:rFonts w:ascii="Times New Roman" w:hAnsi="Times New Roman" w:cs="Times New Roman"/>
          <w:sz w:val="28"/>
          <w:szCs w:val="28"/>
        </w:rPr>
        <w:t>овека</w:t>
      </w:r>
      <w:r w:rsidR="00DD39E4" w:rsidRPr="007A0E41">
        <w:rPr>
          <w:rFonts w:ascii="Times New Roman" w:hAnsi="Times New Roman" w:cs="Times New Roman"/>
          <w:sz w:val="28"/>
          <w:szCs w:val="28"/>
        </w:rPr>
        <w:t xml:space="preserve"> на 1 земельный участок индивидуального жилого дома при отсутствии информации о фактическом количестве жителей;</w:t>
      </w:r>
    </w:p>
    <w:p w:rsidR="00DD39E4" w:rsidRPr="007A0E41" w:rsidRDefault="001216DF" w:rsidP="00D72B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70EE" w:rsidRPr="007A0E41">
        <w:rPr>
          <w:rFonts w:ascii="Times New Roman" w:hAnsi="Times New Roman" w:cs="Times New Roman"/>
          <w:sz w:val="28"/>
          <w:szCs w:val="28"/>
        </w:rPr>
        <w:t>) 3,5 человека</w:t>
      </w:r>
      <w:r w:rsidR="00DD39E4" w:rsidRPr="007A0E41">
        <w:rPr>
          <w:rFonts w:ascii="Times New Roman" w:hAnsi="Times New Roman" w:cs="Times New Roman"/>
          <w:sz w:val="28"/>
          <w:szCs w:val="28"/>
        </w:rPr>
        <w:t xml:space="preserve"> на 1 жилую секцию блокированных жилых домов при отсутствии информации о фактическом количестве жителей.</w:t>
      </w:r>
    </w:p>
    <w:p w:rsidR="00DD39E4" w:rsidRPr="007A0E41" w:rsidRDefault="00DD39E4"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Информацию о способе </w:t>
      </w:r>
      <w:r w:rsidR="000807F1" w:rsidRPr="007A0E41">
        <w:rPr>
          <w:rFonts w:ascii="Times New Roman" w:hAnsi="Times New Roman" w:cs="Times New Roman"/>
          <w:sz w:val="28"/>
          <w:szCs w:val="28"/>
        </w:rPr>
        <w:t>расчёта</w:t>
      </w:r>
      <w:r w:rsidRPr="007A0E41">
        <w:rPr>
          <w:rFonts w:ascii="Times New Roman" w:hAnsi="Times New Roman" w:cs="Times New Roman"/>
          <w:sz w:val="28"/>
          <w:szCs w:val="28"/>
        </w:rPr>
        <w:t xml:space="preserve"> численности населения существующих жилых домов необходимо включать в состав материалов по обоснованию документации по планировке территории.</w:t>
      </w:r>
    </w:p>
    <w:p w:rsidR="00DD39E4" w:rsidRPr="007A0E41" w:rsidRDefault="00DD39E4"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Для </w:t>
      </w:r>
      <w:r w:rsidR="000807F1" w:rsidRPr="007A0E41">
        <w:rPr>
          <w:rFonts w:ascii="Times New Roman" w:hAnsi="Times New Roman" w:cs="Times New Roman"/>
          <w:sz w:val="28"/>
          <w:szCs w:val="28"/>
        </w:rPr>
        <w:t>укрупнённых</w:t>
      </w:r>
      <w:r w:rsidRPr="007A0E41">
        <w:rPr>
          <w:rFonts w:ascii="Times New Roman" w:hAnsi="Times New Roman" w:cs="Times New Roman"/>
          <w:sz w:val="28"/>
          <w:szCs w:val="28"/>
        </w:rPr>
        <w:t xml:space="preserve"> </w:t>
      </w:r>
      <w:r w:rsidR="000807F1" w:rsidRPr="007A0E41">
        <w:rPr>
          <w:rFonts w:ascii="Times New Roman" w:hAnsi="Times New Roman" w:cs="Times New Roman"/>
          <w:sz w:val="28"/>
          <w:szCs w:val="28"/>
        </w:rPr>
        <w:t>расчётов</w:t>
      </w:r>
      <w:r w:rsidRPr="007A0E41">
        <w:rPr>
          <w:rFonts w:ascii="Times New Roman" w:hAnsi="Times New Roman" w:cs="Times New Roman"/>
          <w:sz w:val="28"/>
          <w:szCs w:val="28"/>
        </w:rPr>
        <w:t xml:space="preserve"> общей площади квартир и суммарной поэтажной площади жилых этажей многоквартирного жилого дома в габаритах наружных стен при отсутствии иной информации необходимо руководствоваться следующим соотношением:</w:t>
      </w:r>
    </w:p>
    <w:p w:rsidR="00A75D1F" w:rsidRPr="007A0E41" w:rsidRDefault="00A75D1F" w:rsidP="00D72BCD">
      <w:pPr>
        <w:widowControl w:val="0"/>
        <w:shd w:val="clear" w:color="auto" w:fill="FFFFFF"/>
        <w:spacing w:after="0" w:line="240" w:lineRule="auto"/>
        <w:jc w:val="both"/>
        <w:rPr>
          <w:rFonts w:ascii="Times New Roman" w:hAnsi="Times New Roman" w:cs="Times New Roman"/>
          <w:sz w:val="28"/>
          <w:szCs w:val="28"/>
        </w:rPr>
      </w:pPr>
    </w:p>
    <w:p w:rsidR="00A75D1F" w:rsidRPr="007A0E41" w:rsidRDefault="00DD39E4" w:rsidP="00D72BCD">
      <w:pPr>
        <w:widowControl w:val="0"/>
        <w:autoSpaceDE w:val="0"/>
        <w:autoSpaceDN w:val="0"/>
        <w:adjustRightInd w:val="0"/>
        <w:spacing w:after="0" w:line="240" w:lineRule="auto"/>
        <w:jc w:val="center"/>
        <w:rPr>
          <w:rFonts w:ascii="Times New Roman" w:hAnsi="Times New Roman" w:cs="Times New Roman"/>
          <w:i/>
          <w:sz w:val="28"/>
          <w:szCs w:val="28"/>
        </w:rPr>
      </w:pPr>
      <w:r w:rsidRPr="007A0E41">
        <w:rPr>
          <w:rFonts w:ascii="Times New Roman" w:hAnsi="Times New Roman" w:cs="Times New Roman"/>
          <w:i/>
          <w:sz w:val="28"/>
          <w:szCs w:val="28"/>
        </w:rPr>
        <w:t>общая площадь квартир = суммарная поэтажная площадь жилых этажей многоквартирного жилого дома в габаритах наружных стен</w:t>
      </w:r>
      <w:r w:rsidR="00DD4450" w:rsidRPr="007A0E41">
        <w:rPr>
          <w:rFonts w:ascii="Times New Roman" w:hAnsi="Times New Roman" w:cs="Times New Roman"/>
          <w:i/>
          <w:sz w:val="28"/>
          <w:szCs w:val="28"/>
        </w:rPr>
        <w:t xml:space="preserve"> </w:t>
      </w:r>
      <w:r w:rsidR="00A5527C" w:rsidRPr="007A0E41">
        <w:rPr>
          <w:rFonts w:ascii="Times New Roman" w:hAnsi="Times New Roman" w:cs="Times New Roman"/>
          <w:i/>
          <w:sz w:val="28"/>
          <w:szCs w:val="28"/>
        </w:rPr>
        <w:t xml:space="preserve">  </w:t>
      </w:r>
      <w:r w:rsidR="004670EE" w:rsidRPr="007A0E41">
        <w:rPr>
          <w:rFonts w:ascii="Times New Roman" w:hAnsi="Times New Roman" w:cs="Times New Roman"/>
          <w:i/>
          <w:sz w:val="28"/>
          <w:szCs w:val="28"/>
          <w:lang w:val="en-US"/>
        </w:rPr>
        <w:t>x</w:t>
      </w:r>
      <w:r w:rsidR="00A5527C" w:rsidRPr="007A0E41">
        <w:rPr>
          <w:rFonts w:ascii="Times New Roman" w:hAnsi="Times New Roman" w:cs="Times New Roman"/>
          <w:i/>
          <w:sz w:val="28"/>
          <w:szCs w:val="28"/>
        </w:rPr>
        <w:t xml:space="preserve">  </w:t>
      </w:r>
      <w:r w:rsidR="00DD4450" w:rsidRPr="007A0E41">
        <w:rPr>
          <w:rFonts w:ascii="Times New Roman" w:hAnsi="Times New Roman" w:cs="Times New Roman"/>
          <w:i/>
          <w:sz w:val="28"/>
          <w:szCs w:val="28"/>
        </w:rPr>
        <w:t xml:space="preserve"> </w:t>
      </w:r>
      <w:r w:rsidRPr="007A0E41">
        <w:rPr>
          <w:rFonts w:ascii="Times New Roman" w:hAnsi="Times New Roman" w:cs="Times New Roman"/>
          <w:i/>
          <w:sz w:val="28"/>
          <w:szCs w:val="28"/>
        </w:rPr>
        <w:t>0,7</w:t>
      </w:r>
      <w:r w:rsidR="00DD4450" w:rsidRPr="007A0E41">
        <w:rPr>
          <w:rFonts w:ascii="Times New Roman" w:hAnsi="Times New Roman" w:cs="Times New Roman"/>
          <w:i/>
          <w:sz w:val="28"/>
          <w:szCs w:val="28"/>
        </w:rPr>
        <w:t xml:space="preserve"> </w:t>
      </w:r>
    </w:p>
    <w:p w:rsidR="004670EE" w:rsidRPr="007A0E41" w:rsidRDefault="004670EE" w:rsidP="00D72BCD">
      <w:pPr>
        <w:widowControl w:val="0"/>
        <w:autoSpaceDE w:val="0"/>
        <w:autoSpaceDN w:val="0"/>
        <w:adjustRightInd w:val="0"/>
        <w:spacing w:after="0" w:line="240" w:lineRule="auto"/>
        <w:jc w:val="center"/>
        <w:rPr>
          <w:rFonts w:ascii="Times New Roman" w:hAnsi="Times New Roman" w:cs="Times New Roman"/>
          <w:i/>
          <w:sz w:val="28"/>
          <w:szCs w:val="28"/>
        </w:rPr>
      </w:pPr>
    </w:p>
    <w:p w:rsidR="00DD39E4" w:rsidRPr="007A0E41" w:rsidRDefault="00DD39E4"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Для </w:t>
      </w:r>
      <w:r w:rsidR="000807F1" w:rsidRPr="007A0E41">
        <w:rPr>
          <w:rFonts w:ascii="Times New Roman" w:hAnsi="Times New Roman" w:cs="Times New Roman"/>
          <w:sz w:val="28"/>
          <w:szCs w:val="28"/>
        </w:rPr>
        <w:t>укрупнённых</w:t>
      </w:r>
      <w:r w:rsidRPr="007A0E41">
        <w:rPr>
          <w:rFonts w:ascii="Times New Roman" w:hAnsi="Times New Roman" w:cs="Times New Roman"/>
          <w:sz w:val="28"/>
          <w:szCs w:val="28"/>
        </w:rPr>
        <w:t xml:space="preserve"> </w:t>
      </w:r>
      <w:r w:rsidR="000807F1" w:rsidRPr="007A0E41">
        <w:rPr>
          <w:rFonts w:ascii="Times New Roman" w:hAnsi="Times New Roman" w:cs="Times New Roman"/>
          <w:sz w:val="28"/>
          <w:szCs w:val="28"/>
        </w:rPr>
        <w:t>расчётов</w:t>
      </w:r>
      <w:r w:rsidRPr="007A0E41">
        <w:rPr>
          <w:rFonts w:ascii="Times New Roman" w:hAnsi="Times New Roman" w:cs="Times New Roman"/>
          <w:sz w:val="28"/>
          <w:szCs w:val="28"/>
        </w:rPr>
        <w:t xml:space="preserve"> общей площади нежилых помещений, </w:t>
      </w:r>
      <w:r w:rsidRPr="007A0E41">
        <w:rPr>
          <w:rFonts w:ascii="Times New Roman" w:hAnsi="Times New Roman" w:cs="Times New Roman"/>
          <w:sz w:val="28"/>
          <w:szCs w:val="28"/>
        </w:rPr>
        <w:lastRenderedPageBreak/>
        <w:t>расположенных во встроенно-пристроенных помещениях, и суммарной поэтажной площади нежилых этажей многоквартирного жилого дома в габаритах наружных стен при отсутствии иной информации необходимо руководствоваться следующим соотношением:</w:t>
      </w:r>
    </w:p>
    <w:p w:rsidR="00A75D1F" w:rsidRPr="007A0E41" w:rsidRDefault="00A75D1F" w:rsidP="00D72BCD">
      <w:pPr>
        <w:widowControl w:val="0"/>
        <w:shd w:val="clear" w:color="auto" w:fill="FFFFFF"/>
        <w:spacing w:after="0" w:line="240" w:lineRule="auto"/>
        <w:jc w:val="both"/>
        <w:rPr>
          <w:rFonts w:ascii="Times New Roman" w:hAnsi="Times New Roman" w:cs="Times New Roman"/>
          <w:sz w:val="28"/>
          <w:szCs w:val="28"/>
        </w:rPr>
      </w:pPr>
    </w:p>
    <w:p w:rsidR="00DD39E4" w:rsidRPr="007A0E41" w:rsidRDefault="00DD39E4" w:rsidP="00D72BCD">
      <w:pPr>
        <w:widowControl w:val="0"/>
        <w:autoSpaceDE w:val="0"/>
        <w:autoSpaceDN w:val="0"/>
        <w:adjustRightInd w:val="0"/>
        <w:spacing w:after="0" w:line="240" w:lineRule="auto"/>
        <w:jc w:val="center"/>
        <w:rPr>
          <w:rFonts w:ascii="Times New Roman" w:hAnsi="Times New Roman" w:cs="Times New Roman"/>
          <w:i/>
          <w:sz w:val="28"/>
          <w:szCs w:val="28"/>
        </w:rPr>
      </w:pPr>
      <w:r w:rsidRPr="007A0E41">
        <w:rPr>
          <w:rFonts w:ascii="Times New Roman" w:hAnsi="Times New Roman" w:cs="Times New Roman"/>
          <w:i/>
          <w:sz w:val="28"/>
          <w:szCs w:val="28"/>
        </w:rPr>
        <w:t xml:space="preserve">общая площадь нежилых помещений = суммарная поэтажная площадь нежилых этажей многоквартирного жилого дома в габаритах наружных стен </w:t>
      </w:r>
      <w:r w:rsidR="00A5527C" w:rsidRPr="007A0E41">
        <w:rPr>
          <w:rFonts w:ascii="Times New Roman" w:hAnsi="Times New Roman" w:cs="Times New Roman"/>
          <w:i/>
          <w:sz w:val="28"/>
          <w:szCs w:val="28"/>
        </w:rPr>
        <w:t xml:space="preserve">  </w:t>
      </w:r>
      <w:r w:rsidR="004670EE" w:rsidRPr="007A0E41">
        <w:rPr>
          <w:rFonts w:ascii="Times New Roman" w:hAnsi="Times New Roman" w:cs="Times New Roman"/>
          <w:i/>
          <w:sz w:val="28"/>
          <w:szCs w:val="28"/>
          <w:lang w:val="en-US"/>
        </w:rPr>
        <w:t>x</w:t>
      </w:r>
      <w:r w:rsidR="00A5527C" w:rsidRPr="007A0E41">
        <w:rPr>
          <w:rFonts w:ascii="Times New Roman" w:hAnsi="Times New Roman" w:cs="Times New Roman"/>
          <w:i/>
          <w:sz w:val="28"/>
          <w:szCs w:val="28"/>
        </w:rPr>
        <w:t xml:space="preserve">  </w:t>
      </w:r>
      <w:r w:rsidRPr="007A0E41">
        <w:rPr>
          <w:rFonts w:ascii="Times New Roman" w:hAnsi="Times New Roman" w:cs="Times New Roman"/>
          <w:i/>
          <w:sz w:val="28"/>
          <w:szCs w:val="28"/>
        </w:rPr>
        <w:t xml:space="preserve"> 0,8</w:t>
      </w:r>
    </w:p>
    <w:p w:rsidR="00A75D1F" w:rsidRPr="007A0E41" w:rsidRDefault="00A75D1F" w:rsidP="00D72BCD">
      <w:pPr>
        <w:widowControl w:val="0"/>
        <w:autoSpaceDE w:val="0"/>
        <w:autoSpaceDN w:val="0"/>
        <w:adjustRightInd w:val="0"/>
        <w:spacing w:after="0" w:line="240" w:lineRule="auto"/>
        <w:jc w:val="center"/>
        <w:rPr>
          <w:rFonts w:ascii="Times New Roman" w:hAnsi="Times New Roman" w:cs="Times New Roman"/>
          <w:i/>
          <w:sz w:val="28"/>
          <w:szCs w:val="28"/>
        </w:rPr>
      </w:pPr>
    </w:p>
    <w:p w:rsidR="00DD39E4" w:rsidRPr="007A0E41" w:rsidRDefault="00DD39E4"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Для </w:t>
      </w:r>
      <w:r w:rsidR="000807F1" w:rsidRPr="007A0E41">
        <w:rPr>
          <w:rFonts w:ascii="Times New Roman" w:hAnsi="Times New Roman" w:cs="Times New Roman"/>
          <w:sz w:val="28"/>
          <w:szCs w:val="28"/>
        </w:rPr>
        <w:t>укрупнённых</w:t>
      </w:r>
      <w:r w:rsidRPr="007A0E41">
        <w:rPr>
          <w:rFonts w:ascii="Times New Roman" w:hAnsi="Times New Roman" w:cs="Times New Roman"/>
          <w:sz w:val="28"/>
          <w:szCs w:val="28"/>
        </w:rPr>
        <w:t xml:space="preserve"> </w:t>
      </w:r>
      <w:r w:rsidR="000807F1" w:rsidRPr="007A0E41">
        <w:rPr>
          <w:rFonts w:ascii="Times New Roman" w:hAnsi="Times New Roman" w:cs="Times New Roman"/>
          <w:sz w:val="28"/>
          <w:szCs w:val="28"/>
        </w:rPr>
        <w:t>расчётов</w:t>
      </w:r>
      <w:r w:rsidRPr="007A0E41">
        <w:rPr>
          <w:rFonts w:ascii="Times New Roman" w:hAnsi="Times New Roman" w:cs="Times New Roman"/>
          <w:sz w:val="28"/>
          <w:szCs w:val="28"/>
        </w:rPr>
        <w:t xml:space="preserve"> общей площади нежилых объектов (нежилого фонда) капитального строительства и их суммарной поэтажной площади наземной части в габаритах наружных стен при отсутствии иной информации необходимо руководствоваться следующим соотношением:</w:t>
      </w:r>
    </w:p>
    <w:p w:rsidR="00A75D1F" w:rsidRPr="007A0E41" w:rsidRDefault="00A75D1F" w:rsidP="00D72BCD">
      <w:pPr>
        <w:widowControl w:val="0"/>
        <w:shd w:val="clear" w:color="auto" w:fill="FFFFFF"/>
        <w:spacing w:after="0" w:line="240" w:lineRule="auto"/>
        <w:jc w:val="both"/>
        <w:rPr>
          <w:rFonts w:ascii="Times New Roman" w:hAnsi="Times New Roman" w:cs="Times New Roman"/>
          <w:sz w:val="28"/>
          <w:szCs w:val="28"/>
        </w:rPr>
      </w:pPr>
    </w:p>
    <w:p w:rsidR="00DD39E4" w:rsidRPr="007A0E41" w:rsidRDefault="00DD39E4" w:rsidP="00D72BCD">
      <w:pPr>
        <w:widowControl w:val="0"/>
        <w:autoSpaceDE w:val="0"/>
        <w:autoSpaceDN w:val="0"/>
        <w:adjustRightInd w:val="0"/>
        <w:spacing w:after="0" w:line="240" w:lineRule="auto"/>
        <w:jc w:val="center"/>
        <w:rPr>
          <w:rFonts w:ascii="Times New Roman" w:hAnsi="Times New Roman" w:cs="Times New Roman"/>
          <w:i/>
          <w:sz w:val="28"/>
          <w:szCs w:val="28"/>
        </w:rPr>
      </w:pPr>
      <w:r w:rsidRPr="007A0E41">
        <w:rPr>
          <w:rFonts w:ascii="Times New Roman" w:hAnsi="Times New Roman" w:cs="Times New Roman"/>
          <w:i/>
          <w:sz w:val="28"/>
          <w:szCs w:val="28"/>
        </w:rPr>
        <w:t xml:space="preserve">общая площадь нежилых объектов (нежилого фонда) = суммарная поэтажная площадь наземной части в габаритах наружных стен </w:t>
      </w:r>
      <w:r w:rsidR="00A5527C" w:rsidRPr="007A0E41">
        <w:rPr>
          <w:rFonts w:ascii="Times New Roman" w:hAnsi="Times New Roman" w:cs="Times New Roman"/>
          <w:i/>
          <w:sz w:val="28"/>
          <w:szCs w:val="28"/>
        </w:rPr>
        <w:t xml:space="preserve">  </w:t>
      </w:r>
      <w:r w:rsidR="004670EE" w:rsidRPr="007A0E41">
        <w:rPr>
          <w:rFonts w:ascii="Times New Roman" w:hAnsi="Times New Roman" w:cs="Times New Roman"/>
          <w:i/>
          <w:sz w:val="28"/>
          <w:szCs w:val="28"/>
          <w:lang w:val="en-US"/>
        </w:rPr>
        <w:t>x</w:t>
      </w:r>
      <w:r w:rsidR="00A5527C" w:rsidRPr="007A0E41">
        <w:rPr>
          <w:rFonts w:ascii="Times New Roman" w:hAnsi="Times New Roman" w:cs="Times New Roman"/>
          <w:i/>
          <w:sz w:val="28"/>
          <w:szCs w:val="28"/>
        </w:rPr>
        <w:t xml:space="preserve"> </w:t>
      </w:r>
      <w:r w:rsidR="004670EE" w:rsidRPr="007A0E41">
        <w:rPr>
          <w:rFonts w:ascii="Times New Roman" w:hAnsi="Times New Roman" w:cs="Times New Roman"/>
          <w:i/>
          <w:sz w:val="28"/>
          <w:szCs w:val="28"/>
        </w:rPr>
        <w:t xml:space="preserve"> </w:t>
      </w:r>
      <w:r w:rsidRPr="007A0E41">
        <w:rPr>
          <w:rFonts w:ascii="Times New Roman" w:hAnsi="Times New Roman" w:cs="Times New Roman"/>
          <w:i/>
          <w:sz w:val="28"/>
          <w:szCs w:val="28"/>
        </w:rPr>
        <w:t xml:space="preserve"> 0,9</w:t>
      </w:r>
    </w:p>
    <w:p w:rsidR="00A75D1F" w:rsidRPr="007A0E41" w:rsidRDefault="00A75D1F" w:rsidP="00D72BCD">
      <w:pPr>
        <w:widowControl w:val="0"/>
        <w:autoSpaceDE w:val="0"/>
        <w:autoSpaceDN w:val="0"/>
        <w:adjustRightInd w:val="0"/>
        <w:spacing w:after="0" w:line="240" w:lineRule="auto"/>
        <w:jc w:val="center"/>
        <w:rPr>
          <w:rFonts w:ascii="Times New Roman" w:hAnsi="Times New Roman" w:cs="Times New Roman"/>
          <w:i/>
          <w:sz w:val="28"/>
          <w:szCs w:val="28"/>
        </w:rPr>
      </w:pPr>
    </w:p>
    <w:p w:rsidR="008463CA" w:rsidRPr="00962672" w:rsidRDefault="008463C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Обеспеченность жителей многоквартирных жилых домов придомовой территорией является предметом нормирования настоящих нормативов градостроительного проектирования. Минимальный допустимый уровень обеспеченности жителей многоквартирных домов придомовой территорией достигается за </w:t>
      </w:r>
      <w:r w:rsidR="000807F1" w:rsidRPr="007A0E41">
        <w:rPr>
          <w:rFonts w:ascii="Times New Roman" w:hAnsi="Times New Roman" w:cs="Times New Roman"/>
          <w:sz w:val="28"/>
          <w:szCs w:val="28"/>
        </w:rPr>
        <w:t>счёт</w:t>
      </w:r>
      <w:r w:rsidRPr="007A0E41">
        <w:rPr>
          <w:rFonts w:ascii="Times New Roman" w:hAnsi="Times New Roman" w:cs="Times New Roman"/>
          <w:sz w:val="28"/>
          <w:szCs w:val="28"/>
        </w:rPr>
        <w:t xml:space="preserve"> </w:t>
      </w:r>
      <w:r w:rsidR="00EA1806" w:rsidRPr="007A0E41">
        <w:rPr>
          <w:rFonts w:ascii="Times New Roman" w:hAnsi="Times New Roman" w:cs="Times New Roman"/>
          <w:sz w:val="28"/>
          <w:szCs w:val="28"/>
        </w:rPr>
        <w:t xml:space="preserve">размещения минимальной площади элементов планировочной организации </w:t>
      </w:r>
      <w:r w:rsidR="00EA1806" w:rsidRPr="00962672">
        <w:rPr>
          <w:rFonts w:ascii="Times New Roman" w:hAnsi="Times New Roman" w:cs="Times New Roman"/>
          <w:sz w:val="28"/>
          <w:szCs w:val="28"/>
        </w:rPr>
        <w:t xml:space="preserve">территории (таблица </w:t>
      </w:r>
      <w:r w:rsidR="00962672" w:rsidRPr="00962672">
        <w:rPr>
          <w:rFonts w:ascii="Times New Roman" w:hAnsi="Times New Roman" w:cs="Times New Roman"/>
          <w:sz w:val="28"/>
          <w:szCs w:val="28"/>
        </w:rPr>
        <w:t>1</w:t>
      </w:r>
      <w:r w:rsidR="00EA1806" w:rsidRPr="00962672">
        <w:rPr>
          <w:rFonts w:ascii="Times New Roman" w:hAnsi="Times New Roman" w:cs="Times New Roman"/>
          <w:sz w:val="28"/>
          <w:szCs w:val="28"/>
        </w:rPr>
        <w:t xml:space="preserve">) и </w:t>
      </w:r>
      <w:r w:rsidRPr="00962672">
        <w:rPr>
          <w:rFonts w:ascii="Times New Roman" w:hAnsi="Times New Roman" w:cs="Times New Roman"/>
          <w:sz w:val="28"/>
          <w:szCs w:val="28"/>
        </w:rPr>
        <w:t xml:space="preserve">соблюдения максимальной плотности </w:t>
      </w:r>
      <w:r w:rsidR="003760D4" w:rsidRPr="00962672">
        <w:rPr>
          <w:rFonts w:ascii="Times New Roman" w:hAnsi="Times New Roman" w:cs="Times New Roman"/>
          <w:sz w:val="28"/>
          <w:szCs w:val="28"/>
        </w:rPr>
        <w:t xml:space="preserve">многоквартирного </w:t>
      </w:r>
      <w:r w:rsidRPr="00962672">
        <w:rPr>
          <w:rFonts w:ascii="Times New Roman" w:hAnsi="Times New Roman" w:cs="Times New Roman"/>
          <w:sz w:val="28"/>
          <w:szCs w:val="28"/>
        </w:rPr>
        <w:t xml:space="preserve">жилищного фонда </w:t>
      </w:r>
      <w:r w:rsidR="00DD39E4" w:rsidRPr="00962672">
        <w:rPr>
          <w:rFonts w:ascii="Times New Roman" w:hAnsi="Times New Roman" w:cs="Times New Roman"/>
          <w:sz w:val="28"/>
          <w:szCs w:val="28"/>
        </w:rPr>
        <w:t>(таблица</w:t>
      </w:r>
      <w:r w:rsidR="001E0CC5" w:rsidRPr="00962672">
        <w:rPr>
          <w:rFonts w:ascii="Times New Roman" w:hAnsi="Times New Roman" w:cs="Times New Roman"/>
          <w:sz w:val="28"/>
          <w:szCs w:val="28"/>
        </w:rPr>
        <w:t xml:space="preserve"> </w:t>
      </w:r>
      <w:r w:rsidR="00962672" w:rsidRPr="00962672">
        <w:rPr>
          <w:rFonts w:ascii="Times New Roman" w:hAnsi="Times New Roman" w:cs="Times New Roman"/>
          <w:sz w:val="28"/>
          <w:szCs w:val="28"/>
        </w:rPr>
        <w:t>1</w:t>
      </w:r>
      <w:r w:rsidR="00DD39E4" w:rsidRPr="00962672">
        <w:rPr>
          <w:rFonts w:ascii="Times New Roman" w:hAnsi="Times New Roman" w:cs="Times New Roman"/>
          <w:sz w:val="28"/>
          <w:szCs w:val="28"/>
        </w:rPr>
        <w:t xml:space="preserve">) </w:t>
      </w:r>
      <w:r w:rsidRPr="00962672">
        <w:rPr>
          <w:rFonts w:ascii="Times New Roman" w:hAnsi="Times New Roman" w:cs="Times New Roman"/>
          <w:sz w:val="28"/>
          <w:szCs w:val="28"/>
        </w:rPr>
        <w:t>в границах зон планируемого размещения объектов капитального строительства</w:t>
      </w:r>
      <w:r w:rsidR="00DD39E4" w:rsidRPr="00962672">
        <w:rPr>
          <w:rFonts w:ascii="Times New Roman" w:hAnsi="Times New Roman" w:cs="Times New Roman"/>
          <w:sz w:val="28"/>
          <w:szCs w:val="28"/>
        </w:rPr>
        <w:t>.</w:t>
      </w:r>
      <w:r w:rsidR="00167DD5" w:rsidRPr="00962672">
        <w:rPr>
          <w:rFonts w:ascii="Times New Roman" w:hAnsi="Times New Roman" w:cs="Times New Roman"/>
          <w:sz w:val="28"/>
          <w:szCs w:val="28"/>
        </w:rPr>
        <w:t xml:space="preserve"> </w:t>
      </w:r>
    </w:p>
    <w:p w:rsidR="00D002D2" w:rsidRDefault="002F08E2" w:rsidP="00D002D2">
      <w:pPr>
        <w:pStyle w:val="af"/>
        <w:widowControl w:val="0"/>
        <w:numPr>
          <w:ilvl w:val="3"/>
          <w:numId w:val="27"/>
        </w:numPr>
        <w:shd w:val="clear" w:color="auto" w:fill="FFFFFF"/>
        <w:ind w:left="0" w:firstLine="709"/>
        <w:jc w:val="both"/>
        <w:rPr>
          <w:rFonts w:ascii="Times New Roman" w:hAnsi="Times New Roman"/>
          <w:sz w:val="28"/>
          <w:szCs w:val="28"/>
        </w:rPr>
      </w:pPr>
      <w:r w:rsidRPr="00962672">
        <w:rPr>
          <w:rFonts w:ascii="Times New Roman" w:hAnsi="Times New Roman"/>
          <w:sz w:val="28"/>
          <w:szCs w:val="28"/>
        </w:rPr>
        <w:t xml:space="preserve">В случае осуществления строительства и </w:t>
      </w:r>
      <w:r w:rsidR="009A5D60" w:rsidRPr="00962672">
        <w:rPr>
          <w:rFonts w:ascii="Times New Roman" w:hAnsi="Times New Roman"/>
          <w:sz w:val="28"/>
          <w:szCs w:val="28"/>
        </w:rPr>
        <w:t xml:space="preserve">(или) </w:t>
      </w:r>
      <w:r w:rsidRPr="00962672">
        <w:rPr>
          <w:rFonts w:ascii="Times New Roman" w:hAnsi="Times New Roman"/>
          <w:sz w:val="28"/>
          <w:szCs w:val="28"/>
        </w:rPr>
        <w:t xml:space="preserve">реконструкции </w:t>
      </w:r>
      <w:r w:rsidR="009A5D60" w:rsidRPr="00962672">
        <w:rPr>
          <w:rFonts w:ascii="Times New Roman" w:hAnsi="Times New Roman"/>
          <w:sz w:val="28"/>
          <w:szCs w:val="28"/>
        </w:rPr>
        <w:t>многоквартирных жилых домов</w:t>
      </w:r>
      <w:r w:rsidRPr="00962672">
        <w:rPr>
          <w:rFonts w:ascii="Times New Roman" w:hAnsi="Times New Roman"/>
          <w:sz w:val="28"/>
          <w:szCs w:val="28"/>
        </w:rPr>
        <w:t xml:space="preserve"> при </w:t>
      </w:r>
      <w:r w:rsidR="005C74AF">
        <w:rPr>
          <w:rFonts w:ascii="Times New Roman" w:hAnsi="Times New Roman"/>
          <w:sz w:val="28"/>
          <w:szCs w:val="28"/>
        </w:rPr>
        <w:t>отсутствии утверждё</w:t>
      </w:r>
      <w:r w:rsidRPr="00962672">
        <w:rPr>
          <w:rFonts w:ascii="Times New Roman" w:hAnsi="Times New Roman"/>
          <w:sz w:val="28"/>
          <w:szCs w:val="28"/>
        </w:rPr>
        <w:t>нной документации по планировке территории, все элементы планировочной организац</w:t>
      </w:r>
      <w:r w:rsidR="00962672" w:rsidRPr="00962672">
        <w:rPr>
          <w:rFonts w:ascii="Times New Roman" w:hAnsi="Times New Roman"/>
          <w:sz w:val="28"/>
          <w:szCs w:val="28"/>
        </w:rPr>
        <w:t>ии территории, указанные в таблице 1</w:t>
      </w:r>
      <w:r w:rsidRPr="00962672">
        <w:rPr>
          <w:rFonts w:ascii="Times New Roman" w:hAnsi="Times New Roman"/>
          <w:sz w:val="28"/>
          <w:szCs w:val="28"/>
        </w:rPr>
        <w:t xml:space="preserve">, должны быть размещены </w:t>
      </w:r>
      <w:r w:rsidR="001B2036" w:rsidRPr="00962672">
        <w:rPr>
          <w:rFonts w:ascii="Times New Roman" w:hAnsi="Times New Roman"/>
          <w:sz w:val="28"/>
          <w:szCs w:val="28"/>
        </w:rPr>
        <w:t xml:space="preserve">вне красных линий улично-дорожной сети </w:t>
      </w:r>
      <w:r w:rsidRPr="00962672">
        <w:rPr>
          <w:rFonts w:ascii="Times New Roman" w:hAnsi="Times New Roman"/>
          <w:sz w:val="28"/>
          <w:szCs w:val="28"/>
        </w:rPr>
        <w:t xml:space="preserve">в границах </w:t>
      </w:r>
      <w:r w:rsidR="00BF7B6B" w:rsidRPr="00962672">
        <w:rPr>
          <w:rFonts w:ascii="Times New Roman" w:hAnsi="Times New Roman"/>
          <w:sz w:val="28"/>
          <w:szCs w:val="28"/>
        </w:rPr>
        <w:t xml:space="preserve">территории </w:t>
      </w:r>
      <w:r w:rsidR="009A5D60" w:rsidRPr="00962672">
        <w:rPr>
          <w:rFonts w:ascii="Times New Roman" w:hAnsi="Times New Roman"/>
          <w:sz w:val="28"/>
          <w:szCs w:val="28"/>
        </w:rPr>
        <w:t xml:space="preserve">существующего земельного </w:t>
      </w:r>
      <w:r w:rsidRPr="00962672">
        <w:rPr>
          <w:rFonts w:ascii="Times New Roman" w:hAnsi="Times New Roman"/>
          <w:sz w:val="28"/>
          <w:szCs w:val="28"/>
        </w:rPr>
        <w:t>участка</w:t>
      </w:r>
      <w:r w:rsidR="00BF7B6B" w:rsidRPr="00962672">
        <w:rPr>
          <w:rFonts w:ascii="Times New Roman" w:hAnsi="Times New Roman"/>
          <w:sz w:val="28"/>
          <w:szCs w:val="28"/>
        </w:rPr>
        <w:t xml:space="preserve">, </w:t>
      </w:r>
      <w:r w:rsidRPr="00962672">
        <w:rPr>
          <w:rFonts w:ascii="Times New Roman" w:hAnsi="Times New Roman"/>
          <w:sz w:val="28"/>
          <w:szCs w:val="28"/>
        </w:rPr>
        <w:t>на котором осуществляется строительство и (или) реконструкция указанных объектов. Исп</w:t>
      </w:r>
      <w:r w:rsidR="005C74AF">
        <w:rPr>
          <w:rFonts w:ascii="Times New Roman" w:hAnsi="Times New Roman"/>
          <w:sz w:val="28"/>
          <w:szCs w:val="28"/>
        </w:rPr>
        <w:t>ользование иной территории, в том числе</w:t>
      </w:r>
      <w:r w:rsidRPr="00962672">
        <w:rPr>
          <w:rFonts w:ascii="Times New Roman" w:hAnsi="Times New Roman"/>
          <w:sz w:val="28"/>
          <w:szCs w:val="28"/>
        </w:rPr>
        <w:t xml:space="preserve"> по договорам, соглашениям и иным способом, для размещения элементов планировочной организации территории в данном случае не допускается.</w:t>
      </w:r>
    </w:p>
    <w:p w:rsidR="00A57C73" w:rsidRPr="00D002D2" w:rsidRDefault="008463CA" w:rsidP="00D002D2">
      <w:pPr>
        <w:pStyle w:val="af"/>
        <w:widowControl w:val="0"/>
        <w:numPr>
          <w:ilvl w:val="3"/>
          <w:numId w:val="27"/>
        </w:numPr>
        <w:shd w:val="clear" w:color="auto" w:fill="FFFFFF"/>
        <w:ind w:left="0" w:firstLine="709"/>
        <w:jc w:val="both"/>
        <w:rPr>
          <w:rFonts w:ascii="Times New Roman" w:hAnsi="Times New Roman"/>
          <w:sz w:val="28"/>
          <w:szCs w:val="28"/>
        </w:rPr>
      </w:pPr>
      <w:r w:rsidRPr="00D002D2">
        <w:rPr>
          <w:rFonts w:ascii="Times New Roman" w:hAnsi="Times New Roman"/>
          <w:sz w:val="28"/>
          <w:szCs w:val="28"/>
        </w:rPr>
        <w:t xml:space="preserve">При новом строительстве многоквартирного жилищного фонда необходимо предусматривать размещение следующих элементов планировочной организации территории в соответствии </w:t>
      </w:r>
      <w:r w:rsidR="001225F4" w:rsidRPr="00D002D2">
        <w:rPr>
          <w:rFonts w:ascii="Times New Roman" w:hAnsi="Times New Roman"/>
          <w:sz w:val="28"/>
          <w:szCs w:val="28"/>
        </w:rPr>
        <w:t xml:space="preserve">с </w:t>
      </w:r>
      <w:r w:rsidR="005121BE" w:rsidRPr="00D002D2">
        <w:rPr>
          <w:rFonts w:ascii="Times New Roman" w:hAnsi="Times New Roman"/>
          <w:sz w:val="28"/>
          <w:szCs w:val="28"/>
        </w:rPr>
        <w:t xml:space="preserve">параметрами и </w:t>
      </w:r>
      <w:r w:rsidRPr="00D002D2">
        <w:rPr>
          <w:rFonts w:ascii="Times New Roman" w:hAnsi="Times New Roman"/>
          <w:sz w:val="28"/>
          <w:szCs w:val="28"/>
        </w:rPr>
        <w:t xml:space="preserve">условиями, представленными в таблице </w:t>
      </w:r>
      <w:r w:rsidR="00962672" w:rsidRPr="00D002D2">
        <w:rPr>
          <w:rFonts w:ascii="Times New Roman" w:hAnsi="Times New Roman"/>
          <w:sz w:val="28"/>
          <w:szCs w:val="28"/>
        </w:rPr>
        <w:t>1</w:t>
      </w:r>
      <w:r w:rsidR="005C74AF" w:rsidRPr="00D002D2">
        <w:rPr>
          <w:rFonts w:ascii="Times New Roman" w:hAnsi="Times New Roman"/>
          <w:sz w:val="28"/>
          <w:szCs w:val="28"/>
        </w:rPr>
        <w:t>.</w:t>
      </w:r>
    </w:p>
    <w:p w:rsidR="00EC3173" w:rsidRDefault="00EC3173" w:rsidP="003E0D59">
      <w:pPr>
        <w:widowControl w:val="0"/>
        <w:shd w:val="clear" w:color="auto" w:fill="FFFFFF"/>
        <w:spacing w:after="0" w:line="240" w:lineRule="auto"/>
        <w:jc w:val="both"/>
        <w:rPr>
          <w:rFonts w:ascii="Times New Roman" w:hAnsi="Times New Roman" w:cs="Times New Roman"/>
          <w:sz w:val="28"/>
          <w:szCs w:val="28"/>
        </w:rPr>
      </w:pPr>
    </w:p>
    <w:p w:rsidR="00C23084" w:rsidRDefault="00C23084" w:rsidP="003E0D59">
      <w:pPr>
        <w:widowControl w:val="0"/>
        <w:shd w:val="clear" w:color="auto" w:fill="FFFFFF"/>
        <w:spacing w:after="0" w:line="240" w:lineRule="auto"/>
        <w:jc w:val="both"/>
        <w:rPr>
          <w:rFonts w:ascii="Times New Roman" w:hAnsi="Times New Roman" w:cs="Times New Roman"/>
          <w:sz w:val="28"/>
          <w:szCs w:val="28"/>
        </w:rPr>
      </w:pPr>
    </w:p>
    <w:p w:rsidR="00C23084" w:rsidRDefault="00C23084" w:rsidP="003E0D59">
      <w:pPr>
        <w:widowControl w:val="0"/>
        <w:shd w:val="clear" w:color="auto" w:fill="FFFFFF"/>
        <w:spacing w:after="0" w:line="240" w:lineRule="auto"/>
        <w:jc w:val="both"/>
        <w:rPr>
          <w:rFonts w:ascii="Times New Roman" w:hAnsi="Times New Roman" w:cs="Times New Roman"/>
          <w:sz w:val="28"/>
          <w:szCs w:val="28"/>
        </w:rPr>
      </w:pPr>
    </w:p>
    <w:p w:rsidR="00C23084" w:rsidRDefault="00C23084" w:rsidP="003E0D59">
      <w:pPr>
        <w:widowControl w:val="0"/>
        <w:shd w:val="clear" w:color="auto" w:fill="FFFFFF"/>
        <w:spacing w:after="0" w:line="240" w:lineRule="auto"/>
        <w:jc w:val="both"/>
        <w:rPr>
          <w:rFonts w:ascii="Times New Roman" w:hAnsi="Times New Roman" w:cs="Times New Roman"/>
          <w:sz w:val="28"/>
          <w:szCs w:val="28"/>
        </w:rPr>
      </w:pPr>
    </w:p>
    <w:p w:rsidR="00C23084" w:rsidRDefault="00C23084" w:rsidP="003E0D59">
      <w:pPr>
        <w:widowControl w:val="0"/>
        <w:shd w:val="clear" w:color="auto" w:fill="FFFFFF"/>
        <w:spacing w:after="0" w:line="240" w:lineRule="auto"/>
        <w:jc w:val="both"/>
        <w:rPr>
          <w:rFonts w:ascii="Times New Roman" w:hAnsi="Times New Roman" w:cs="Times New Roman"/>
          <w:sz w:val="28"/>
          <w:szCs w:val="28"/>
        </w:rPr>
      </w:pPr>
    </w:p>
    <w:p w:rsidR="00C23084" w:rsidRDefault="00C23084" w:rsidP="003E0D59">
      <w:pPr>
        <w:widowControl w:val="0"/>
        <w:shd w:val="clear" w:color="auto" w:fill="FFFFFF"/>
        <w:spacing w:after="0" w:line="240" w:lineRule="auto"/>
        <w:jc w:val="both"/>
        <w:rPr>
          <w:rFonts w:ascii="Times New Roman" w:hAnsi="Times New Roman" w:cs="Times New Roman"/>
          <w:sz w:val="28"/>
          <w:szCs w:val="28"/>
        </w:rPr>
      </w:pPr>
    </w:p>
    <w:p w:rsidR="00C23084" w:rsidRPr="007A0E41" w:rsidRDefault="00C23084" w:rsidP="003E0D59">
      <w:pPr>
        <w:widowControl w:val="0"/>
        <w:shd w:val="clear" w:color="auto" w:fill="FFFFFF"/>
        <w:spacing w:after="0" w:line="240" w:lineRule="auto"/>
        <w:jc w:val="both"/>
        <w:rPr>
          <w:rFonts w:ascii="Times New Roman" w:hAnsi="Times New Roman" w:cs="Times New Roman"/>
          <w:sz w:val="28"/>
          <w:szCs w:val="28"/>
        </w:rPr>
      </w:pPr>
    </w:p>
    <w:p w:rsidR="008463CA" w:rsidRPr="007A0E41" w:rsidRDefault="008463CA" w:rsidP="001C67A1">
      <w:pPr>
        <w:widowControl w:val="0"/>
        <w:autoSpaceDE w:val="0"/>
        <w:autoSpaceDN w:val="0"/>
        <w:adjustRightInd w:val="0"/>
        <w:spacing w:after="0" w:line="240" w:lineRule="auto"/>
        <w:ind w:firstLine="708"/>
        <w:jc w:val="both"/>
        <w:outlineLvl w:val="3"/>
        <w:rPr>
          <w:rFonts w:ascii="Times New Roman" w:hAnsi="Times New Roman" w:cs="Times New Roman"/>
          <w:sz w:val="28"/>
          <w:szCs w:val="28"/>
        </w:rPr>
      </w:pPr>
      <w:r w:rsidRPr="007A0E41">
        <w:rPr>
          <w:rFonts w:ascii="Times New Roman" w:hAnsi="Times New Roman" w:cs="Times New Roman"/>
          <w:sz w:val="28"/>
          <w:szCs w:val="28"/>
        </w:rPr>
        <w:lastRenderedPageBreak/>
        <w:t xml:space="preserve">Таблица </w:t>
      </w:r>
      <w:r w:rsidR="00962672">
        <w:rPr>
          <w:rFonts w:ascii="Times New Roman" w:hAnsi="Times New Roman" w:cs="Times New Roman"/>
          <w:sz w:val="28"/>
          <w:szCs w:val="28"/>
        </w:rPr>
        <w:t>1</w:t>
      </w:r>
      <w:r w:rsidRPr="007A0E41">
        <w:rPr>
          <w:rFonts w:ascii="Times New Roman" w:hAnsi="Times New Roman" w:cs="Times New Roman"/>
          <w:sz w:val="28"/>
          <w:szCs w:val="28"/>
        </w:rPr>
        <w:t xml:space="preserve"> </w:t>
      </w:r>
      <w:r w:rsidR="000557AE" w:rsidRPr="007A0E41">
        <w:rPr>
          <w:rFonts w:ascii="Times New Roman" w:hAnsi="Times New Roman" w:cs="Times New Roman"/>
          <w:sz w:val="28"/>
          <w:szCs w:val="28"/>
        </w:rPr>
        <w:t>–</w:t>
      </w:r>
      <w:r w:rsidRPr="007A0E41">
        <w:rPr>
          <w:rFonts w:ascii="Times New Roman" w:hAnsi="Times New Roman" w:cs="Times New Roman"/>
          <w:sz w:val="28"/>
          <w:szCs w:val="28"/>
        </w:rPr>
        <w:t xml:space="preserve"> </w:t>
      </w:r>
      <w:r w:rsidR="000807F1" w:rsidRPr="007A0E41">
        <w:rPr>
          <w:rFonts w:ascii="Times New Roman" w:hAnsi="Times New Roman" w:cs="Times New Roman"/>
          <w:sz w:val="28"/>
          <w:szCs w:val="28"/>
        </w:rPr>
        <w:t>Расчётные</w:t>
      </w:r>
      <w:r w:rsidRPr="007A0E41">
        <w:rPr>
          <w:rFonts w:ascii="Times New Roman" w:hAnsi="Times New Roman" w:cs="Times New Roman"/>
          <w:sz w:val="28"/>
          <w:szCs w:val="28"/>
        </w:rPr>
        <w:t xml:space="preserve"> показатели минимально допустимого уровня обеспеченности и максимально допустимого уровня территориальной доступности элементов планировочной организации территории</w:t>
      </w:r>
      <w:r w:rsidR="002377C1" w:rsidRPr="007A0E41">
        <w:rPr>
          <w:rFonts w:ascii="Times New Roman" w:hAnsi="Times New Roman" w:cs="Times New Roman"/>
          <w:sz w:val="28"/>
          <w:szCs w:val="28"/>
        </w:rPr>
        <w:t>*</w:t>
      </w:r>
    </w:p>
    <w:tbl>
      <w:tblPr>
        <w:tblStyle w:val="ae"/>
        <w:tblW w:w="9606" w:type="dxa"/>
        <w:tblLayout w:type="fixed"/>
        <w:tblLook w:val="04A0" w:firstRow="1" w:lastRow="0" w:firstColumn="1" w:lastColumn="0" w:noHBand="0" w:noVBand="1"/>
      </w:tblPr>
      <w:tblGrid>
        <w:gridCol w:w="534"/>
        <w:gridCol w:w="1984"/>
        <w:gridCol w:w="2410"/>
        <w:gridCol w:w="4678"/>
      </w:tblGrid>
      <w:tr w:rsidR="00032168" w:rsidRPr="007A0E41" w:rsidTr="00DD4450">
        <w:trPr>
          <w:tblHeader/>
        </w:trPr>
        <w:tc>
          <w:tcPr>
            <w:tcW w:w="534" w:type="dxa"/>
            <w:vAlign w:val="center"/>
          </w:tcPr>
          <w:p w:rsidR="008463CA" w:rsidRPr="007A0E41" w:rsidRDefault="008463CA" w:rsidP="003E0D59">
            <w:pPr>
              <w:widowControl w:val="0"/>
              <w:autoSpaceDE w:val="0"/>
              <w:autoSpaceDN w:val="0"/>
              <w:adjustRightInd w:val="0"/>
              <w:spacing w:line="280" w:lineRule="exact"/>
              <w:jc w:val="center"/>
              <w:rPr>
                <w:rFonts w:cs="Times New Roman"/>
                <w:sz w:val="24"/>
                <w:szCs w:val="24"/>
              </w:rPr>
            </w:pPr>
            <w:r w:rsidRPr="007A0E41">
              <w:rPr>
                <w:rFonts w:cs="Times New Roman"/>
                <w:sz w:val="24"/>
                <w:szCs w:val="24"/>
              </w:rPr>
              <w:t>№ п/п</w:t>
            </w:r>
          </w:p>
        </w:tc>
        <w:tc>
          <w:tcPr>
            <w:tcW w:w="1984" w:type="dxa"/>
            <w:vAlign w:val="center"/>
          </w:tcPr>
          <w:p w:rsidR="008463CA" w:rsidRPr="007A0E41" w:rsidRDefault="008463CA" w:rsidP="003E0D59">
            <w:pPr>
              <w:widowControl w:val="0"/>
              <w:autoSpaceDE w:val="0"/>
              <w:autoSpaceDN w:val="0"/>
              <w:adjustRightInd w:val="0"/>
              <w:spacing w:line="280" w:lineRule="exact"/>
              <w:jc w:val="center"/>
              <w:rPr>
                <w:rFonts w:cs="Times New Roman"/>
                <w:sz w:val="24"/>
                <w:szCs w:val="24"/>
              </w:rPr>
            </w:pPr>
            <w:r w:rsidRPr="007A0E41">
              <w:rPr>
                <w:rFonts w:cs="Times New Roman"/>
                <w:sz w:val="24"/>
                <w:szCs w:val="24"/>
              </w:rPr>
              <w:t>Вид элемента планировочной организации территории</w:t>
            </w:r>
          </w:p>
        </w:tc>
        <w:tc>
          <w:tcPr>
            <w:tcW w:w="2410" w:type="dxa"/>
            <w:vAlign w:val="center"/>
          </w:tcPr>
          <w:p w:rsidR="008463CA" w:rsidRPr="007A0E41" w:rsidRDefault="000807F1" w:rsidP="003E0D59">
            <w:pPr>
              <w:widowControl w:val="0"/>
              <w:autoSpaceDE w:val="0"/>
              <w:autoSpaceDN w:val="0"/>
              <w:adjustRightInd w:val="0"/>
              <w:spacing w:line="280" w:lineRule="exact"/>
              <w:jc w:val="center"/>
              <w:rPr>
                <w:rFonts w:cs="Times New Roman"/>
                <w:sz w:val="24"/>
                <w:szCs w:val="24"/>
              </w:rPr>
            </w:pPr>
            <w:r w:rsidRPr="007A0E41">
              <w:rPr>
                <w:rFonts w:cs="Times New Roman"/>
                <w:sz w:val="24"/>
                <w:szCs w:val="24"/>
              </w:rPr>
              <w:t>Расчётный</w:t>
            </w:r>
            <w:r w:rsidR="008463CA" w:rsidRPr="007A0E41">
              <w:rPr>
                <w:rFonts w:cs="Times New Roman"/>
                <w:sz w:val="24"/>
                <w:szCs w:val="24"/>
              </w:rPr>
              <w:t xml:space="preserve"> показатель минимально допустимого уровня обеспеченности</w:t>
            </w:r>
          </w:p>
        </w:tc>
        <w:tc>
          <w:tcPr>
            <w:tcW w:w="4678" w:type="dxa"/>
            <w:vAlign w:val="center"/>
          </w:tcPr>
          <w:p w:rsidR="008463CA" w:rsidRPr="007A0E41" w:rsidRDefault="000807F1" w:rsidP="003E0D59">
            <w:pPr>
              <w:widowControl w:val="0"/>
              <w:autoSpaceDE w:val="0"/>
              <w:autoSpaceDN w:val="0"/>
              <w:adjustRightInd w:val="0"/>
              <w:spacing w:line="280" w:lineRule="exact"/>
              <w:jc w:val="center"/>
              <w:rPr>
                <w:rFonts w:cs="Times New Roman"/>
                <w:sz w:val="24"/>
                <w:szCs w:val="24"/>
              </w:rPr>
            </w:pPr>
            <w:r w:rsidRPr="007A0E41">
              <w:rPr>
                <w:rFonts w:cs="Times New Roman"/>
                <w:sz w:val="24"/>
                <w:szCs w:val="24"/>
              </w:rPr>
              <w:t>Расчётный</w:t>
            </w:r>
            <w:r w:rsidR="008463CA" w:rsidRPr="007A0E41">
              <w:rPr>
                <w:rFonts w:cs="Times New Roman"/>
                <w:sz w:val="24"/>
                <w:szCs w:val="24"/>
              </w:rPr>
              <w:t xml:space="preserve"> показатель максимально допустимого уровня территориальной доступности</w:t>
            </w:r>
          </w:p>
        </w:tc>
      </w:tr>
      <w:tr w:rsidR="00032168" w:rsidRPr="007A0E41" w:rsidTr="00DD4450">
        <w:tc>
          <w:tcPr>
            <w:tcW w:w="534" w:type="dxa"/>
          </w:tcPr>
          <w:p w:rsidR="008463CA" w:rsidRPr="007A0E41" w:rsidRDefault="008463CA" w:rsidP="003E0D59">
            <w:pPr>
              <w:widowControl w:val="0"/>
              <w:autoSpaceDE w:val="0"/>
              <w:autoSpaceDN w:val="0"/>
              <w:adjustRightInd w:val="0"/>
              <w:jc w:val="both"/>
              <w:rPr>
                <w:rFonts w:cs="Times New Roman"/>
                <w:sz w:val="24"/>
                <w:szCs w:val="24"/>
              </w:rPr>
            </w:pPr>
            <w:r w:rsidRPr="007A0E41">
              <w:rPr>
                <w:rFonts w:cs="Times New Roman"/>
                <w:sz w:val="24"/>
                <w:szCs w:val="24"/>
              </w:rPr>
              <w:t>1</w:t>
            </w:r>
            <w:r w:rsidR="002377C1" w:rsidRPr="007A0E41">
              <w:rPr>
                <w:rFonts w:cs="Times New Roman"/>
                <w:sz w:val="24"/>
                <w:szCs w:val="24"/>
              </w:rPr>
              <w:t>.</w:t>
            </w:r>
          </w:p>
        </w:tc>
        <w:tc>
          <w:tcPr>
            <w:tcW w:w="1984" w:type="dxa"/>
          </w:tcPr>
          <w:p w:rsidR="008463CA" w:rsidRPr="007A0E41" w:rsidRDefault="00CD4837" w:rsidP="00DD4450">
            <w:pPr>
              <w:widowControl w:val="0"/>
              <w:autoSpaceDE w:val="0"/>
              <w:autoSpaceDN w:val="0"/>
              <w:adjustRightInd w:val="0"/>
              <w:jc w:val="both"/>
              <w:rPr>
                <w:rFonts w:cs="Times New Roman"/>
                <w:sz w:val="24"/>
                <w:szCs w:val="24"/>
              </w:rPr>
            </w:pPr>
            <w:r w:rsidRPr="007A0E41">
              <w:rPr>
                <w:rFonts w:eastAsia="Times New Roman" w:cs="Times New Roman"/>
                <w:sz w:val="24"/>
                <w:szCs w:val="24"/>
              </w:rPr>
              <w:t>Площадки для игр детей дошкольного и младшего школьного возраста</w:t>
            </w:r>
          </w:p>
        </w:tc>
        <w:tc>
          <w:tcPr>
            <w:tcW w:w="2410" w:type="dxa"/>
          </w:tcPr>
          <w:p w:rsidR="00FA3F8D" w:rsidRPr="007A0E41" w:rsidRDefault="00501E22" w:rsidP="003E0D59">
            <w:pPr>
              <w:jc w:val="both"/>
              <w:rPr>
                <w:rFonts w:cs="Times New Roman"/>
                <w:sz w:val="24"/>
                <w:szCs w:val="24"/>
              </w:rPr>
            </w:pPr>
            <w:r w:rsidRPr="007A0E41">
              <w:rPr>
                <w:rFonts w:cs="Times New Roman"/>
                <w:sz w:val="24"/>
                <w:szCs w:val="24"/>
              </w:rPr>
              <w:t>1 кв.</w:t>
            </w:r>
            <w:r w:rsidR="008463CA" w:rsidRPr="007A0E41">
              <w:rPr>
                <w:rFonts w:cs="Times New Roman"/>
                <w:sz w:val="24"/>
                <w:szCs w:val="24"/>
              </w:rPr>
              <w:t xml:space="preserve">м на </w:t>
            </w:r>
            <w:r w:rsidR="00CD4837" w:rsidRPr="007A0E41">
              <w:rPr>
                <w:rFonts w:cs="Times New Roman"/>
                <w:sz w:val="24"/>
                <w:szCs w:val="24"/>
              </w:rPr>
              <w:t>30</w:t>
            </w:r>
            <w:r w:rsidRPr="007A0E41">
              <w:rPr>
                <w:rFonts w:cs="Times New Roman"/>
                <w:sz w:val="24"/>
                <w:szCs w:val="24"/>
              </w:rPr>
              <w:t xml:space="preserve"> кв.</w:t>
            </w:r>
            <w:r w:rsidR="008463CA" w:rsidRPr="007A0E41">
              <w:rPr>
                <w:rFonts w:cs="Times New Roman"/>
                <w:sz w:val="24"/>
                <w:szCs w:val="24"/>
              </w:rPr>
              <w:t>м</w:t>
            </w:r>
            <w:r w:rsidR="000D6134" w:rsidRPr="007A0E41">
              <w:rPr>
                <w:rFonts w:cs="Times New Roman"/>
                <w:sz w:val="24"/>
                <w:szCs w:val="24"/>
              </w:rPr>
              <w:t xml:space="preserve"> общей площади жилищного фонда</w:t>
            </w:r>
          </w:p>
          <w:p w:rsidR="005F4D68" w:rsidRPr="007A0E41" w:rsidRDefault="005F4D68" w:rsidP="003E0D59">
            <w:pPr>
              <w:jc w:val="both"/>
              <w:rPr>
                <w:rFonts w:cs="Times New Roman"/>
                <w:sz w:val="24"/>
                <w:szCs w:val="24"/>
              </w:rPr>
            </w:pPr>
          </w:p>
        </w:tc>
        <w:tc>
          <w:tcPr>
            <w:tcW w:w="4678" w:type="dxa"/>
          </w:tcPr>
          <w:p w:rsidR="008463CA" w:rsidRPr="007A0E41" w:rsidRDefault="008463CA" w:rsidP="003E0D59">
            <w:pPr>
              <w:jc w:val="both"/>
              <w:rPr>
                <w:rFonts w:cs="Times New Roman"/>
                <w:sz w:val="24"/>
                <w:szCs w:val="24"/>
              </w:rPr>
            </w:pPr>
            <w:r w:rsidRPr="007A0E41">
              <w:rPr>
                <w:rFonts w:cs="Times New Roman"/>
                <w:sz w:val="24"/>
                <w:szCs w:val="24"/>
              </w:rPr>
              <w:t>Размещаются в границах зоны планируемого размещения объектов капитального строительства</w:t>
            </w:r>
            <w:r w:rsidR="00794D96" w:rsidRPr="007A0E41">
              <w:rPr>
                <w:rFonts w:cs="Times New Roman"/>
                <w:sz w:val="24"/>
                <w:szCs w:val="24"/>
              </w:rPr>
              <w:t>, предназначенной</w:t>
            </w:r>
            <w:r w:rsidR="00EC73F5" w:rsidRPr="007A0E41">
              <w:rPr>
                <w:rFonts w:cs="Times New Roman"/>
                <w:sz w:val="24"/>
                <w:szCs w:val="24"/>
              </w:rPr>
              <w:t xml:space="preserve"> для размещения проект</w:t>
            </w:r>
            <w:r w:rsidR="005E36FB" w:rsidRPr="007A0E41">
              <w:rPr>
                <w:rFonts w:cs="Times New Roman"/>
                <w:sz w:val="24"/>
                <w:szCs w:val="24"/>
              </w:rPr>
              <w:t>и</w:t>
            </w:r>
            <w:r w:rsidR="00EC73F5" w:rsidRPr="007A0E41">
              <w:rPr>
                <w:rFonts w:cs="Times New Roman"/>
                <w:sz w:val="24"/>
                <w:szCs w:val="24"/>
              </w:rPr>
              <w:t>руемого жилищного фонда</w:t>
            </w:r>
          </w:p>
          <w:p w:rsidR="00A8109A" w:rsidRPr="007A0E41" w:rsidRDefault="00A8109A" w:rsidP="003E0D59">
            <w:pPr>
              <w:jc w:val="both"/>
              <w:rPr>
                <w:rFonts w:cs="Times New Roman"/>
                <w:sz w:val="24"/>
                <w:szCs w:val="24"/>
              </w:rPr>
            </w:pPr>
          </w:p>
        </w:tc>
      </w:tr>
      <w:tr w:rsidR="00032168" w:rsidRPr="007A0E41" w:rsidTr="00DD4450">
        <w:tc>
          <w:tcPr>
            <w:tcW w:w="534" w:type="dxa"/>
          </w:tcPr>
          <w:p w:rsidR="00CD4837" w:rsidRPr="007A0E41" w:rsidRDefault="00CD4837" w:rsidP="003E0D59">
            <w:pPr>
              <w:widowControl w:val="0"/>
              <w:autoSpaceDE w:val="0"/>
              <w:autoSpaceDN w:val="0"/>
              <w:adjustRightInd w:val="0"/>
              <w:jc w:val="both"/>
              <w:rPr>
                <w:rFonts w:cs="Times New Roman"/>
                <w:sz w:val="24"/>
                <w:szCs w:val="24"/>
              </w:rPr>
            </w:pPr>
            <w:r w:rsidRPr="007A0E41">
              <w:rPr>
                <w:rFonts w:cs="Times New Roman"/>
                <w:sz w:val="24"/>
                <w:szCs w:val="24"/>
              </w:rPr>
              <w:t>2</w:t>
            </w:r>
            <w:r w:rsidR="002377C1" w:rsidRPr="007A0E41">
              <w:rPr>
                <w:rFonts w:cs="Times New Roman"/>
                <w:sz w:val="24"/>
                <w:szCs w:val="24"/>
              </w:rPr>
              <w:t>.</w:t>
            </w:r>
          </w:p>
        </w:tc>
        <w:tc>
          <w:tcPr>
            <w:tcW w:w="1984" w:type="dxa"/>
          </w:tcPr>
          <w:p w:rsidR="00CD4837" w:rsidRPr="007A0E41" w:rsidRDefault="00CD4837" w:rsidP="00DD4450">
            <w:pPr>
              <w:jc w:val="both"/>
              <w:rPr>
                <w:rFonts w:eastAsia="Times New Roman" w:cs="Times New Roman"/>
                <w:sz w:val="24"/>
                <w:szCs w:val="24"/>
              </w:rPr>
            </w:pPr>
            <w:r w:rsidRPr="007A0E41">
              <w:rPr>
                <w:rFonts w:eastAsia="Times New Roman" w:cs="Times New Roman"/>
                <w:sz w:val="24"/>
                <w:szCs w:val="24"/>
              </w:rPr>
              <w:t>Площадки для отдыха взрослого населения</w:t>
            </w:r>
          </w:p>
        </w:tc>
        <w:tc>
          <w:tcPr>
            <w:tcW w:w="2410" w:type="dxa"/>
          </w:tcPr>
          <w:p w:rsidR="00CD4837" w:rsidRPr="007A0E41" w:rsidRDefault="00501E22" w:rsidP="003E0D59">
            <w:pPr>
              <w:jc w:val="both"/>
              <w:rPr>
                <w:rFonts w:cs="Times New Roman"/>
                <w:sz w:val="24"/>
                <w:szCs w:val="24"/>
              </w:rPr>
            </w:pPr>
            <w:r w:rsidRPr="007A0E41">
              <w:rPr>
                <w:rFonts w:cs="Times New Roman"/>
                <w:sz w:val="24"/>
                <w:szCs w:val="24"/>
              </w:rPr>
              <w:t>1 кв.м на 300 кв.</w:t>
            </w:r>
            <w:r w:rsidR="00CD4837" w:rsidRPr="007A0E41">
              <w:rPr>
                <w:rFonts w:cs="Times New Roman"/>
                <w:sz w:val="24"/>
                <w:szCs w:val="24"/>
              </w:rPr>
              <w:t>м</w:t>
            </w:r>
            <w:r w:rsidR="000D6134" w:rsidRPr="007A0E41">
              <w:rPr>
                <w:rFonts w:cs="Times New Roman"/>
                <w:sz w:val="24"/>
                <w:szCs w:val="24"/>
              </w:rPr>
              <w:t xml:space="preserve"> общей площади жилищного фонда</w:t>
            </w:r>
          </w:p>
          <w:p w:rsidR="005F4D68" w:rsidRPr="007A0E41" w:rsidRDefault="005F4D68" w:rsidP="003E0D59">
            <w:pPr>
              <w:jc w:val="both"/>
              <w:rPr>
                <w:rFonts w:cs="Times New Roman"/>
                <w:sz w:val="24"/>
                <w:szCs w:val="24"/>
              </w:rPr>
            </w:pPr>
          </w:p>
        </w:tc>
        <w:tc>
          <w:tcPr>
            <w:tcW w:w="4678" w:type="dxa"/>
          </w:tcPr>
          <w:p w:rsidR="00A8109A" w:rsidRPr="007A0E41" w:rsidRDefault="00CD4837" w:rsidP="003E0D59">
            <w:pPr>
              <w:jc w:val="both"/>
              <w:rPr>
                <w:rFonts w:cs="Times New Roman"/>
                <w:sz w:val="24"/>
                <w:szCs w:val="24"/>
              </w:rPr>
            </w:pPr>
            <w:r w:rsidRPr="007A0E41">
              <w:rPr>
                <w:rFonts w:cs="Times New Roman"/>
                <w:sz w:val="24"/>
                <w:szCs w:val="24"/>
              </w:rPr>
              <w:t>Размещаются в границах зоны планируемого размещения объе</w:t>
            </w:r>
            <w:r w:rsidR="005121BE" w:rsidRPr="007A0E41">
              <w:rPr>
                <w:rFonts w:cs="Times New Roman"/>
                <w:sz w:val="24"/>
                <w:szCs w:val="24"/>
              </w:rPr>
              <w:t>ктов капитального строительства</w:t>
            </w:r>
            <w:r w:rsidR="00EC73F5" w:rsidRPr="007A0E41">
              <w:rPr>
                <w:rFonts w:cs="Times New Roman"/>
                <w:sz w:val="24"/>
                <w:szCs w:val="24"/>
              </w:rPr>
              <w:t>, предназначенной для размещения проекти</w:t>
            </w:r>
            <w:r w:rsidR="005E36FB" w:rsidRPr="007A0E41">
              <w:rPr>
                <w:rFonts w:cs="Times New Roman"/>
                <w:sz w:val="24"/>
                <w:szCs w:val="24"/>
              </w:rPr>
              <w:t>р</w:t>
            </w:r>
            <w:r w:rsidR="00EC73F5" w:rsidRPr="007A0E41">
              <w:rPr>
                <w:rFonts w:cs="Times New Roman"/>
                <w:sz w:val="24"/>
                <w:szCs w:val="24"/>
              </w:rPr>
              <w:t>уемого жилищного фонда</w:t>
            </w:r>
          </w:p>
        </w:tc>
      </w:tr>
      <w:tr w:rsidR="00032168" w:rsidRPr="007A0E41" w:rsidTr="00DD4450">
        <w:tc>
          <w:tcPr>
            <w:tcW w:w="534" w:type="dxa"/>
          </w:tcPr>
          <w:p w:rsidR="00CD4837" w:rsidRPr="007A0E41" w:rsidRDefault="00CD4837" w:rsidP="003E0D59">
            <w:pPr>
              <w:widowControl w:val="0"/>
              <w:autoSpaceDE w:val="0"/>
              <w:autoSpaceDN w:val="0"/>
              <w:adjustRightInd w:val="0"/>
              <w:jc w:val="both"/>
              <w:rPr>
                <w:rFonts w:cs="Times New Roman"/>
                <w:sz w:val="24"/>
                <w:szCs w:val="24"/>
              </w:rPr>
            </w:pPr>
            <w:r w:rsidRPr="007A0E41">
              <w:rPr>
                <w:rFonts w:cs="Times New Roman"/>
                <w:sz w:val="24"/>
                <w:szCs w:val="24"/>
              </w:rPr>
              <w:t>3</w:t>
            </w:r>
            <w:r w:rsidR="002377C1" w:rsidRPr="007A0E41">
              <w:rPr>
                <w:rFonts w:cs="Times New Roman"/>
                <w:sz w:val="24"/>
                <w:szCs w:val="24"/>
              </w:rPr>
              <w:t>.</w:t>
            </w:r>
          </w:p>
        </w:tc>
        <w:tc>
          <w:tcPr>
            <w:tcW w:w="1984" w:type="dxa"/>
          </w:tcPr>
          <w:p w:rsidR="00CD4837" w:rsidRPr="007A0E41" w:rsidRDefault="00CD4837" w:rsidP="00DD4450">
            <w:pPr>
              <w:jc w:val="both"/>
              <w:rPr>
                <w:rFonts w:eastAsia="Times New Roman" w:cs="Times New Roman"/>
                <w:sz w:val="24"/>
                <w:szCs w:val="24"/>
              </w:rPr>
            </w:pPr>
            <w:r w:rsidRPr="007A0E41">
              <w:rPr>
                <w:rFonts w:eastAsia="Times New Roman" w:cs="Times New Roman"/>
                <w:sz w:val="24"/>
                <w:szCs w:val="24"/>
              </w:rPr>
              <w:t>Площадки для занятий физкультурой</w:t>
            </w:r>
          </w:p>
        </w:tc>
        <w:tc>
          <w:tcPr>
            <w:tcW w:w="2410" w:type="dxa"/>
          </w:tcPr>
          <w:p w:rsidR="000D6134" w:rsidRPr="007A0E41" w:rsidRDefault="00501E22" w:rsidP="003E0D59">
            <w:pPr>
              <w:jc w:val="both"/>
              <w:rPr>
                <w:rFonts w:cs="Times New Roman"/>
                <w:sz w:val="24"/>
                <w:szCs w:val="24"/>
              </w:rPr>
            </w:pPr>
            <w:r w:rsidRPr="007A0E41">
              <w:rPr>
                <w:rFonts w:cs="Times New Roman"/>
                <w:sz w:val="24"/>
                <w:szCs w:val="24"/>
              </w:rPr>
              <w:t>1 кв.м на 15 кв.</w:t>
            </w:r>
            <w:r w:rsidR="00CD4837" w:rsidRPr="007A0E41">
              <w:rPr>
                <w:rFonts w:cs="Times New Roman"/>
                <w:sz w:val="24"/>
                <w:szCs w:val="24"/>
              </w:rPr>
              <w:t>м</w:t>
            </w:r>
            <w:r w:rsidR="000D6134" w:rsidRPr="007A0E41">
              <w:rPr>
                <w:rFonts w:cs="Times New Roman"/>
                <w:sz w:val="24"/>
                <w:szCs w:val="24"/>
              </w:rPr>
              <w:t xml:space="preserve"> общей площади жилищного фонда</w:t>
            </w:r>
          </w:p>
        </w:tc>
        <w:tc>
          <w:tcPr>
            <w:tcW w:w="4678" w:type="dxa"/>
          </w:tcPr>
          <w:p w:rsidR="00CD4837" w:rsidRPr="007A0E41" w:rsidRDefault="00CD4837" w:rsidP="003E0D59">
            <w:pPr>
              <w:jc w:val="both"/>
              <w:rPr>
                <w:rFonts w:cs="Times New Roman"/>
                <w:sz w:val="24"/>
                <w:szCs w:val="24"/>
              </w:rPr>
            </w:pPr>
            <w:r w:rsidRPr="007A0E41">
              <w:rPr>
                <w:rFonts w:cs="Times New Roman"/>
                <w:sz w:val="24"/>
                <w:szCs w:val="24"/>
              </w:rPr>
              <w:t>Размещаются в границах зоны планируемого размещения объе</w:t>
            </w:r>
            <w:r w:rsidR="005121BE" w:rsidRPr="007A0E41">
              <w:rPr>
                <w:rFonts w:cs="Times New Roman"/>
                <w:sz w:val="24"/>
                <w:szCs w:val="24"/>
              </w:rPr>
              <w:t>ктов капитального строительства</w:t>
            </w:r>
            <w:r w:rsidR="00EC73F5" w:rsidRPr="007A0E41">
              <w:rPr>
                <w:rFonts w:cs="Times New Roman"/>
                <w:sz w:val="24"/>
                <w:szCs w:val="24"/>
              </w:rPr>
              <w:t>, предна</w:t>
            </w:r>
            <w:r w:rsidR="005E36FB" w:rsidRPr="007A0E41">
              <w:rPr>
                <w:rFonts w:cs="Times New Roman"/>
                <w:sz w:val="24"/>
                <w:szCs w:val="24"/>
              </w:rPr>
              <w:t>значенной для размещения проект</w:t>
            </w:r>
            <w:r w:rsidR="00EC73F5" w:rsidRPr="007A0E41">
              <w:rPr>
                <w:rFonts w:cs="Times New Roman"/>
                <w:sz w:val="24"/>
                <w:szCs w:val="24"/>
              </w:rPr>
              <w:t>и</w:t>
            </w:r>
            <w:r w:rsidR="005E36FB" w:rsidRPr="007A0E41">
              <w:rPr>
                <w:rFonts w:cs="Times New Roman"/>
                <w:sz w:val="24"/>
                <w:szCs w:val="24"/>
              </w:rPr>
              <w:t>р</w:t>
            </w:r>
            <w:r w:rsidR="00EC73F5" w:rsidRPr="007A0E41">
              <w:rPr>
                <w:rFonts w:cs="Times New Roman"/>
                <w:sz w:val="24"/>
                <w:szCs w:val="24"/>
              </w:rPr>
              <w:t>уемого жилищного фонда</w:t>
            </w:r>
            <w:r w:rsidR="00A1512D" w:rsidRPr="007A0E41">
              <w:rPr>
                <w:rFonts w:cs="Times New Roman"/>
                <w:sz w:val="24"/>
                <w:szCs w:val="24"/>
              </w:rPr>
              <w:t>.</w:t>
            </w:r>
          </w:p>
          <w:p w:rsidR="00FB04FA" w:rsidRPr="007A0E41" w:rsidRDefault="00466647" w:rsidP="003E0D59">
            <w:pPr>
              <w:jc w:val="both"/>
              <w:rPr>
                <w:rFonts w:cs="Times New Roman"/>
                <w:sz w:val="24"/>
                <w:szCs w:val="24"/>
              </w:rPr>
            </w:pPr>
            <w:r w:rsidRPr="007A0E41">
              <w:rPr>
                <w:rFonts w:cs="Times New Roman"/>
                <w:sz w:val="24"/>
                <w:szCs w:val="24"/>
              </w:rPr>
              <w:t>Допускается со</w:t>
            </w:r>
            <w:r w:rsidR="00C72AD1" w:rsidRPr="007A0E41">
              <w:rPr>
                <w:rFonts w:cs="Times New Roman"/>
                <w:sz w:val="24"/>
                <w:szCs w:val="24"/>
              </w:rPr>
              <w:t>кращение не более чем на 50% но</w:t>
            </w:r>
            <w:r w:rsidR="00334365" w:rsidRPr="007A0E41">
              <w:rPr>
                <w:rFonts w:cs="Times New Roman"/>
                <w:sz w:val="24"/>
                <w:szCs w:val="24"/>
              </w:rPr>
              <w:t>р</w:t>
            </w:r>
            <w:r w:rsidRPr="007A0E41">
              <w:rPr>
                <w:rFonts w:cs="Times New Roman"/>
                <w:sz w:val="24"/>
                <w:szCs w:val="24"/>
              </w:rPr>
              <w:t xml:space="preserve">мативной площади в границах зоны планируемого размещения объектов капитального строительства при </w:t>
            </w:r>
            <w:r w:rsidR="00BD59B5" w:rsidRPr="007A0E41">
              <w:rPr>
                <w:rFonts w:cs="Times New Roman"/>
                <w:sz w:val="24"/>
                <w:szCs w:val="24"/>
              </w:rPr>
              <w:t xml:space="preserve">условии </w:t>
            </w:r>
            <w:r w:rsidR="00FB04FA" w:rsidRPr="007A0E41">
              <w:rPr>
                <w:rFonts w:cs="Times New Roman"/>
                <w:sz w:val="24"/>
                <w:szCs w:val="24"/>
              </w:rPr>
              <w:t xml:space="preserve">наличия или планируемого </w:t>
            </w:r>
            <w:r w:rsidR="00BD59B5" w:rsidRPr="007A0E41">
              <w:rPr>
                <w:rFonts w:cs="Times New Roman"/>
                <w:sz w:val="24"/>
                <w:szCs w:val="24"/>
              </w:rPr>
              <w:t xml:space="preserve">размещения </w:t>
            </w:r>
            <w:r w:rsidR="00FB04FA" w:rsidRPr="007A0E41">
              <w:rPr>
                <w:rFonts w:cs="Times New Roman"/>
                <w:sz w:val="24"/>
                <w:szCs w:val="24"/>
              </w:rPr>
              <w:t>аналогичных площадок для занятий физкультурой, закрытых и открытых спортивных сооружений или единого физкультурно-оздоровительного комплекса для школьников и населения в радиусе пешеходной доступности (не более 500 м</w:t>
            </w:r>
            <w:r w:rsidR="00DD4450" w:rsidRPr="007A0E41">
              <w:rPr>
                <w:rFonts w:cs="Times New Roman"/>
                <w:sz w:val="24"/>
                <w:szCs w:val="24"/>
              </w:rPr>
              <w:t>етров</w:t>
            </w:r>
            <w:r w:rsidR="00FB04FA" w:rsidRPr="007A0E41">
              <w:rPr>
                <w:rFonts w:cs="Times New Roman"/>
                <w:sz w:val="24"/>
                <w:szCs w:val="24"/>
              </w:rPr>
              <w:t xml:space="preserve">) от зоны планируемого размещения (площадки, расположенные в границах земельных участков существующих многоквартирных жилых домов в </w:t>
            </w:r>
            <w:r w:rsidR="000807F1" w:rsidRPr="007A0E41">
              <w:rPr>
                <w:rFonts w:cs="Times New Roman"/>
                <w:sz w:val="24"/>
                <w:szCs w:val="24"/>
              </w:rPr>
              <w:t>расчёт</w:t>
            </w:r>
            <w:r w:rsidR="00FB04FA" w:rsidRPr="007A0E41">
              <w:rPr>
                <w:rFonts w:cs="Times New Roman"/>
                <w:sz w:val="24"/>
                <w:szCs w:val="24"/>
              </w:rPr>
              <w:t xml:space="preserve"> не принимаются).</w:t>
            </w:r>
          </w:p>
          <w:p w:rsidR="00FB04FA" w:rsidRPr="007A0E41" w:rsidRDefault="00FB04FA" w:rsidP="003E0D59">
            <w:pPr>
              <w:jc w:val="both"/>
              <w:rPr>
                <w:rFonts w:cs="Times New Roman"/>
                <w:sz w:val="24"/>
                <w:szCs w:val="24"/>
              </w:rPr>
            </w:pPr>
            <w:r w:rsidRPr="007A0E41">
              <w:rPr>
                <w:rFonts w:cs="Times New Roman"/>
                <w:sz w:val="24"/>
                <w:szCs w:val="24"/>
              </w:rPr>
              <w:t>Информацию о при</w:t>
            </w:r>
            <w:r w:rsidR="009C6AFA" w:rsidRPr="007A0E41">
              <w:rPr>
                <w:rFonts w:cs="Times New Roman"/>
                <w:sz w:val="24"/>
                <w:szCs w:val="24"/>
              </w:rPr>
              <w:t xml:space="preserve">нятых к </w:t>
            </w:r>
            <w:r w:rsidR="000807F1" w:rsidRPr="007A0E41">
              <w:rPr>
                <w:rFonts w:cs="Times New Roman"/>
                <w:sz w:val="24"/>
                <w:szCs w:val="24"/>
              </w:rPr>
              <w:t>расчёту</w:t>
            </w:r>
            <w:r w:rsidR="009C6AFA" w:rsidRPr="007A0E41">
              <w:rPr>
                <w:rFonts w:cs="Times New Roman"/>
                <w:sz w:val="24"/>
                <w:szCs w:val="24"/>
              </w:rPr>
              <w:t xml:space="preserve"> площадках и объектах за границами зоны планируемого размещения объектов капитального строительства необходимо включать в материалы по обоснов</w:t>
            </w:r>
            <w:r w:rsidR="00334365" w:rsidRPr="007A0E41">
              <w:rPr>
                <w:rFonts w:cs="Times New Roman"/>
                <w:sz w:val="24"/>
                <w:szCs w:val="24"/>
              </w:rPr>
              <w:t>анию проекта планировки террито</w:t>
            </w:r>
            <w:r w:rsidR="009C6AFA" w:rsidRPr="007A0E41">
              <w:rPr>
                <w:rFonts w:cs="Times New Roman"/>
                <w:sz w:val="24"/>
                <w:szCs w:val="24"/>
              </w:rPr>
              <w:t>рии.</w:t>
            </w:r>
          </w:p>
          <w:p w:rsidR="00A8109A" w:rsidRPr="007A0E41" w:rsidRDefault="00BD59B5" w:rsidP="003E0D59">
            <w:pPr>
              <w:jc w:val="both"/>
              <w:rPr>
                <w:rFonts w:cs="Times New Roman"/>
                <w:sz w:val="24"/>
                <w:szCs w:val="24"/>
              </w:rPr>
            </w:pPr>
            <w:r w:rsidRPr="007A0E41">
              <w:rPr>
                <w:rFonts w:cs="Times New Roman"/>
                <w:sz w:val="24"/>
                <w:szCs w:val="24"/>
              </w:rPr>
              <w:t xml:space="preserve">В случае частичного использования территории квартала </w:t>
            </w:r>
            <w:r w:rsidR="00EC3173" w:rsidRPr="007A0E41">
              <w:rPr>
                <w:rFonts w:cs="Times New Roman"/>
                <w:sz w:val="24"/>
                <w:szCs w:val="24"/>
              </w:rPr>
              <w:t>для данных объектов, нормативная п</w:t>
            </w:r>
            <w:r w:rsidRPr="007A0E41">
              <w:rPr>
                <w:rFonts w:cs="Times New Roman"/>
                <w:sz w:val="24"/>
                <w:szCs w:val="24"/>
              </w:rPr>
              <w:t>лощадь</w:t>
            </w:r>
            <w:r w:rsidR="00466647" w:rsidRPr="007A0E41">
              <w:rPr>
                <w:rFonts w:cs="Times New Roman"/>
                <w:sz w:val="24"/>
                <w:szCs w:val="24"/>
              </w:rPr>
              <w:t xml:space="preserve"> должна быть сохранена в общем балансе </w:t>
            </w:r>
            <w:r w:rsidR="00EC3173" w:rsidRPr="007A0E41">
              <w:rPr>
                <w:rFonts w:cs="Times New Roman"/>
                <w:sz w:val="24"/>
                <w:szCs w:val="24"/>
              </w:rPr>
              <w:t>зоны планируемого размещения объектов капитального строитель</w:t>
            </w:r>
            <w:r w:rsidR="005E36FB" w:rsidRPr="007A0E41">
              <w:rPr>
                <w:rFonts w:cs="Times New Roman"/>
                <w:sz w:val="24"/>
                <w:szCs w:val="24"/>
              </w:rPr>
              <w:t>с</w:t>
            </w:r>
            <w:r w:rsidR="00EC3173" w:rsidRPr="007A0E41">
              <w:rPr>
                <w:rFonts w:cs="Times New Roman"/>
                <w:sz w:val="24"/>
                <w:szCs w:val="24"/>
              </w:rPr>
              <w:t>тва</w:t>
            </w:r>
            <w:r w:rsidR="00466647" w:rsidRPr="007A0E41">
              <w:rPr>
                <w:rFonts w:cs="Times New Roman"/>
                <w:sz w:val="24"/>
                <w:szCs w:val="24"/>
              </w:rPr>
              <w:t xml:space="preserve"> за </w:t>
            </w:r>
            <w:r w:rsidR="000807F1" w:rsidRPr="007A0E41">
              <w:rPr>
                <w:rFonts w:cs="Times New Roman"/>
                <w:sz w:val="24"/>
                <w:szCs w:val="24"/>
              </w:rPr>
              <w:t>счёт</w:t>
            </w:r>
            <w:r w:rsidR="00466647" w:rsidRPr="007A0E41">
              <w:rPr>
                <w:rFonts w:cs="Times New Roman"/>
                <w:sz w:val="24"/>
                <w:szCs w:val="24"/>
              </w:rPr>
              <w:t xml:space="preserve"> </w:t>
            </w:r>
            <w:r w:rsidR="00466647" w:rsidRPr="007A0E41">
              <w:rPr>
                <w:rFonts w:cs="Times New Roman"/>
                <w:sz w:val="24"/>
                <w:szCs w:val="24"/>
              </w:rPr>
              <w:lastRenderedPageBreak/>
              <w:t>организации иных элементов планир</w:t>
            </w:r>
            <w:r w:rsidR="00C76AAA">
              <w:rPr>
                <w:rFonts w:cs="Times New Roman"/>
                <w:sz w:val="24"/>
                <w:szCs w:val="24"/>
              </w:rPr>
              <w:t>овочной организации территории</w:t>
            </w:r>
          </w:p>
        </w:tc>
      </w:tr>
      <w:tr w:rsidR="00032168" w:rsidRPr="007A0E41" w:rsidTr="00DD4450">
        <w:tc>
          <w:tcPr>
            <w:tcW w:w="534" w:type="dxa"/>
          </w:tcPr>
          <w:p w:rsidR="00CD4837" w:rsidRPr="007A0E41" w:rsidRDefault="00CD4837" w:rsidP="003E0D59">
            <w:pPr>
              <w:widowControl w:val="0"/>
              <w:autoSpaceDE w:val="0"/>
              <w:autoSpaceDN w:val="0"/>
              <w:adjustRightInd w:val="0"/>
              <w:jc w:val="both"/>
              <w:rPr>
                <w:rFonts w:cs="Times New Roman"/>
                <w:sz w:val="24"/>
                <w:szCs w:val="24"/>
              </w:rPr>
            </w:pPr>
            <w:r w:rsidRPr="007A0E41">
              <w:rPr>
                <w:rFonts w:cs="Times New Roman"/>
                <w:sz w:val="24"/>
                <w:szCs w:val="24"/>
              </w:rPr>
              <w:lastRenderedPageBreak/>
              <w:t>4</w:t>
            </w:r>
            <w:r w:rsidR="002377C1" w:rsidRPr="007A0E41">
              <w:rPr>
                <w:rFonts w:cs="Times New Roman"/>
                <w:sz w:val="24"/>
                <w:szCs w:val="24"/>
              </w:rPr>
              <w:t>.</w:t>
            </w:r>
          </w:p>
        </w:tc>
        <w:tc>
          <w:tcPr>
            <w:tcW w:w="1984" w:type="dxa"/>
          </w:tcPr>
          <w:p w:rsidR="00CD4837" w:rsidRPr="007A0E41" w:rsidRDefault="00CD4837" w:rsidP="003E0D59">
            <w:pPr>
              <w:rPr>
                <w:rFonts w:eastAsia="Times New Roman" w:cs="Times New Roman"/>
                <w:sz w:val="24"/>
                <w:szCs w:val="24"/>
              </w:rPr>
            </w:pPr>
            <w:r w:rsidRPr="007A0E41">
              <w:rPr>
                <w:rFonts w:eastAsia="Times New Roman" w:cs="Times New Roman"/>
                <w:sz w:val="24"/>
                <w:szCs w:val="24"/>
              </w:rPr>
              <w:t>Площадки для хозяйственных целей</w:t>
            </w:r>
          </w:p>
        </w:tc>
        <w:tc>
          <w:tcPr>
            <w:tcW w:w="2410" w:type="dxa"/>
          </w:tcPr>
          <w:p w:rsidR="008F1E20" w:rsidRPr="007A0E41" w:rsidRDefault="00CD4837" w:rsidP="003E0D59">
            <w:pPr>
              <w:jc w:val="both"/>
              <w:rPr>
                <w:rFonts w:cs="Times New Roman"/>
                <w:sz w:val="24"/>
                <w:szCs w:val="24"/>
              </w:rPr>
            </w:pPr>
            <w:r w:rsidRPr="007A0E41">
              <w:rPr>
                <w:rFonts w:cs="Times New Roman"/>
                <w:sz w:val="24"/>
                <w:szCs w:val="24"/>
              </w:rPr>
              <w:t>1 кв. м на 200 кв. м общей площади жилищного фонда</w:t>
            </w:r>
          </w:p>
          <w:p w:rsidR="00CD4837" w:rsidRPr="007A0E41" w:rsidRDefault="00EC73F5" w:rsidP="003E0D59">
            <w:pPr>
              <w:jc w:val="both"/>
              <w:rPr>
                <w:rFonts w:cs="Times New Roman"/>
                <w:sz w:val="24"/>
                <w:szCs w:val="24"/>
              </w:rPr>
            </w:pPr>
            <w:r w:rsidRPr="007A0E41">
              <w:rPr>
                <w:rFonts w:cs="Times New Roman"/>
                <w:sz w:val="24"/>
                <w:szCs w:val="24"/>
              </w:rPr>
              <w:t xml:space="preserve"> </w:t>
            </w:r>
          </w:p>
        </w:tc>
        <w:tc>
          <w:tcPr>
            <w:tcW w:w="4678" w:type="dxa"/>
          </w:tcPr>
          <w:p w:rsidR="00CD4837" w:rsidRPr="007A0E41" w:rsidRDefault="00CD4837" w:rsidP="003E0D59">
            <w:pPr>
              <w:jc w:val="both"/>
              <w:rPr>
                <w:rFonts w:cs="Times New Roman"/>
                <w:sz w:val="24"/>
                <w:szCs w:val="24"/>
              </w:rPr>
            </w:pPr>
            <w:r w:rsidRPr="007A0E41">
              <w:rPr>
                <w:rFonts w:cs="Times New Roman"/>
                <w:sz w:val="24"/>
                <w:szCs w:val="24"/>
              </w:rPr>
              <w:t>Размещаются в границах зоны планируемого размещения объе</w:t>
            </w:r>
            <w:r w:rsidR="005121BE" w:rsidRPr="007A0E41">
              <w:rPr>
                <w:rFonts w:cs="Times New Roman"/>
                <w:sz w:val="24"/>
                <w:szCs w:val="24"/>
              </w:rPr>
              <w:t>ктов капитального строительства</w:t>
            </w:r>
            <w:r w:rsidR="00EC73F5" w:rsidRPr="007A0E41">
              <w:rPr>
                <w:rFonts w:cs="Times New Roman"/>
                <w:sz w:val="24"/>
                <w:szCs w:val="24"/>
              </w:rPr>
              <w:t>, предна</w:t>
            </w:r>
            <w:r w:rsidR="005E36FB" w:rsidRPr="007A0E41">
              <w:rPr>
                <w:rFonts w:cs="Times New Roman"/>
                <w:sz w:val="24"/>
                <w:szCs w:val="24"/>
              </w:rPr>
              <w:t>значенной для размещения проект</w:t>
            </w:r>
            <w:r w:rsidR="00EC73F5" w:rsidRPr="007A0E41">
              <w:rPr>
                <w:rFonts w:cs="Times New Roman"/>
                <w:sz w:val="24"/>
                <w:szCs w:val="24"/>
              </w:rPr>
              <w:t>и</w:t>
            </w:r>
            <w:r w:rsidR="005E36FB" w:rsidRPr="007A0E41">
              <w:rPr>
                <w:rFonts w:cs="Times New Roman"/>
                <w:sz w:val="24"/>
                <w:szCs w:val="24"/>
              </w:rPr>
              <w:t>р</w:t>
            </w:r>
            <w:r w:rsidR="00EC73F5" w:rsidRPr="007A0E41">
              <w:rPr>
                <w:rFonts w:cs="Times New Roman"/>
                <w:sz w:val="24"/>
                <w:szCs w:val="24"/>
              </w:rPr>
              <w:t>уемого жилищного фонда.</w:t>
            </w:r>
          </w:p>
          <w:p w:rsidR="00A8109A" w:rsidRPr="007A0E41" w:rsidRDefault="00EC73F5" w:rsidP="003E0D59">
            <w:pPr>
              <w:jc w:val="both"/>
              <w:rPr>
                <w:rFonts w:cs="Times New Roman"/>
                <w:sz w:val="24"/>
                <w:szCs w:val="24"/>
              </w:rPr>
            </w:pPr>
            <w:r w:rsidRPr="007A0E41">
              <w:rPr>
                <w:rFonts w:cs="Times New Roman"/>
                <w:sz w:val="24"/>
                <w:szCs w:val="24"/>
              </w:rPr>
              <w:t>Необходимость размещения площадок для хозяйственных целей определяется задан</w:t>
            </w:r>
            <w:r w:rsidR="000807F1" w:rsidRPr="007A0E41">
              <w:rPr>
                <w:rFonts w:cs="Times New Roman"/>
                <w:sz w:val="24"/>
                <w:szCs w:val="24"/>
              </w:rPr>
              <w:t>ием на проектирование. В случае</w:t>
            </w:r>
            <w:r w:rsidRPr="007A0E41">
              <w:rPr>
                <w:rFonts w:cs="Times New Roman"/>
                <w:sz w:val="24"/>
                <w:szCs w:val="24"/>
              </w:rPr>
              <w:t xml:space="preserve"> если размещение площадок для хозяйственных целей не предусмотрено проектом или предусмотрена их площадь меньше установленной настоящими нормативами, суммарная нормативная площадь, предусмотренная для их размещения, должна быть сохранена в общем балансе </w:t>
            </w:r>
            <w:r w:rsidR="00EC3173" w:rsidRPr="007A0E41">
              <w:rPr>
                <w:rFonts w:cs="Times New Roman"/>
                <w:sz w:val="24"/>
                <w:szCs w:val="24"/>
              </w:rPr>
              <w:t>зоны планируемого размещения объектов капитального строительс</w:t>
            </w:r>
            <w:r w:rsidR="005E36FB" w:rsidRPr="007A0E41">
              <w:rPr>
                <w:rFonts w:cs="Times New Roman"/>
                <w:sz w:val="24"/>
                <w:szCs w:val="24"/>
              </w:rPr>
              <w:t>т</w:t>
            </w:r>
            <w:r w:rsidR="00EC3173" w:rsidRPr="007A0E41">
              <w:rPr>
                <w:rFonts w:cs="Times New Roman"/>
                <w:sz w:val="24"/>
                <w:szCs w:val="24"/>
              </w:rPr>
              <w:t xml:space="preserve">ва </w:t>
            </w:r>
            <w:r w:rsidRPr="007A0E41">
              <w:rPr>
                <w:rFonts w:cs="Times New Roman"/>
                <w:sz w:val="24"/>
                <w:szCs w:val="24"/>
              </w:rPr>
              <w:t xml:space="preserve">за </w:t>
            </w:r>
            <w:r w:rsidR="000807F1" w:rsidRPr="007A0E41">
              <w:rPr>
                <w:rFonts w:cs="Times New Roman"/>
                <w:sz w:val="24"/>
                <w:szCs w:val="24"/>
              </w:rPr>
              <w:t>счёт</w:t>
            </w:r>
            <w:r w:rsidRPr="007A0E41">
              <w:rPr>
                <w:rFonts w:cs="Times New Roman"/>
                <w:sz w:val="24"/>
                <w:szCs w:val="24"/>
              </w:rPr>
              <w:t xml:space="preserve"> организации </w:t>
            </w:r>
            <w:r w:rsidR="00466647" w:rsidRPr="007A0E41">
              <w:rPr>
                <w:rFonts w:cs="Times New Roman"/>
                <w:sz w:val="24"/>
                <w:szCs w:val="24"/>
              </w:rPr>
              <w:t>иных элементов плани</w:t>
            </w:r>
            <w:r w:rsidR="00C76AAA">
              <w:rPr>
                <w:rFonts w:cs="Times New Roman"/>
                <w:sz w:val="24"/>
                <w:szCs w:val="24"/>
              </w:rPr>
              <w:t>ровочной организации территории</w:t>
            </w:r>
          </w:p>
        </w:tc>
      </w:tr>
      <w:tr w:rsidR="00032168" w:rsidRPr="007A0E41" w:rsidTr="00DD4450">
        <w:tc>
          <w:tcPr>
            <w:tcW w:w="534" w:type="dxa"/>
          </w:tcPr>
          <w:p w:rsidR="00CD4837" w:rsidRPr="007A0E41" w:rsidRDefault="00CD4837" w:rsidP="003E0D59">
            <w:pPr>
              <w:widowControl w:val="0"/>
              <w:autoSpaceDE w:val="0"/>
              <w:autoSpaceDN w:val="0"/>
              <w:adjustRightInd w:val="0"/>
              <w:jc w:val="both"/>
              <w:rPr>
                <w:rFonts w:cs="Times New Roman"/>
                <w:sz w:val="24"/>
                <w:szCs w:val="24"/>
              </w:rPr>
            </w:pPr>
            <w:r w:rsidRPr="007A0E41">
              <w:rPr>
                <w:rFonts w:cs="Times New Roman"/>
                <w:sz w:val="24"/>
                <w:szCs w:val="24"/>
              </w:rPr>
              <w:t>5</w:t>
            </w:r>
            <w:r w:rsidR="002377C1" w:rsidRPr="007A0E41">
              <w:rPr>
                <w:rFonts w:cs="Times New Roman"/>
                <w:sz w:val="24"/>
                <w:szCs w:val="24"/>
              </w:rPr>
              <w:t>.</w:t>
            </w:r>
          </w:p>
        </w:tc>
        <w:tc>
          <w:tcPr>
            <w:tcW w:w="1984" w:type="dxa"/>
          </w:tcPr>
          <w:p w:rsidR="00CD4837" w:rsidRPr="007A0E41" w:rsidRDefault="000807F1" w:rsidP="003E0D59">
            <w:pPr>
              <w:widowControl w:val="0"/>
              <w:autoSpaceDE w:val="0"/>
              <w:autoSpaceDN w:val="0"/>
              <w:adjustRightInd w:val="0"/>
              <w:rPr>
                <w:rFonts w:cs="Times New Roman"/>
                <w:sz w:val="24"/>
                <w:szCs w:val="24"/>
              </w:rPr>
            </w:pPr>
            <w:r w:rsidRPr="007A0E41">
              <w:rPr>
                <w:rFonts w:cs="Times New Roman"/>
                <w:sz w:val="24"/>
                <w:szCs w:val="24"/>
              </w:rPr>
              <w:t>Зелёные</w:t>
            </w:r>
            <w:r w:rsidR="00CD4837" w:rsidRPr="007A0E41">
              <w:rPr>
                <w:rFonts w:cs="Times New Roman"/>
                <w:sz w:val="24"/>
                <w:szCs w:val="24"/>
              </w:rPr>
              <w:t xml:space="preserve"> насаждения (включая все территории с естественным покрытием)</w:t>
            </w:r>
          </w:p>
        </w:tc>
        <w:tc>
          <w:tcPr>
            <w:tcW w:w="2410" w:type="dxa"/>
          </w:tcPr>
          <w:p w:rsidR="00CD4837" w:rsidRPr="007A0E41" w:rsidRDefault="003641FA" w:rsidP="003E0D59">
            <w:pPr>
              <w:jc w:val="both"/>
              <w:rPr>
                <w:rFonts w:cs="Times New Roman"/>
                <w:sz w:val="24"/>
                <w:szCs w:val="24"/>
              </w:rPr>
            </w:pPr>
            <w:r w:rsidRPr="007A0E41">
              <w:rPr>
                <w:rFonts w:cs="Times New Roman"/>
                <w:sz w:val="24"/>
                <w:szCs w:val="24"/>
              </w:rPr>
              <w:t>1</w:t>
            </w:r>
            <w:r w:rsidR="00501E22" w:rsidRPr="007A0E41">
              <w:rPr>
                <w:rFonts w:cs="Times New Roman"/>
                <w:sz w:val="24"/>
                <w:szCs w:val="24"/>
              </w:rPr>
              <w:t xml:space="preserve"> кв.м на 10 кв.</w:t>
            </w:r>
            <w:r w:rsidR="00CD4837" w:rsidRPr="007A0E41">
              <w:rPr>
                <w:rFonts w:cs="Times New Roman"/>
                <w:sz w:val="24"/>
                <w:szCs w:val="24"/>
              </w:rPr>
              <w:t>м общей площади квартир</w:t>
            </w:r>
          </w:p>
          <w:p w:rsidR="00A57C73" w:rsidRPr="007A0E41" w:rsidRDefault="00A57C73" w:rsidP="003E0D59">
            <w:pPr>
              <w:jc w:val="both"/>
              <w:rPr>
                <w:rFonts w:cs="Times New Roman"/>
                <w:sz w:val="24"/>
                <w:szCs w:val="24"/>
              </w:rPr>
            </w:pPr>
          </w:p>
        </w:tc>
        <w:tc>
          <w:tcPr>
            <w:tcW w:w="4678" w:type="dxa"/>
          </w:tcPr>
          <w:p w:rsidR="00CD4837" w:rsidRPr="007A0E41" w:rsidRDefault="00CD4837" w:rsidP="003E0D59">
            <w:pPr>
              <w:jc w:val="both"/>
              <w:rPr>
                <w:rFonts w:cs="Times New Roman"/>
                <w:sz w:val="24"/>
                <w:szCs w:val="24"/>
              </w:rPr>
            </w:pPr>
            <w:r w:rsidRPr="007A0E41">
              <w:rPr>
                <w:rFonts w:cs="Times New Roman"/>
                <w:sz w:val="24"/>
                <w:szCs w:val="24"/>
              </w:rPr>
              <w:t>Размещаются в границах зоны планируемого размещения объектов капитального строительст</w:t>
            </w:r>
            <w:r w:rsidR="00794D96" w:rsidRPr="007A0E41">
              <w:rPr>
                <w:rFonts w:cs="Times New Roman"/>
                <w:sz w:val="24"/>
                <w:szCs w:val="24"/>
              </w:rPr>
              <w:t>ва</w:t>
            </w:r>
          </w:p>
        </w:tc>
      </w:tr>
      <w:tr w:rsidR="00032168" w:rsidRPr="007A0E41" w:rsidTr="00DD4450">
        <w:tc>
          <w:tcPr>
            <w:tcW w:w="534" w:type="dxa"/>
          </w:tcPr>
          <w:p w:rsidR="00CD4837" w:rsidRPr="007A0E41" w:rsidRDefault="00CD4837" w:rsidP="003E0D59">
            <w:pPr>
              <w:widowControl w:val="0"/>
              <w:autoSpaceDE w:val="0"/>
              <w:autoSpaceDN w:val="0"/>
              <w:adjustRightInd w:val="0"/>
              <w:jc w:val="both"/>
              <w:rPr>
                <w:rFonts w:cs="Times New Roman"/>
                <w:sz w:val="24"/>
                <w:szCs w:val="24"/>
              </w:rPr>
            </w:pPr>
            <w:r w:rsidRPr="007A0E41">
              <w:rPr>
                <w:rFonts w:cs="Times New Roman"/>
                <w:sz w:val="24"/>
                <w:szCs w:val="24"/>
              </w:rPr>
              <w:t>6</w:t>
            </w:r>
            <w:r w:rsidR="002377C1" w:rsidRPr="007A0E41">
              <w:rPr>
                <w:rFonts w:cs="Times New Roman"/>
                <w:sz w:val="24"/>
                <w:szCs w:val="24"/>
              </w:rPr>
              <w:t>.</w:t>
            </w:r>
          </w:p>
        </w:tc>
        <w:tc>
          <w:tcPr>
            <w:tcW w:w="1984" w:type="dxa"/>
          </w:tcPr>
          <w:p w:rsidR="00CD4837" w:rsidRPr="007A0E41" w:rsidRDefault="00CD4837" w:rsidP="003E0D59">
            <w:pPr>
              <w:widowControl w:val="0"/>
              <w:autoSpaceDE w:val="0"/>
              <w:autoSpaceDN w:val="0"/>
              <w:adjustRightInd w:val="0"/>
              <w:rPr>
                <w:rFonts w:cs="Times New Roman"/>
                <w:sz w:val="24"/>
                <w:szCs w:val="24"/>
              </w:rPr>
            </w:pPr>
            <w:r w:rsidRPr="007A0E41">
              <w:rPr>
                <w:rFonts w:cs="Times New Roman"/>
                <w:sz w:val="24"/>
                <w:szCs w:val="24"/>
              </w:rPr>
              <w:t>Автостоянки (в том числе гостевые)</w:t>
            </w:r>
          </w:p>
        </w:tc>
        <w:tc>
          <w:tcPr>
            <w:tcW w:w="2410" w:type="dxa"/>
          </w:tcPr>
          <w:p w:rsidR="00CD4837" w:rsidRPr="00D85CA7" w:rsidRDefault="00CD4837" w:rsidP="003E0D59">
            <w:pPr>
              <w:jc w:val="both"/>
              <w:rPr>
                <w:rFonts w:cs="Times New Roman"/>
                <w:sz w:val="24"/>
                <w:szCs w:val="24"/>
              </w:rPr>
            </w:pPr>
            <w:r w:rsidRPr="00D85CA7">
              <w:rPr>
                <w:rFonts w:cs="Times New Roman"/>
                <w:sz w:val="24"/>
                <w:szCs w:val="24"/>
              </w:rPr>
              <w:t xml:space="preserve">В соответствии с положениями </w:t>
            </w:r>
            <w:r w:rsidR="006A364D" w:rsidRPr="00D85CA7">
              <w:rPr>
                <w:rFonts w:cs="Times New Roman"/>
                <w:sz w:val="24"/>
                <w:szCs w:val="24"/>
              </w:rPr>
              <w:t xml:space="preserve">главы 4 </w:t>
            </w:r>
            <w:r w:rsidR="00570BF1" w:rsidRPr="00D85CA7">
              <w:rPr>
                <w:rFonts w:cs="Times New Roman"/>
                <w:sz w:val="24"/>
                <w:szCs w:val="24"/>
              </w:rPr>
              <w:t>настоящих Нормативов</w:t>
            </w:r>
            <w:r w:rsidRPr="00D85CA7">
              <w:rPr>
                <w:rFonts w:cs="Times New Roman"/>
                <w:sz w:val="24"/>
                <w:szCs w:val="24"/>
              </w:rPr>
              <w:t>.</w:t>
            </w:r>
          </w:p>
          <w:p w:rsidR="00CD4837" w:rsidRPr="00D85CA7" w:rsidRDefault="00CD4837" w:rsidP="006A364D">
            <w:pPr>
              <w:jc w:val="both"/>
              <w:rPr>
                <w:rFonts w:cs="Times New Roman"/>
                <w:sz w:val="24"/>
                <w:szCs w:val="24"/>
              </w:rPr>
            </w:pPr>
            <w:r w:rsidRPr="00D85CA7">
              <w:rPr>
                <w:rFonts w:cs="Times New Roman"/>
                <w:sz w:val="24"/>
                <w:szCs w:val="24"/>
              </w:rPr>
              <w:t xml:space="preserve">Требуемая площадь обеспечивается за </w:t>
            </w:r>
            <w:r w:rsidR="000807F1" w:rsidRPr="00D85CA7">
              <w:rPr>
                <w:rFonts w:cs="Times New Roman"/>
                <w:sz w:val="24"/>
                <w:szCs w:val="24"/>
              </w:rPr>
              <w:t>счёт</w:t>
            </w:r>
            <w:r w:rsidRPr="00D85CA7">
              <w:rPr>
                <w:rFonts w:cs="Times New Roman"/>
                <w:sz w:val="24"/>
                <w:szCs w:val="24"/>
              </w:rPr>
              <w:t xml:space="preserve"> соблюдения нормируемой плотности многоквартирного жилищного фонда зоны планируемого размещения, установленной в таблице</w:t>
            </w:r>
            <w:r w:rsidR="006A364D" w:rsidRPr="00D85CA7">
              <w:rPr>
                <w:rFonts w:cs="Times New Roman"/>
                <w:sz w:val="24"/>
                <w:szCs w:val="24"/>
              </w:rPr>
              <w:t xml:space="preserve"> </w:t>
            </w:r>
            <w:r w:rsidRPr="00D85CA7">
              <w:rPr>
                <w:rFonts w:cs="Times New Roman"/>
                <w:sz w:val="24"/>
                <w:szCs w:val="24"/>
              </w:rPr>
              <w:t>2</w:t>
            </w:r>
          </w:p>
        </w:tc>
        <w:tc>
          <w:tcPr>
            <w:tcW w:w="4678" w:type="dxa"/>
          </w:tcPr>
          <w:p w:rsidR="00CD4837" w:rsidRPr="00D85CA7" w:rsidRDefault="00CD4837" w:rsidP="003E0D59">
            <w:pPr>
              <w:jc w:val="both"/>
              <w:rPr>
                <w:rFonts w:cs="Times New Roman"/>
                <w:sz w:val="24"/>
                <w:szCs w:val="24"/>
              </w:rPr>
            </w:pPr>
            <w:r w:rsidRPr="00D85CA7">
              <w:rPr>
                <w:rFonts w:cs="Times New Roman"/>
                <w:sz w:val="24"/>
                <w:szCs w:val="24"/>
              </w:rPr>
              <w:t xml:space="preserve">Гостевые автостоянки размещаются в границах зоны планируемого размещения объектов капитального строительства </w:t>
            </w:r>
            <w:r w:rsidR="00EC1A3D" w:rsidRPr="00D85CA7">
              <w:rPr>
                <w:rFonts w:cs="Times New Roman"/>
                <w:sz w:val="24"/>
                <w:szCs w:val="24"/>
              </w:rPr>
              <w:t xml:space="preserve"> открытыми наземными</w:t>
            </w:r>
            <w:r w:rsidRPr="00D85CA7">
              <w:rPr>
                <w:rFonts w:cs="Times New Roman"/>
                <w:sz w:val="24"/>
                <w:szCs w:val="24"/>
              </w:rPr>
              <w:t xml:space="preserve"> в соответствии с положениями</w:t>
            </w:r>
            <w:r w:rsidR="00570BF1" w:rsidRPr="00D85CA7">
              <w:rPr>
                <w:rFonts w:cs="Times New Roman"/>
                <w:sz w:val="24"/>
                <w:szCs w:val="24"/>
              </w:rPr>
              <w:t xml:space="preserve"> </w:t>
            </w:r>
            <w:r w:rsidR="006A364D" w:rsidRPr="00D85CA7">
              <w:rPr>
                <w:rFonts w:cs="Times New Roman"/>
                <w:sz w:val="24"/>
                <w:szCs w:val="24"/>
              </w:rPr>
              <w:t xml:space="preserve">главы 4 </w:t>
            </w:r>
            <w:r w:rsidR="00570BF1" w:rsidRPr="00D85CA7">
              <w:rPr>
                <w:rFonts w:cs="Times New Roman"/>
                <w:sz w:val="24"/>
                <w:szCs w:val="24"/>
              </w:rPr>
              <w:t>настоящих Нормативов.</w:t>
            </w:r>
          </w:p>
          <w:p w:rsidR="00C25BFF" w:rsidRPr="00D85CA7" w:rsidRDefault="00CD4837" w:rsidP="006A364D">
            <w:pPr>
              <w:jc w:val="both"/>
              <w:rPr>
                <w:rFonts w:cs="Times New Roman"/>
                <w:sz w:val="24"/>
                <w:szCs w:val="24"/>
              </w:rPr>
            </w:pPr>
            <w:r w:rsidRPr="00D85CA7">
              <w:rPr>
                <w:rFonts w:cs="Times New Roman"/>
                <w:sz w:val="24"/>
                <w:szCs w:val="24"/>
              </w:rPr>
              <w:t>Требуемое нормативное количество машино-мест для хранения легковых автомобилей жителей при новом строительстве должно быть предусмотрено в границах предназначенной для размещения жилого дома (жилой группы) зоны планируемого размещения объектов капитального строительства</w:t>
            </w:r>
            <w:r w:rsidR="00C25BFF" w:rsidRPr="00D85CA7">
              <w:rPr>
                <w:rFonts w:cs="Times New Roman"/>
                <w:sz w:val="24"/>
                <w:szCs w:val="24"/>
              </w:rPr>
              <w:t xml:space="preserve"> или</w:t>
            </w:r>
            <w:r w:rsidRPr="00D85CA7">
              <w:rPr>
                <w:rFonts w:cs="Times New Roman"/>
                <w:sz w:val="24"/>
                <w:szCs w:val="24"/>
              </w:rPr>
              <w:t xml:space="preserve"> в отдельной зоне планируемого размещения объектов капитального строительства в наземных многоуровневых гаражах-стоянках в с</w:t>
            </w:r>
            <w:r w:rsidR="00570BF1" w:rsidRPr="00D85CA7">
              <w:rPr>
                <w:rFonts w:cs="Times New Roman"/>
                <w:sz w:val="24"/>
                <w:szCs w:val="24"/>
              </w:rPr>
              <w:t xml:space="preserve">оответствии с требованиями </w:t>
            </w:r>
            <w:r w:rsidR="006A364D" w:rsidRPr="00D85CA7">
              <w:rPr>
                <w:rFonts w:cs="Times New Roman"/>
                <w:sz w:val="24"/>
                <w:szCs w:val="24"/>
              </w:rPr>
              <w:t xml:space="preserve">главы 4 </w:t>
            </w:r>
            <w:r w:rsidR="00570BF1" w:rsidRPr="00D85CA7">
              <w:rPr>
                <w:rFonts w:cs="Times New Roman"/>
                <w:sz w:val="24"/>
                <w:szCs w:val="24"/>
              </w:rPr>
              <w:t>настоящих Норм</w:t>
            </w:r>
            <w:r w:rsidR="00DD4450" w:rsidRPr="00D85CA7">
              <w:rPr>
                <w:rFonts w:cs="Times New Roman"/>
                <w:sz w:val="24"/>
                <w:szCs w:val="24"/>
              </w:rPr>
              <w:t>а</w:t>
            </w:r>
            <w:r w:rsidR="00570BF1" w:rsidRPr="00D85CA7">
              <w:rPr>
                <w:rFonts w:cs="Times New Roman"/>
                <w:sz w:val="24"/>
                <w:szCs w:val="24"/>
              </w:rPr>
              <w:t xml:space="preserve">тивов </w:t>
            </w:r>
            <w:r w:rsidRPr="00D85CA7">
              <w:rPr>
                <w:rFonts w:cs="Times New Roman"/>
                <w:sz w:val="24"/>
                <w:szCs w:val="24"/>
              </w:rPr>
              <w:t xml:space="preserve">при </w:t>
            </w:r>
            <w:r w:rsidRPr="00D85CA7">
              <w:rPr>
                <w:rFonts w:cs="Times New Roman"/>
                <w:sz w:val="24"/>
                <w:szCs w:val="24"/>
              </w:rPr>
              <w:lastRenderedPageBreak/>
              <w:t xml:space="preserve">условии комплексного строительства с разработкой проекта планировки с </w:t>
            </w:r>
            <w:r w:rsidR="00C25BFF" w:rsidRPr="00D85CA7">
              <w:rPr>
                <w:rFonts w:cs="Times New Roman"/>
                <w:sz w:val="24"/>
                <w:szCs w:val="24"/>
              </w:rPr>
              <w:t>проектом межева</w:t>
            </w:r>
            <w:r w:rsidR="00C76AAA">
              <w:rPr>
                <w:rFonts w:cs="Times New Roman"/>
                <w:sz w:val="24"/>
                <w:szCs w:val="24"/>
              </w:rPr>
              <w:t>ния территории</w:t>
            </w:r>
          </w:p>
        </w:tc>
      </w:tr>
      <w:tr w:rsidR="00032168" w:rsidRPr="007A0E41" w:rsidTr="00DD4450">
        <w:tc>
          <w:tcPr>
            <w:tcW w:w="534" w:type="dxa"/>
          </w:tcPr>
          <w:p w:rsidR="00CD4837" w:rsidRPr="007A0E41" w:rsidRDefault="00CD4837" w:rsidP="003E0D59">
            <w:pPr>
              <w:widowControl w:val="0"/>
              <w:autoSpaceDE w:val="0"/>
              <w:autoSpaceDN w:val="0"/>
              <w:adjustRightInd w:val="0"/>
              <w:jc w:val="both"/>
              <w:rPr>
                <w:rFonts w:cs="Times New Roman"/>
                <w:sz w:val="24"/>
                <w:szCs w:val="24"/>
              </w:rPr>
            </w:pPr>
            <w:r w:rsidRPr="007A0E41">
              <w:rPr>
                <w:rFonts w:cs="Times New Roman"/>
                <w:sz w:val="24"/>
                <w:szCs w:val="24"/>
              </w:rPr>
              <w:lastRenderedPageBreak/>
              <w:t>7</w:t>
            </w:r>
            <w:r w:rsidR="002377C1" w:rsidRPr="007A0E41">
              <w:rPr>
                <w:rFonts w:cs="Times New Roman"/>
                <w:sz w:val="24"/>
                <w:szCs w:val="24"/>
              </w:rPr>
              <w:t>.</w:t>
            </w:r>
          </w:p>
        </w:tc>
        <w:tc>
          <w:tcPr>
            <w:tcW w:w="1984" w:type="dxa"/>
          </w:tcPr>
          <w:p w:rsidR="00CD4837" w:rsidRPr="007A0E41" w:rsidRDefault="00CD4837" w:rsidP="003E0D59">
            <w:pPr>
              <w:widowControl w:val="0"/>
              <w:autoSpaceDE w:val="0"/>
              <w:autoSpaceDN w:val="0"/>
              <w:adjustRightInd w:val="0"/>
              <w:rPr>
                <w:rFonts w:cs="Times New Roman"/>
                <w:sz w:val="24"/>
                <w:szCs w:val="24"/>
              </w:rPr>
            </w:pPr>
            <w:r w:rsidRPr="007A0E41">
              <w:rPr>
                <w:rFonts w:cs="Times New Roman"/>
                <w:sz w:val="24"/>
                <w:szCs w:val="24"/>
              </w:rPr>
              <w:t>Внутриквартальные проезды, разворотные площадки и иные территории для движения автотранспорта</w:t>
            </w:r>
          </w:p>
        </w:tc>
        <w:tc>
          <w:tcPr>
            <w:tcW w:w="2410" w:type="dxa"/>
          </w:tcPr>
          <w:p w:rsidR="00CD4837" w:rsidRPr="007A0E41" w:rsidRDefault="006A364D" w:rsidP="003E0D59">
            <w:pPr>
              <w:jc w:val="both"/>
              <w:rPr>
                <w:rFonts w:cs="Times New Roman"/>
                <w:sz w:val="24"/>
                <w:szCs w:val="24"/>
              </w:rPr>
            </w:pPr>
            <w:r>
              <w:rPr>
                <w:rFonts w:cs="Times New Roman"/>
                <w:sz w:val="24"/>
                <w:szCs w:val="24"/>
              </w:rPr>
              <w:t xml:space="preserve">В соответствии с положениями главы </w:t>
            </w:r>
            <w:r w:rsidR="00CD4837" w:rsidRPr="007A0E41">
              <w:rPr>
                <w:rFonts w:cs="Times New Roman"/>
                <w:sz w:val="24"/>
                <w:szCs w:val="24"/>
              </w:rPr>
              <w:t>4</w:t>
            </w:r>
            <w:r w:rsidR="00570BF1" w:rsidRPr="007A0E41">
              <w:rPr>
                <w:rFonts w:cs="Times New Roman"/>
                <w:sz w:val="24"/>
                <w:szCs w:val="24"/>
              </w:rPr>
              <w:t xml:space="preserve"> настоящих Норм</w:t>
            </w:r>
            <w:r>
              <w:rPr>
                <w:rFonts w:cs="Times New Roman"/>
                <w:sz w:val="24"/>
                <w:szCs w:val="24"/>
              </w:rPr>
              <w:t>а</w:t>
            </w:r>
            <w:r w:rsidR="00570BF1" w:rsidRPr="007A0E41">
              <w:rPr>
                <w:rFonts w:cs="Times New Roman"/>
                <w:sz w:val="24"/>
                <w:szCs w:val="24"/>
              </w:rPr>
              <w:t>тивов.</w:t>
            </w:r>
          </w:p>
          <w:p w:rsidR="00CD4837" w:rsidRPr="007A0E41" w:rsidRDefault="00CD4837" w:rsidP="006A364D">
            <w:pPr>
              <w:jc w:val="both"/>
              <w:rPr>
                <w:rFonts w:cs="Times New Roman"/>
                <w:sz w:val="24"/>
                <w:szCs w:val="24"/>
              </w:rPr>
            </w:pPr>
            <w:r w:rsidRPr="007A0E41">
              <w:rPr>
                <w:rFonts w:cs="Times New Roman"/>
                <w:sz w:val="24"/>
                <w:szCs w:val="24"/>
              </w:rPr>
              <w:t xml:space="preserve">Требуемая площадь обеспечивается за </w:t>
            </w:r>
            <w:r w:rsidR="000807F1" w:rsidRPr="007A0E41">
              <w:rPr>
                <w:rFonts w:cs="Times New Roman"/>
                <w:sz w:val="24"/>
                <w:szCs w:val="24"/>
              </w:rPr>
              <w:t>счёт</w:t>
            </w:r>
            <w:r w:rsidRPr="007A0E41">
              <w:rPr>
                <w:rFonts w:cs="Times New Roman"/>
                <w:sz w:val="24"/>
                <w:szCs w:val="24"/>
              </w:rPr>
              <w:t xml:space="preserve"> соблюдения нормируемой плотности многоквартирного жилищного фонда зоны планируемого размещ</w:t>
            </w:r>
            <w:r w:rsidR="00C76AAA">
              <w:rPr>
                <w:rFonts w:cs="Times New Roman"/>
                <w:sz w:val="24"/>
                <w:szCs w:val="24"/>
              </w:rPr>
              <w:t>ения, установленной в таблице 2</w:t>
            </w:r>
          </w:p>
        </w:tc>
        <w:tc>
          <w:tcPr>
            <w:tcW w:w="4678" w:type="dxa"/>
          </w:tcPr>
          <w:p w:rsidR="00CD4837" w:rsidRPr="007A0E41" w:rsidRDefault="00CD4837" w:rsidP="00C76AAA">
            <w:pPr>
              <w:jc w:val="both"/>
              <w:rPr>
                <w:rFonts w:cs="Times New Roman"/>
                <w:sz w:val="24"/>
                <w:szCs w:val="24"/>
              </w:rPr>
            </w:pPr>
            <w:r w:rsidRPr="007A0E41">
              <w:rPr>
                <w:rFonts w:cs="Times New Roman"/>
                <w:sz w:val="24"/>
                <w:szCs w:val="24"/>
              </w:rPr>
              <w:t xml:space="preserve">Размещаются в границах квартала, в том числе в границах зоны планируемого размещения объектов капитального строительства в соответствии с положениями </w:t>
            </w:r>
            <w:r w:rsidR="00C76AAA" w:rsidRPr="00C76AAA">
              <w:rPr>
                <w:rFonts w:cs="Times New Roman"/>
                <w:sz w:val="24"/>
                <w:szCs w:val="24"/>
              </w:rPr>
              <w:t>главы 4</w:t>
            </w:r>
            <w:r w:rsidR="00C76AAA">
              <w:rPr>
                <w:rFonts w:cs="Times New Roman"/>
                <w:sz w:val="24"/>
                <w:szCs w:val="24"/>
              </w:rPr>
              <w:t xml:space="preserve"> </w:t>
            </w:r>
            <w:r w:rsidR="00570BF1" w:rsidRPr="007A0E41">
              <w:rPr>
                <w:rFonts w:cs="Times New Roman"/>
                <w:sz w:val="24"/>
                <w:szCs w:val="24"/>
              </w:rPr>
              <w:t>настоящих Нормативов</w:t>
            </w:r>
          </w:p>
        </w:tc>
      </w:tr>
      <w:tr w:rsidR="00032168" w:rsidRPr="007A0E41" w:rsidTr="00DD4450">
        <w:tc>
          <w:tcPr>
            <w:tcW w:w="534" w:type="dxa"/>
          </w:tcPr>
          <w:p w:rsidR="00CD4837" w:rsidRPr="007A0E41" w:rsidRDefault="00CD4837" w:rsidP="003E0D59">
            <w:pPr>
              <w:widowControl w:val="0"/>
              <w:autoSpaceDE w:val="0"/>
              <w:autoSpaceDN w:val="0"/>
              <w:adjustRightInd w:val="0"/>
              <w:jc w:val="both"/>
              <w:rPr>
                <w:rFonts w:cs="Times New Roman"/>
                <w:sz w:val="24"/>
                <w:szCs w:val="24"/>
              </w:rPr>
            </w:pPr>
            <w:r w:rsidRPr="007A0E41">
              <w:rPr>
                <w:rFonts w:cs="Times New Roman"/>
                <w:sz w:val="24"/>
                <w:szCs w:val="24"/>
              </w:rPr>
              <w:t>8</w:t>
            </w:r>
            <w:r w:rsidR="002377C1" w:rsidRPr="007A0E41">
              <w:rPr>
                <w:rFonts w:cs="Times New Roman"/>
                <w:sz w:val="24"/>
                <w:szCs w:val="24"/>
              </w:rPr>
              <w:t>.</w:t>
            </w:r>
          </w:p>
        </w:tc>
        <w:tc>
          <w:tcPr>
            <w:tcW w:w="1984" w:type="dxa"/>
          </w:tcPr>
          <w:p w:rsidR="00CD4837" w:rsidRPr="007A0E41" w:rsidRDefault="00CD4837" w:rsidP="003E0D59">
            <w:pPr>
              <w:widowControl w:val="0"/>
              <w:autoSpaceDE w:val="0"/>
              <w:autoSpaceDN w:val="0"/>
              <w:adjustRightInd w:val="0"/>
              <w:rPr>
                <w:rFonts w:cs="Times New Roman"/>
                <w:sz w:val="24"/>
                <w:szCs w:val="24"/>
              </w:rPr>
            </w:pPr>
            <w:r w:rsidRPr="007A0E41">
              <w:rPr>
                <w:rFonts w:cs="Times New Roman"/>
                <w:sz w:val="24"/>
                <w:szCs w:val="24"/>
              </w:rPr>
              <w:t>Тротуары и пешеходные дорожки</w:t>
            </w:r>
          </w:p>
        </w:tc>
        <w:tc>
          <w:tcPr>
            <w:tcW w:w="2410" w:type="dxa"/>
          </w:tcPr>
          <w:p w:rsidR="00CD4837" w:rsidRPr="007A0E41" w:rsidRDefault="00CD4837" w:rsidP="003E0D59">
            <w:pPr>
              <w:jc w:val="both"/>
              <w:rPr>
                <w:rFonts w:cs="Times New Roman"/>
                <w:sz w:val="24"/>
                <w:szCs w:val="24"/>
              </w:rPr>
            </w:pPr>
            <w:r w:rsidRPr="007A0E41">
              <w:rPr>
                <w:rFonts w:cs="Times New Roman"/>
                <w:sz w:val="24"/>
                <w:szCs w:val="24"/>
              </w:rPr>
              <w:t xml:space="preserve">В соответствии с положениями </w:t>
            </w:r>
            <w:r w:rsidR="006A364D">
              <w:rPr>
                <w:rFonts w:cs="Times New Roman"/>
                <w:sz w:val="24"/>
                <w:szCs w:val="24"/>
              </w:rPr>
              <w:t xml:space="preserve">главы 4 настоящих Нормативов. </w:t>
            </w:r>
          </w:p>
          <w:p w:rsidR="00CD4837" w:rsidRPr="007A0E41" w:rsidRDefault="00CD4837" w:rsidP="006A364D">
            <w:pPr>
              <w:rPr>
                <w:rFonts w:cs="Times New Roman"/>
                <w:sz w:val="24"/>
                <w:szCs w:val="24"/>
              </w:rPr>
            </w:pPr>
            <w:r w:rsidRPr="007A0E41">
              <w:rPr>
                <w:rFonts w:cs="Times New Roman"/>
                <w:sz w:val="24"/>
                <w:szCs w:val="24"/>
              </w:rPr>
              <w:t xml:space="preserve">Требуемая площадь обеспечивается за </w:t>
            </w:r>
            <w:r w:rsidR="000807F1" w:rsidRPr="007A0E41">
              <w:rPr>
                <w:rFonts w:cs="Times New Roman"/>
                <w:sz w:val="24"/>
                <w:szCs w:val="24"/>
              </w:rPr>
              <w:t>счёт</w:t>
            </w:r>
            <w:r w:rsidRPr="007A0E41">
              <w:rPr>
                <w:rFonts w:cs="Times New Roman"/>
                <w:sz w:val="24"/>
                <w:szCs w:val="24"/>
              </w:rPr>
              <w:t xml:space="preserve"> соблюдения нормируемой плотности многоквартирного жилищного фонда зоны планируемого размещения, установленной в т</w:t>
            </w:r>
            <w:r w:rsidR="00C76AAA">
              <w:rPr>
                <w:rFonts w:cs="Times New Roman"/>
                <w:sz w:val="24"/>
                <w:szCs w:val="24"/>
              </w:rPr>
              <w:t>аблице 2</w:t>
            </w:r>
          </w:p>
        </w:tc>
        <w:tc>
          <w:tcPr>
            <w:tcW w:w="4678" w:type="dxa"/>
          </w:tcPr>
          <w:p w:rsidR="00CD4837" w:rsidRPr="007A0E41" w:rsidRDefault="00CD4837" w:rsidP="006A364D">
            <w:pPr>
              <w:jc w:val="both"/>
              <w:rPr>
                <w:rFonts w:cs="Times New Roman"/>
                <w:sz w:val="24"/>
                <w:szCs w:val="24"/>
              </w:rPr>
            </w:pPr>
            <w:r w:rsidRPr="007A0E41">
              <w:rPr>
                <w:rFonts w:cs="Times New Roman"/>
                <w:sz w:val="24"/>
                <w:szCs w:val="24"/>
              </w:rPr>
              <w:t xml:space="preserve">Размещаются в границах квартала, в том числе в границах зоны планируемого размещения объектов капитального строительства в соответствии с положениями </w:t>
            </w:r>
            <w:r w:rsidR="006A364D">
              <w:rPr>
                <w:rFonts w:cs="Times New Roman"/>
                <w:sz w:val="24"/>
                <w:szCs w:val="24"/>
              </w:rPr>
              <w:t xml:space="preserve">главы </w:t>
            </w:r>
            <w:r w:rsidRPr="007A0E41">
              <w:rPr>
                <w:rFonts w:cs="Times New Roman"/>
                <w:sz w:val="24"/>
                <w:szCs w:val="24"/>
              </w:rPr>
              <w:t>4</w:t>
            </w:r>
            <w:r w:rsidR="00570BF1" w:rsidRPr="007A0E41">
              <w:rPr>
                <w:rFonts w:cs="Times New Roman"/>
                <w:sz w:val="24"/>
                <w:szCs w:val="24"/>
              </w:rPr>
              <w:t xml:space="preserve"> настоящих Нормативов</w:t>
            </w:r>
          </w:p>
        </w:tc>
      </w:tr>
      <w:tr w:rsidR="00032168" w:rsidRPr="007A0E41" w:rsidTr="00DD4450">
        <w:tc>
          <w:tcPr>
            <w:tcW w:w="534" w:type="dxa"/>
          </w:tcPr>
          <w:p w:rsidR="00CD4837" w:rsidRPr="007A0E41" w:rsidRDefault="00CD4837" w:rsidP="003E0D59">
            <w:pPr>
              <w:widowControl w:val="0"/>
              <w:autoSpaceDE w:val="0"/>
              <w:autoSpaceDN w:val="0"/>
              <w:adjustRightInd w:val="0"/>
              <w:jc w:val="both"/>
              <w:rPr>
                <w:rFonts w:cs="Times New Roman"/>
                <w:sz w:val="24"/>
                <w:szCs w:val="24"/>
              </w:rPr>
            </w:pPr>
            <w:r w:rsidRPr="007A0E41">
              <w:rPr>
                <w:rFonts w:cs="Times New Roman"/>
                <w:sz w:val="24"/>
                <w:szCs w:val="24"/>
              </w:rPr>
              <w:t>9</w:t>
            </w:r>
            <w:r w:rsidR="002377C1" w:rsidRPr="007A0E41">
              <w:rPr>
                <w:rFonts w:cs="Times New Roman"/>
                <w:sz w:val="24"/>
                <w:szCs w:val="24"/>
              </w:rPr>
              <w:t>.</w:t>
            </w:r>
          </w:p>
        </w:tc>
        <w:tc>
          <w:tcPr>
            <w:tcW w:w="1984" w:type="dxa"/>
          </w:tcPr>
          <w:p w:rsidR="00CD4837" w:rsidRPr="007A0E41" w:rsidRDefault="00CD4837" w:rsidP="003E0D59">
            <w:pPr>
              <w:widowControl w:val="0"/>
              <w:autoSpaceDE w:val="0"/>
              <w:autoSpaceDN w:val="0"/>
              <w:adjustRightInd w:val="0"/>
              <w:rPr>
                <w:rFonts w:cs="Times New Roman"/>
                <w:sz w:val="24"/>
                <w:szCs w:val="24"/>
              </w:rPr>
            </w:pPr>
            <w:r w:rsidRPr="007A0E41">
              <w:rPr>
                <w:rFonts w:cs="Times New Roman"/>
                <w:sz w:val="24"/>
                <w:szCs w:val="24"/>
              </w:rPr>
              <w:t>Контейнерные площадки для сбора ТКО и крупногабаритного мусора</w:t>
            </w:r>
          </w:p>
        </w:tc>
        <w:tc>
          <w:tcPr>
            <w:tcW w:w="2410" w:type="dxa"/>
          </w:tcPr>
          <w:p w:rsidR="00CD4837" w:rsidRPr="007A0E41" w:rsidRDefault="00CD4837" w:rsidP="006A364D">
            <w:pPr>
              <w:jc w:val="both"/>
              <w:rPr>
                <w:rFonts w:cs="Times New Roman"/>
                <w:sz w:val="24"/>
                <w:szCs w:val="24"/>
              </w:rPr>
            </w:pPr>
            <w:r w:rsidRPr="007A0E41">
              <w:rPr>
                <w:rFonts w:cs="Times New Roman"/>
                <w:sz w:val="24"/>
                <w:szCs w:val="24"/>
              </w:rPr>
              <w:t xml:space="preserve">В соответствии положениями </w:t>
            </w:r>
            <w:r w:rsidR="006A364D">
              <w:rPr>
                <w:rFonts w:cs="Times New Roman"/>
                <w:sz w:val="24"/>
                <w:szCs w:val="24"/>
              </w:rPr>
              <w:t xml:space="preserve">главой 5 </w:t>
            </w:r>
            <w:r w:rsidR="00570BF1" w:rsidRPr="007A0E41">
              <w:rPr>
                <w:rFonts w:cs="Times New Roman"/>
                <w:sz w:val="24"/>
                <w:szCs w:val="24"/>
              </w:rPr>
              <w:t>настоящих Норм</w:t>
            </w:r>
            <w:r w:rsidR="002377C1" w:rsidRPr="007A0E41">
              <w:rPr>
                <w:rFonts w:cs="Times New Roman"/>
                <w:sz w:val="24"/>
                <w:szCs w:val="24"/>
              </w:rPr>
              <w:t>а</w:t>
            </w:r>
            <w:r w:rsidR="00570BF1" w:rsidRPr="007A0E41">
              <w:rPr>
                <w:rFonts w:cs="Times New Roman"/>
                <w:sz w:val="24"/>
                <w:szCs w:val="24"/>
              </w:rPr>
              <w:t>тивов</w:t>
            </w:r>
          </w:p>
        </w:tc>
        <w:tc>
          <w:tcPr>
            <w:tcW w:w="4678" w:type="dxa"/>
          </w:tcPr>
          <w:p w:rsidR="00CD4837" w:rsidRPr="007A0E41" w:rsidRDefault="00CD4837" w:rsidP="006A364D">
            <w:pPr>
              <w:jc w:val="both"/>
              <w:rPr>
                <w:rFonts w:cs="Times New Roman"/>
                <w:sz w:val="24"/>
                <w:szCs w:val="24"/>
              </w:rPr>
            </w:pPr>
            <w:r w:rsidRPr="007A0E41">
              <w:rPr>
                <w:rFonts w:cs="Times New Roman"/>
                <w:sz w:val="24"/>
                <w:szCs w:val="24"/>
              </w:rPr>
              <w:t xml:space="preserve">В </w:t>
            </w:r>
            <w:r w:rsidR="00570BF1" w:rsidRPr="007A0E41">
              <w:rPr>
                <w:rFonts w:cs="Times New Roman"/>
                <w:sz w:val="24"/>
                <w:szCs w:val="24"/>
              </w:rPr>
              <w:t xml:space="preserve">соответствии положениями </w:t>
            </w:r>
            <w:r w:rsidR="006A364D">
              <w:rPr>
                <w:rFonts w:cs="Times New Roman"/>
                <w:sz w:val="24"/>
                <w:szCs w:val="24"/>
              </w:rPr>
              <w:t xml:space="preserve">главой 5 </w:t>
            </w:r>
            <w:r w:rsidR="00570BF1" w:rsidRPr="007A0E41">
              <w:rPr>
                <w:rFonts w:cs="Times New Roman"/>
                <w:sz w:val="24"/>
                <w:szCs w:val="24"/>
              </w:rPr>
              <w:t>настоящих Нормативов</w:t>
            </w:r>
          </w:p>
        </w:tc>
      </w:tr>
      <w:tr w:rsidR="00032168" w:rsidRPr="007A0E41" w:rsidTr="00DD4450">
        <w:tc>
          <w:tcPr>
            <w:tcW w:w="534" w:type="dxa"/>
          </w:tcPr>
          <w:p w:rsidR="00CD4837" w:rsidRPr="007A0E41" w:rsidRDefault="00CD4837" w:rsidP="003E0D59">
            <w:pPr>
              <w:widowControl w:val="0"/>
              <w:autoSpaceDE w:val="0"/>
              <w:autoSpaceDN w:val="0"/>
              <w:adjustRightInd w:val="0"/>
              <w:jc w:val="both"/>
              <w:rPr>
                <w:rFonts w:cs="Times New Roman"/>
                <w:sz w:val="24"/>
                <w:szCs w:val="24"/>
              </w:rPr>
            </w:pPr>
            <w:r w:rsidRPr="007A0E41">
              <w:rPr>
                <w:rFonts w:cs="Times New Roman"/>
                <w:sz w:val="24"/>
                <w:szCs w:val="24"/>
              </w:rPr>
              <w:t>10</w:t>
            </w:r>
            <w:r w:rsidR="002377C1" w:rsidRPr="007A0E41">
              <w:rPr>
                <w:rFonts w:cs="Times New Roman"/>
                <w:sz w:val="24"/>
                <w:szCs w:val="24"/>
              </w:rPr>
              <w:t>.</w:t>
            </w:r>
          </w:p>
        </w:tc>
        <w:tc>
          <w:tcPr>
            <w:tcW w:w="1984" w:type="dxa"/>
          </w:tcPr>
          <w:p w:rsidR="00CD4837" w:rsidRPr="007A0E41" w:rsidRDefault="00CD4837" w:rsidP="003E0D59">
            <w:pPr>
              <w:widowControl w:val="0"/>
              <w:autoSpaceDE w:val="0"/>
              <w:autoSpaceDN w:val="0"/>
              <w:adjustRightInd w:val="0"/>
              <w:rPr>
                <w:rFonts w:cs="Times New Roman"/>
                <w:sz w:val="24"/>
                <w:szCs w:val="24"/>
              </w:rPr>
            </w:pPr>
            <w:r w:rsidRPr="007A0E41">
              <w:rPr>
                <w:rFonts w:cs="Times New Roman"/>
                <w:sz w:val="24"/>
                <w:szCs w:val="24"/>
              </w:rPr>
              <w:t>Площадки для выгула собак</w:t>
            </w:r>
          </w:p>
        </w:tc>
        <w:tc>
          <w:tcPr>
            <w:tcW w:w="2410" w:type="dxa"/>
          </w:tcPr>
          <w:p w:rsidR="00CD4837" w:rsidRPr="007A0E41" w:rsidRDefault="002A391A" w:rsidP="003E0D59">
            <w:pPr>
              <w:jc w:val="both"/>
              <w:rPr>
                <w:rFonts w:cs="Times New Roman"/>
                <w:sz w:val="24"/>
                <w:szCs w:val="24"/>
              </w:rPr>
            </w:pPr>
            <w:r w:rsidRPr="007A0E41">
              <w:rPr>
                <w:rFonts w:cs="Times New Roman"/>
                <w:sz w:val="24"/>
                <w:szCs w:val="24"/>
              </w:rPr>
              <w:t>Не менее 1 площадки площадью не менее 400 кв. м в границах микрорайона</w:t>
            </w:r>
          </w:p>
        </w:tc>
        <w:tc>
          <w:tcPr>
            <w:tcW w:w="4678" w:type="dxa"/>
          </w:tcPr>
          <w:p w:rsidR="00EF3971" w:rsidRPr="00EF3971" w:rsidRDefault="002A391A" w:rsidP="00EF3971">
            <w:pPr>
              <w:jc w:val="both"/>
              <w:rPr>
                <w:rFonts w:eastAsiaTheme="minorHAnsi" w:cs="Times New Roman"/>
                <w:sz w:val="24"/>
                <w:szCs w:val="24"/>
                <w:lang w:eastAsia="en-US"/>
              </w:rPr>
            </w:pPr>
            <w:r w:rsidRPr="00EF3971">
              <w:rPr>
                <w:rFonts w:cs="Times New Roman"/>
                <w:sz w:val="24"/>
                <w:szCs w:val="24"/>
              </w:rPr>
              <w:t>Размещаются в границах микрорайона</w:t>
            </w:r>
            <w:r w:rsidR="00B52363">
              <w:rPr>
                <w:rFonts w:cs="Times New Roman"/>
                <w:sz w:val="24"/>
                <w:szCs w:val="24"/>
              </w:rPr>
              <w:t>/жилого района</w:t>
            </w:r>
            <w:r w:rsidR="00EF3971" w:rsidRPr="00EF3971">
              <w:rPr>
                <w:rFonts w:eastAsia="Times New Roman" w:cs="Times New Roman"/>
                <w:sz w:val="24"/>
                <w:szCs w:val="24"/>
              </w:rPr>
              <w:t xml:space="preserve"> границы которого отображаются в документации по планировке территории</w:t>
            </w:r>
          </w:p>
          <w:p w:rsidR="00A8109A" w:rsidRPr="007A0E41" w:rsidRDefault="00A8109A" w:rsidP="00C25BFF">
            <w:pPr>
              <w:jc w:val="both"/>
              <w:rPr>
                <w:rFonts w:cs="Times New Roman"/>
                <w:sz w:val="24"/>
                <w:szCs w:val="24"/>
              </w:rPr>
            </w:pPr>
          </w:p>
        </w:tc>
      </w:tr>
    </w:tbl>
    <w:p w:rsidR="00734B9A" w:rsidRPr="007A0E41" w:rsidRDefault="002377C1" w:rsidP="00004C66">
      <w:pPr>
        <w:widowControl w:val="0"/>
        <w:shd w:val="clear" w:color="auto" w:fill="FFFFFF"/>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w:t>
      </w:r>
      <w:r w:rsidR="00004C66" w:rsidRPr="007A0E41">
        <w:rPr>
          <w:rFonts w:ascii="Times New Roman" w:hAnsi="Times New Roman" w:cs="Times New Roman"/>
          <w:sz w:val="24"/>
          <w:szCs w:val="24"/>
        </w:rPr>
        <w:t>Примечания</w:t>
      </w:r>
      <w:r w:rsidR="00734B9A" w:rsidRPr="007A0E41">
        <w:rPr>
          <w:rFonts w:ascii="Times New Roman" w:hAnsi="Times New Roman" w:cs="Times New Roman"/>
          <w:sz w:val="24"/>
          <w:szCs w:val="24"/>
        </w:rPr>
        <w:t>:</w:t>
      </w:r>
    </w:p>
    <w:p w:rsidR="00734B9A" w:rsidRPr="007A0E41" w:rsidRDefault="00734B9A" w:rsidP="007D5617">
      <w:pPr>
        <w:pStyle w:val="af"/>
        <w:widowControl w:val="0"/>
        <w:numPr>
          <w:ilvl w:val="0"/>
          <w:numId w:val="26"/>
        </w:numPr>
        <w:shd w:val="clear" w:color="auto" w:fill="FFFFFF"/>
        <w:tabs>
          <w:tab w:val="left" w:pos="284"/>
          <w:tab w:val="left" w:pos="426"/>
          <w:tab w:val="left" w:pos="709"/>
          <w:tab w:val="left" w:pos="993"/>
        </w:tabs>
        <w:ind w:left="0" w:firstLine="709"/>
        <w:jc w:val="both"/>
        <w:rPr>
          <w:rFonts w:ascii="Times New Roman" w:eastAsiaTheme="minorEastAsia" w:hAnsi="Times New Roman"/>
          <w:sz w:val="24"/>
        </w:rPr>
      </w:pPr>
      <w:r w:rsidRPr="007A0E41">
        <w:rPr>
          <w:rFonts w:ascii="Times New Roman" w:eastAsiaTheme="minorEastAsia" w:hAnsi="Times New Roman"/>
          <w:sz w:val="24"/>
        </w:rPr>
        <w:t>Для части поверхности</w:t>
      </w:r>
      <w:r w:rsidR="00C76AAA">
        <w:rPr>
          <w:rFonts w:ascii="Times New Roman" w:eastAsiaTheme="minorEastAsia" w:hAnsi="Times New Roman"/>
          <w:sz w:val="24"/>
        </w:rPr>
        <w:t xml:space="preserve"> площадок, указанных в пунктах</w:t>
      </w:r>
      <w:r w:rsidR="008F1E20" w:rsidRPr="007A0E41">
        <w:rPr>
          <w:rFonts w:ascii="Times New Roman" w:eastAsiaTheme="minorEastAsia" w:hAnsi="Times New Roman"/>
          <w:sz w:val="24"/>
        </w:rPr>
        <w:t xml:space="preserve"> 1-4 таблицы</w:t>
      </w:r>
      <w:r w:rsidRPr="007A0E41">
        <w:rPr>
          <w:rFonts w:ascii="Times New Roman" w:eastAsiaTheme="minorEastAsia" w:hAnsi="Times New Roman"/>
          <w:sz w:val="24"/>
        </w:rPr>
        <w:t xml:space="preserve">, занятой оборудованием, в </w:t>
      </w:r>
      <w:r w:rsidR="000807F1" w:rsidRPr="007A0E41">
        <w:rPr>
          <w:rFonts w:ascii="Times New Roman" w:eastAsiaTheme="minorEastAsia" w:hAnsi="Times New Roman"/>
          <w:sz w:val="24"/>
        </w:rPr>
        <w:t>расчёт</w:t>
      </w:r>
      <w:r w:rsidRPr="007A0E41">
        <w:rPr>
          <w:rFonts w:ascii="Times New Roman" w:eastAsiaTheme="minorEastAsia" w:hAnsi="Times New Roman"/>
          <w:sz w:val="24"/>
        </w:rPr>
        <w:t xml:space="preserve"> принимается только </w:t>
      </w:r>
      <w:r w:rsidR="008F1E20" w:rsidRPr="007A0E41">
        <w:rPr>
          <w:rFonts w:ascii="Times New Roman" w:eastAsiaTheme="minorEastAsia" w:hAnsi="Times New Roman"/>
          <w:sz w:val="24"/>
        </w:rPr>
        <w:t xml:space="preserve">площадь </w:t>
      </w:r>
      <w:r w:rsidRPr="007A0E41">
        <w:rPr>
          <w:rFonts w:ascii="Times New Roman" w:eastAsiaTheme="minorEastAsia" w:hAnsi="Times New Roman"/>
          <w:sz w:val="24"/>
        </w:rPr>
        <w:t>проекци</w:t>
      </w:r>
      <w:r w:rsidR="008F1E20" w:rsidRPr="007A0E41">
        <w:rPr>
          <w:rFonts w:ascii="Times New Roman" w:eastAsiaTheme="minorEastAsia" w:hAnsi="Times New Roman"/>
          <w:sz w:val="24"/>
        </w:rPr>
        <w:t xml:space="preserve">и данного оборудования (без </w:t>
      </w:r>
      <w:r w:rsidR="000807F1" w:rsidRPr="007A0E41">
        <w:rPr>
          <w:rFonts w:ascii="Times New Roman" w:eastAsiaTheme="minorEastAsia" w:hAnsi="Times New Roman"/>
          <w:sz w:val="24"/>
        </w:rPr>
        <w:t>учёта</w:t>
      </w:r>
      <w:r w:rsidR="008F1E20" w:rsidRPr="007A0E41">
        <w:rPr>
          <w:rFonts w:ascii="Times New Roman" w:eastAsiaTheme="minorEastAsia" w:hAnsi="Times New Roman"/>
          <w:sz w:val="24"/>
        </w:rPr>
        <w:t xml:space="preserve"> площади нескольких ярусов одновременно)</w:t>
      </w:r>
      <w:r w:rsidRPr="007A0E41">
        <w:rPr>
          <w:rFonts w:ascii="Times New Roman" w:eastAsiaTheme="minorEastAsia" w:hAnsi="Times New Roman"/>
          <w:sz w:val="24"/>
        </w:rPr>
        <w:t>.</w:t>
      </w:r>
    </w:p>
    <w:p w:rsidR="00734B9A" w:rsidRPr="007A0E41" w:rsidRDefault="00734B9A" w:rsidP="007D5617">
      <w:pPr>
        <w:pStyle w:val="af"/>
        <w:widowControl w:val="0"/>
        <w:numPr>
          <w:ilvl w:val="0"/>
          <w:numId w:val="26"/>
        </w:numPr>
        <w:shd w:val="clear" w:color="auto" w:fill="FFFFFF"/>
        <w:tabs>
          <w:tab w:val="left" w:pos="284"/>
          <w:tab w:val="left" w:pos="426"/>
          <w:tab w:val="left" w:pos="709"/>
          <w:tab w:val="left" w:pos="993"/>
        </w:tabs>
        <w:ind w:left="0" w:firstLine="709"/>
        <w:jc w:val="both"/>
        <w:rPr>
          <w:rFonts w:ascii="Times New Roman" w:eastAsiaTheme="minorEastAsia" w:hAnsi="Times New Roman"/>
          <w:sz w:val="24"/>
        </w:rPr>
      </w:pPr>
      <w:r w:rsidRPr="007A0E41">
        <w:rPr>
          <w:rFonts w:ascii="Times New Roman" w:eastAsiaTheme="minorEastAsia" w:hAnsi="Times New Roman"/>
          <w:sz w:val="24"/>
        </w:rPr>
        <w:lastRenderedPageBreak/>
        <w:t>Орган</w:t>
      </w:r>
      <w:r w:rsidR="00C76AAA">
        <w:rPr>
          <w:rFonts w:ascii="Times New Roman" w:eastAsiaTheme="minorEastAsia" w:hAnsi="Times New Roman"/>
          <w:sz w:val="24"/>
        </w:rPr>
        <w:t>изация площадок, указанных в пунктах</w:t>
      </w:r>
      <w:r w:rsidRPr="007A0E41">
        <w:rPr>
          <w:rFonts w:ascii="Times New Roman" w:eastAsiaTheme="minorEastAsia" w:hAnsi="Times New Roman"/>
          <w:sz w:val="24"/>
        </w:rPr>
        <w:t xml:space="preserve"> 1-4</w:t>
      </w:r>
      <w:r w:rsidR="005F4D68" w:rsidRPr="007A0E41">
        <w:rPr>
          <w:rFonts w:ascii="Times New Roman" w:eastAsiaTheme="minorEastAsia" w:hAnsi="Times New Roman"/>
          <w:sz w:val="24"/>
        </w:rPr>
        <w:t xml:space="preserve"> таблицы</w:t>
      </w:r>
      <w:r w:rsidRPr="007A0E41">
        <w:rPr>
          <w:rFonts w:ascii="Times New Roman" w:eastAsiaTheme="minorEastAsia" w:hAnsi="Times New Roman"/>
          <w:sz w:val="24"/>
        </w:rPr>
        <w:t xml:space="preserve">, </w:t>
      </w:r>
      <w:r w:rsidR="005F4D68" w:rsidRPr="007A0E41">
        <w:rPr>
          <w:rFonts w:ascii="Times New Roman" w:eastAsiaTheme="minorEastAsia" w:hAnsi="Times New Roman"/>
          <w:sz w:val="24"/>
        </w:rPr>
        <w:t xml:space="preserve">и </w:t>
      </w:r>
      <w:r w:rsidR="000807F1" w:rsidRPr="007A0E41">
        <w:rPr>
          <w:rFonts w:ascii="Times New Roman" w:eastAsiaTheme="minorEastAsia" w:hAnsi="Times New Roman"/>
          <w:sz w:val="24"/>
        </w:rPr>
        <w:t>зелёных</w:t>
      </w:r>
      <w:r w:rsidR="005F4D68" w:rsidRPr="007A0E41">
        <w:rPr>
          <w:rFonts w:ascii="Times New Roman" w:eastAsiaTheme="minorEastAsia" w:hAnsi="Times New Roman"/>
          <w:sz w:val="24"/>
        </w:rPr>
        <w:t xml:space="preserve"> насаждений </w:t>
      </w:r>
      <w:r w:rsidRPr="007A0E41">
        <w:rPr>
          <w:rFonts w:ascii="Times New Roman" w:eastAsiaTheme="minorEastAsia" w:hAnsi="Times New Roman"/>
          <w:sz w:val="24"/>
        </w:rPr>
        <w:t xml:space="preserve">на эксплуатируемой кровле подземных </w:t>
      </w:r>
      <w:r w:rsidR="00EC3173" w:rsidRPr="007A0E41">
        <w:rPr>
          <w:rFonts w:ascii="Times New Roman" w:eastAsiaTheme="minorEastAsia" w:hAnsi="Times New Roman"/>
          <w:sz w:val="24"/>
        </w:rPr>
        <w:t xml:space="preserve">и обвалованных </w:t>
      </w:r>
      <w:r w:rsidRPr="007A0E41">
        <w:rPr>
          <w:rFonts w:ascii="Times New Roman" w:eastAsiaTheme="minorEastAsia" w:hAnsi="Times New Roman"/>
          <w:sz w:val="24"/>
        </w:rPr>
        <w:t>гаражей стоянок, а также на эксплуатируемой кровле встроенных и (или) пристроенных объектов, допускается при соблюдении требова</w:t>
      </w:r>
      <w:r w:rsidR="00675AE8" w:rsidRPr="007A0E41">
        <w:rPr>
          <w:rFonts w:ascii="Times New Roman" w:eastAsiaTheme="minorEastAsia" w:hAnsi="Times New Roman"/>
          <w:sz w:val="24"/>
        </w:rPr>
        <w:t xml:space="preserve">ний </w:t>
      </w:r>
      <w:r w:rsidR="00D752D3">
        <w:rPr>
          <w:rFonts w:ascii="Times New Roman" w:eastAsiaTheme="minorEastAsia" w:hAnsi="Times New Roman"/>
          <w:sz w:val="24"/>
        </w:rPr>
        <w:t>СанПиН 2.1.3684-21 «</w:t>
      </w:r>
      <w:r w:rsidR="001E0CC5" w:rsidRPr="007A0E41">
        <w:rPr>
          <w:rFonts w:ascii="Times New Roman" w:eastAsiaTheme="minorEastAsia" w:hAnsi="Times New Roman"/>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D752D3">
        <w:rPr>
          <w:rFonts w:ascii="Times New Roman" w:eastAsiaTheme="minorEastAsia" w:hAnsi="Times New Roman"/>
          <w:sz w:val="24"/>
        </w:rPr>
        <w:t xml:space="preserve"> (профилактических) мероприятий»</w:t>
      </w:r>
      <w:r w:rsidRPr="007A0E41">
        <w:rPr>
          <w:rFonts w:ascii="Times New Roman" w:eastAsiaTheme="minorEastAsia" w:hAnsi="Times New Roman"/>
          <w:sz w:val="24"/>
        </w:rPr>
        <w:t>, СП 17.13330.2017. Свод правил. Кровли. Актуализированная редакция СНиП II-26-76, СП 54.13330.2016. Свод правил. Здания жилые многоквартирные. Актуализированная редакция СНиП 31-01-2003.</w:t>
      </w:r>
    </w:p>
    <w:p w:rsidR="00F93E24" w:rsidRPr="007A0E41" w:rsidRDefault="00C76AAA" w:rsidP="007D5617">
      <w:pPr>
        <w:pStyle w:val="af"/>
        <w:widowControl w:val="0"/>
        <w:numPr>
          <w:ilvl w:val="0"/>
          <w:numId w:val="26"/>
        </w:numPr>
        <w:shd w:val="clear" w:color="auto" w:fill="FFFFFF"/>
        <w:tabs>
          <w:tab w:val="left" w:pos="284"/>
          <w:tab w:val="left" w:pos="426"/>
          <w:tab w:val="left" w:pos="709"/>
          <w:tab w:val="left" w:pos="993"/>
        </w:tabs>
        <w:ind w:left="0" w:firstLine="709"/>
        <w:jc w:val="both"/>
        <w:rPr>
          <w:rFonts w:ascii="Times New Roman" w:eastAsiaTheme="minorEastAsia" w:hAnsi="Times New Roman"/>
          <w:sz w:val="24"/>
        </w:rPr>
      </w:pPr>
      <w:r>
        <w:rPr>
          <w:rFonts w:ascii="Times New Roman" w:eastAsiaTheme="minorEastAsia" w:hAnsi="Times New Roman"/>
          <w:sz w:val="24"/>
        </w:rPr>
        <w:t>Площадки, указанные в пунктах</w:t>
      </w:r>
      <w:r w:rsidR="00734B9A" w:rsidRPr="007A0E41">
        <w:rPr>
          <w:rFonts w:ascii="Times New Roman" w:eastAsiaTheme="minorEastAsia" w:hAnsi="Times New Roman"/>
          <w:sz w:val="24"/>
        </w:rPr>
        <w:t xml:space="preserve"> 1-4, </w:t>
      </w:r>
      <w:r w:rsidR="005F4D68" w:rsidRPr="007A0E41">
        <w:rPr>
          <w:rFonts w:ascii="Times New Roman" w:eastAsiaTheme="minorEastAsia" w:hAnsi="Times New Roman"/>
          <w:sz w:val="24"/>
        </w:rPr>
        <w:t xml:space="preserve">и </w:t>
      </w:r>
      <w:r w:rsidR="000807F1" w:rsidRPr="007A0E41">
        <w:rPr>
          <w:rFonts w:ascii="Times New Roman" w:eastAsiaTheme="minorEastAsia" w:hAnsi="Times New Roman"/>
          <w:sz w:val="24"/>
        </w:rPr>
        <w:t>зелёные</w:t>
      </w:r>
      <w:r w:rsidR="005F4D68" w:rsidRPr="007A0E41">
        <w:rPr>
          <w:rFonts w:ascii="Times New Roman" w:eastAsiaTheme="minorEastAsia" w:hAnsi="Times New Roman"/>
          <w:sz w:val="24"/>
        </w:rPr>
        <w:t xml:space="preserve"> насаждения, </w:t>
      </w:r>
      <w:r w:rsidR="00734B9A" w:rsidRPr="007A0E41">
        <w:rPr>
          <w:rFonts w:ascii="Times New Roman" w:eastAsiaTheme="minorEastAsia" w:hAnsi="Times New Roman"/>
          <w:sz w:val="24"/>
        </w:rPr>
        <w:t xml:space="preserve">организованные в межэтажном пространстве, в помещениях общего пользования и на крышах многоквартирных домов, во встроенных и (или) пристроенных объектах, а также расположенные под </w:t>
      </w:r>
      <w:r w:rsidR="00224B92" w:rsidRPr="007A0E41">
        <w:rPr>
          <w:rFonts w:ascii="Times New Roman" w:eastAsiaTheme="minorEastAsia" w:hAnsi="Times New Roman"/>
          <w:sz w:val="24"/>
        </w:rPr>
        <w:t xml:space="preserve">стационарными </w:t>
      </w:r>
      <w:r w:rsidR="00734B9A" w:rsidRPr="007A0E41">
        <w:rPr>
          <w:rFonts w:ascii="Times New Roman" w:eastAsiaTheme="minorEastAsia" w:hAnsi="Times New Roman"/>
          <w:sz w:val="24"/>
        </w:rPr>
        <w:t xml:space="preserve">навесами или иными конструктивными элементами зданий или сооружений, в </w:t>
      </w:r>
      <w:r w:rsidR="000807F1" w:rsidRPr="007A0E41">
        <w:rPr>
          <w:rFonts w:ascii="Times New Roman" w:eastAsiaTheme="minorEastAsia" w:hAnsi="Times New Roman"/>
          <w:sz w:val="24"/>
        </w:rPr>
        <w:t>расчёт</w:t>
      </w:r>
      <w:r w:rsidR="00734B9A" w:rsidRPr="007A0E41">
        <w:rPr>
          <w:rFonts w:ascii="Times New Roman" w:eastAsiaTheme="minorEastAsia" w:hAnsi="Times New Roman"/>
          <w:sz w:val="24"/>
        </w:rPr>
        <w:t xml:space="preserve"> не принимаются</w:t>
      </w:r>
      <w:r w:rsidR="001E6A9A" w:rsidRPr="007A0E41">
        <w:rPr>
          <w:rFonts w:ascii="Times New Roman" w:eastAsiaTheme="minorEastAsia" w:hAnsi="Times New Roman"/>
          <w:sz w:val="24"/>
        </w:rPr>
        <w:t>.</w:t>
      </w:r>
    </w:p>
    <w:p w:rsidR="00DD4089" w:rsidRPr="007A0E41" w:rsidRDefault="00DD4089" w:rsidP="00DD4089">
      <w:pPr>
        <w:pStyle w:val="af"/>
        <w:widowControl w:val="0"/>
        <w:shd w:val="clear" w:color="auto" w:fill="FFFFFF"/>
        <w:tabs>
          <w:tab w:val="left" w:pos="284"/>
          <w:tab w:val="left" w:pos="426"/>
          <w:tab w:val="left" w:pos="709"/>
          <w:tab w:val="left" w:pos="993"/>
        </w:tabs>
        <w:ind w:left="709" w:firstLine="0"/>
        <w:jc w:val="both"/>
        <w:rPr>
          <w:rFonts w:ascii="Times New Roman" w:eastAsiaTheme="minorEastAsia" w:hAnsi="Times New Roman"/>
          <w:sz w:val="24"/>
        </w:rPr>
      </w:pPr>
    </w:p>
    <w:p w:rsidR="008014BA" w:rsidRPr="007A0E41" w:rsidRDefault="008014B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Значения </w:t>
      </w:r>
      <w:r w:rsidR="000807F1" w:rsidRPr="007A0E41">
        <w:rPr>
          <w:rFonts w:ascii="Times New Roman" w:hAnsi="Times New Roman" w:cs="Times New Roman"/>
          <w:sz w:val="28"/>
          <w:szCs w:val="28"/>
        </w:rPr>
        <w:t>расчётных</w:t>
      </w:r>
      <w:r w:rsidRPr="007A0E41">
        <w:rPr>
          <w:rFonts w:ascii="Times New Roman" w:hAnsi="Times New Roman" w:cs="Times New Roman"/>
          <w:sz w:val="28"/>
          <w:szCs w:val="28"/>
        </w:rPr>
        <w:t xml:space="preserve"> показателей минимально допустимого уровня обеспеченности и максимально допустимого уровня территориальной доступности элементов планировочной организации территории, установленные в таблице 1</w:t>
      </w:r>
      <w:r w:rsidR="00F870A6">
        <w:rPr>
          <w:rFonts w:ascii="Times New Roman" w:hAnsi="Times New Roman" w:cs="Times New Roman"/>
          <w:sz w:val="28"/>
          <w:szCs w:val="28"/>
        </w:rPr>
        <w:t xml:space="preserve"> </w:t>
      </w:r>
      <w:r w:rsidRPr="007A0E41">
        <w:rPr>
          <w:rFonts w:ascii="Times New Roman" w:hAnsi="Times New Roman" w:cs="Times New Roman"/>
          <w:sz w:val="28"/>
          <w:szCs w:val="28"/>
        </w:rPr>
        <w:t>уточня</w:t>
      </w:r>
      <w:r w:rsidR="00F870A6">
        <w:rPr>
          <w:rFonts w:ascii="Times New Roman" w:hAnsi="Times New Roman" w:cs="Times New Roman"/>
          <w:sz w:val="28"/>
          <w:szCs w:val="28"/>
        </w:rPr>
        <w:t>ются</w:t>
      </w:r>
      <w:r w:rsidRPr="007A0E41">
        <w:rPr>
          <w:rFonts w:ascii="Times New Roman" w:hAnsi="Times New Roman" w:cs="Times New Roman"/>
          <w:sz w:val="28"/>
          <w:szCs w:val="28"/>
        </w:rPr>
        <w:t xml:space="preserve"> для отдельных территориальных зон и подзон в составе</w:t>
      </w:r>
      <w:r w:rsidR="00C76AAA">
        <w:rPr>
          <w:rFonts w:ascii="Times New Roman" w:hAnsi="Times New Roman" w:cs="Times New Roman"/>
          <w:sz w:val="28"/>
          <w:szCs w:val="28"/>
        </w:rPr>
        <w:t xml:space="preserve"> градостроительных регламентов П</w:t>
      </w:r>
      <w:r w:rsidRPr="007A0E41">
        <w:rPr>
          <w:rFonts w:ascii="Times New Roman" w:hAnsi="Times New Roman" w:cs="Times New Roman"/>
          <w:sz w:val="28"/>
          <w:szCs w:val="28"/>
        </w:rPr>
        <w:t>равил землепользования и застройки.</w:t>
      </w:r>
    </w:p>
    <w:p w:rsidR="009D68D2" w:rsidRDefault="009D68D2"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Значения п</w:t>
      </w:r>
      <w:r w:rsidR="008014BA" w:rsidRPr="007A0E41">
        <w:rPr>
          <w:rFonts w:ascii="Times New Roman" w:hAnsi="Times New Roman" w:cs="Times New Roman"/>
          <w:sz w:val="28"/>
          <w:szCs w:val="28"/>
        </w:rPr>
        <w:t>оказател</w:t>
      </w:r>
      <w:r w:rsidRPr="007A0E41">
        <w:rPr>
          <w:rFonts w:ascii="Times New Roman" w:hAnsi="Times New Roman" w:cs="Times New Roman"/>
          <w:sz w:val="28"/>
          <w:szCs w:val="28"/>
        </w:rPr>
        <w:t>ей</w:t>
      </w:r>
      <w:r w:rsidR="008014BA" w:rsidRPr="007A0E41">
        <w:rPr>
          <w:rFonts w:ascii="Times New Roman" w:hAnsi="Times New Roman" w:cs="Times New Roman"/>
          <w:sz w:val="28"/>
          <w:szCs w:val="28"/>
        </w:rPr>
        <w:t xml:space="preserve"> максимально допустимой плотности многоквартирного жилищного фонда в границах зон планируемого размещения объектов капитального строительства установлены в таблице </w:t>
      </w:r>
      <w:r w:rsidR="008014BA" w:rsidRPr="00962672">
        <w:rPr>
          <w:rFonts w:ascii="Times New Roman" w:hAnsi="Times New Roman" w:cs="Times New Roman"/>
          <w:sz w:val="28"/>
          <w:szCs w:val="28"/>
        </w:rPr>
        <w:t>2</w:t>
      </w:r>
      <w:r w:rsidR="008014BA" w:rsidRPr="007A0E41">
        <w:rPr>
          <w:rFonts w:ascii="Times New Roman" w:hAnsi="Times New Roman" w:cs="Times New Roman"/>
          <w:sz w:val="28"/>
          <w:szCs w:val="28"/>
        </w:rPr>
        <w:t xml:space="preserve"> в зависимости от средней этажности проектируемых жилых домов и способа организации мест для хранения легковых автомобилей жителей.</w:t>
      </w:r>
      <w:r w:rsidR="007F7BDD" w:rsidRPr="007A0E41">
        <w:rPr>
          <w:rFonts w:ascii="Times New Roman" w:hAnsi="Times New Roman" w:cs="Times New Roman"/>
          <w:sz w:val="28"/>
          <w:szCs w:val="28"/>
        </w:rPr>
        <w:t xml:space="preserve"> </w:t>
      </w:r>
    </w:p>
    <w:p w:rsidR="009D68D2" w:rsidRPr="00962672" w:rsidRDefault="009D68D2"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962672">
        <w:rPr>
          <w:rFonts w:ascii="Times New Roman" w:hAnsi="Times New Roman" w:cs="Times New Roman"/>
          <w:sz w:val="28"/>
          <w:szCs w:val="28"/>
        </w:rPr>
        <w:t>В случае осуществления строительства и (или) реконструкции многоквартирных жил</w:t>
      </w:r>
      <w:r w:rsidR="00C76AAA">
        <w:rPr>
          <w:rFonts w:ascii="Times New Roman" w:hAnsi="Times New Roman" w:cs="Times New Roman"/>
          <w:sz w:val="28"/>
          <w:szCs w:val="28"/>
        </w:rPr>
        <w:t>ых домов при отсутствии утверждё</w:t>
      </w:r>
      <w:r w:rsidRPr="00962672">
        <w:rPr>
          <w:rFonts w:ascii="Times New Roman" w:hAnsi="Times New Roman" w:cs="Times New Roman"/>
          <w:sz w:val="28"/>
          <w:szCs w:val="28"/>
        </w:rPr>
        <w:t>нной документаци</w:t>
      </w:r>
      <w:r w:rsidR="00C76AAA">
        <w:rPr>
          <w:rFonts w:ascii="Times New Roman" w:hAnsi="Times New Roman" w:cs="Times New Roman"/>
          <w:sz w:val="28"/>
          <w:szCs w:val="28"/>
        </w:rPr>
        <w:t>и по планировке территории расчё</w:t>
      </w:r>
      <w:r w:rsidRPr="00962672">
        <w:rPr>
          <w:rFonts w:ascii="Times New Roman" w:hAnsi="Times New Roman" w:cs="Times New Roman"/>
          <w:sz w:val="28"/>
          <w:szCs w:val="28"/>
        </w:rPr>
        <w:t xml:space="preserve">т плотности многоквартирного жилищного фонда </w:t>
      </w:r>
      <w:r w:rsidR="00436426" w:rsidRPr="00962672">
        <w:rPr>
          <w:rFonts w:ascii="Times New Roman" w:hAnsi="Times New Roman" w:cs="Times New Roman"/>
          <w:sz w:val="28"/>
          <w:szCs w:val="28"/>
        </w:rPr>
        <w:t xml:space="preserve">осуществляется в отношении </w:t>
      </w:r>
      <w:r w:rsidRPr="00962672">
        <w:rPr>
          <w:rFonts w:ascii="Times New Roman" w:hAnsi="Times New Roman" w:cs="Times New Roman"/>
          <w:sz w:val="28"/>
          <w:szCs w:val="28"/>
        </w:rPr>
        <w:t>территории существующего земельного участка</w:t>
      </w:r>
      <w:r w:rsidR="00436426" w:rsidRPr="00962672">
        <w:rPr>
          <w:rFonts w:ascii="Times New Roman" w:hAnsi="Times New Roman" w:cs="Times New Roman"/>
          <w:sz w:val="28"/>
          <w:szCs w:val="28"/>
        </w:rPr>
        <w:t xml:space="preserve"> (за исключением территории</w:t>
      </w:r>
      <w:r w:rsidRPr="00962672">
        <w:rPr>
          <w:rFonts w:ascii="Times New Roman" w:hAnsi="Times New Roman" w:cs="Times New Roman"/>
          <w:sz w:val="28"/>
          <w:szCs w:val="28"/>
        </w:rPr>
        <w:t xml:space="preserve">, </w:t>
      </w:r>
      <w:r w:rsidR="00436426" w:rsidRPr="00962672">
        <w:rPr>
          <w:rFonts w:ascii="Times New Roman" w:hAnsi="Times New Roman" w:cs="Times New Roman"/>
          <w:sz w:val="28"/>
          <w:szCs w:val="28"/>
        </w:rPr>
        <w:t xml:space="preserve">расположенной вне красных линий улично-дорожной сети), </w:t>
      </w:r>
      <w:r w:rsidRPr="00962672">
        <w:rPr>
          <w:rFonts w:ascii="Times New Roman" w:hAnsi="Times New Roman" w:cs="Times New Roman"/>
          <w:sz w:val="28"/>
          <w:szCs w:val="28"/>
        </w:rPr>
        <w:t>на котором осуществляется строительство и (или) реконструкция указанных объектов</w:t>
      </w:r>
      <w:r w:rsidR="00436426" w:rsidRPr="00962672">
        <w:rPr>
          <w:rFonts w:ascii="Times New Roman" w:hAnsi="Times New Roman" w:cs="Times New Roman"/>
          <w:sz w:val="28"/>
          <w:szCs w:val="28"/>
        </w:rPr>
        <w:t xml:space="preserve"> в соответствии со значениями и условиями, установленными в таблице 2</w:t>
      </w:r>
      <w:r w:rsidRPr="00962672">
        <w:rPr>
          <w:rFonts w:ascii="Times New Roman" w:hAnsi="Times New Roman" w:cs="Times New Roman"/>
          <w:sz w:val="28"/>
          <w:szCs w:val="28"/>
        </w:rPr>
        <w:t>.</w:t>
      </w:r>
    </w:p>
    <w:p w:rsidR="008014BA" w:rsidRPr="007A0E41" w:rsidRDefault="007F7BDD" w:rsidP="009D68D2">
      <w:pPr>
        <w:widowControl w:val="0"/>
        <w:shd w:val="clear" w:color="auto" w:fill="FFFFFF"/>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Значения и условия, </w:t>
      </w:r>
      <w:r w:rsidR="0048496C" w:rsidRPr="007A0E41">
        <w:rPr>
          <w:rFonts w:ascii="Times New Roman" w:hAnsi="Times New Roman" w:cs="Times New Roman"/>
          <w:sz w:val="28"/>
          <w:szCs w:val="28"/>
        </w:rPr>
        <w:t>установленные в таблице 2</w:t>
      </w:r>
      <w:r w:rsidR="00F870A6">
        <w:rPr>
          <w:rFonts w:ascii="Times New Roman" w:hAnsi="Times New Roman" w:cs="Times New Roman"/>
          <w:sz w:val="28"/>
          <w:szCs w:val="28"/>
        </w:rPr>
        <w:t xml:space="preserve"> </w:t>
      </w:r>
      <w:r w:rsidR="0048496C" w:rsidRPr="007A0E41">
        <w:rPr>
          <w:rFonts w:ascii="Times New Roman" w:hAnsi="Times New Roman" w:cs="Times New Roman"/>
          <w:sz w:val="28"/>
          <w:szCs w:val="28"/>
        </w:rPr>
        <w:t>уточня</w:t>
      </w:r>
      <w:r w:rsidR="00F870A6">
        <w:rPr>
          <w:rFonts w:ascii="Times New Roman" w:hAnsi="Times New Roman" w:cs="Times New Roman"/>
          <w:sz w:val="28"/>
          <w:szCs w:val="28"/>
        </w:rPr>
        <w:t>ются</w:t>
      </w:r>
      <w:r w:rsidR="0048496C" w:rsidRPr="007A0E41">
        <w:rPr>
          <w:rFonts w:ascii="Times New Roman" w:hAnsi="Times New Roman" w:cs="Times New Roman"/>
          <w:sz w:val="28"/>
          <w:szCs w:val="28"/>
        </w:rPr>
        <w:t xml:space="preserve"> для отдельных территориальных зон и подзон в составе градостроительных регламентов </w:t>
      </w:r>
      <w:r w:rsidR="004670EE" w:rsidRPr="007A0E41">
        <w:rPr>
          <w:rFonts w:ascii="Times New Roman" w:hAnsi="Times New Roman" w:cs="Times New Roman"/>
          <w:sz w:val="28"/>
          <w:szCs w:val="28"/>
        </w:rPr>
        <w:t>П</w:t>
      </w:r>
      <w:r w:rsidR="0048496C" w:rsidRPr="007A0E41">
        <w:rPr>
          <w:rFonts w:ascii="Times New Roman" w:hAnsi="Times New Roman" w:cs="Times New Roman"/>
          <w:sz w:val="28"/>
          <w:szCs w:val="28"/>
        </w:rPr>
        <w:t>равил землепользования и застройки</w:t>
      </w:r>
      <w:r w:rsidR="004670EE" w:rsidRPr="007A0E41">
        <w:rPr>
          <w:rFonts w:ascii="Times New Roman" w:hAnsi="Times New Roman" w:cs="Times New Roman"/>
          <w:sz w:val="28"/>
          <w:szCs w:val="28"/>
        </w:rPr>
        <w:t xml:space="preserve"> ГО г. Уфа РБ</w:t>
      </w:r>
      <w:r w:rsidR="0048496C" w:rsidRPr="007A0E41">
        <w:rPr>
          <w:rFonts w:ascii="Times New Roman" w:hAnsi="Times New Roman" w:cs="Times New Roman"/>
          <w:sz w:val="28"/>
          <w:szCs w:val="28"/>
        </w:rPr>
        <w:t>.</w:t>
      </w:r>
    </w:p>
    <w:p w:rsidR="008014BA" w:rsidRPr="007A0E41" w:rsidRDefault="008014B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Запрещается предусматривать размещение машино-мест для хранения легковых автомобилей жителей на территории улично-дорожной сети города в границах красных линий.</w:t>
      </w:r>
    </w:p>
    <w:p w:rsidR="008014BA" w:rsidRPr="007A0E41" w:rsidRDefault="008014B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При проектировании </w:t>
      </w:r>
      <w:r w:rsidR="002D0989" w:rsidRPr="007A0E41">
        <w:rPr>
          <w:rFonts w:ascii="Times New Roman" w:hAnsi="Times New Roman" w:cs="Times New Roman"/>
          <w:sz w:val="28"/>
          <w:szCs w:val="28"/>
        </w:rPr>
        <w:t>объектов капитального</w:t>
      </w:r>
      <w:r w:rsidR="002D0989" w:rsidRPr="007A0E41">
        <w:rPr>
          <w:rFonts w:ascii="Times New Roman" w:hAnsi="Times New Roman" w:cs="Times New Roman"/>
          <w:sz w:val="26"/>
          <w:szCs w:val="26"/>
        </w:rPr>
        <w:t xml:space="preserve"> </w:t>
      </w:r>
      <w:r w:rsidRPr="007A0E41">
        <w:rPr>
          <w:rFonts w:ascii="Times New Roman" w:hAnsi="Times New Roman" w:cs="Times New Roman"/>
          <w:sz w:val="28"/>
          <w:szCs w:val="28"/>
        </w:rPr>
        <w:t xml:space="preserve">строительства, а также при выполнении работ по </w:t>
      </w:r>
      <w:r w:rsidR="002D0989" w:rsidRPr="007A0E41">
        <w:rPr>
          <w:rFonts w:ascii="Times New Roman" w:hAnsi="Times New Roman" w:cs="Times New Roman"/>
          <w:sz w:val="28"/>
          <w:szCs w:val="28"/>
        </w:rPr>
        <w:t xml:space="preserve">строительству и </w:t>
      </w:r>
      <w:r w:rsidRPr="007A0E41">
        <w:rPr>
          <w:rFonts w:ascii="Times New Roman" w:hAnsi="Times New Roman" w:cs="Times New Roman"/>
          <w:sz w:val="28"/>
          <w:szCs w:val="28"/>
        </w:rPr>
        <w:t>капитальному ремонту необходимо предусматривать конструктивные решения, обеспечивающие целостность визуального восприятия фасада здания в случае установки систем кондиционирования.</w:t>
      </w:r>
      <w:r w:rsidR="002D0989" w:rsidRPr="007A0E41">
        <w:rPr>
          <w:rFonts w:ascii="Times New Roman" w:hAnsi="Times New Roman" w:cs="Times New Roman"/>
          <w:sz w:val="28"/>
          <w:szCs w:val="28"/>
        </w:rPr>
        <w:t xml:space="preserve"> </w:t>
      </w:r>
    </w:p>
    <w:p w:rsidR="008014BA" w:rsidRPr="007A0E41" w:rsidRDefault="008014B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D002D2">
        <w:rPr>
          <w:rFonts w:ascii="Times New Roman" w:hAnsi="Times New Roman" w:cs="Times New Roman"/>
          <w:sz w:val="28"/>
          <w:szCs w:val="28"/>
        </w:rPr>
        <w:t>Расстояния между жилыми зданиями</w:t>
      </w:r>
      <w:r w:rsidRPr="007A0E41">
        <w:rPr>
          <w:rFonts w:ascii="Times New Roman" w:hAnsi="Times New Roman" w:cs="Times New Roman"/>
          <w:sz w:val="28"/>
          <w:szCs w:val="28"/>
        </w:rPr>
        <w:t xml:space="preserve">, жилыми и общественными, а </w:t>
      </w:r>
      <w:r w:rsidRPr="007A0E41">
        <w:rPr>
          <w:rFonts w:ascii="Times New Roman" w:hAnsi="Times New Roman" w:cs="Times New Roman"/>
          <w:sz w:val="28"/>
          <w:szCs w:val="28"/>
        </w:rPr>
        <w:lastRenderedPageBreak/>
        <w:t xml:space="preserve">также производственными зданиями следует принимать на основе </w:t>
      </w:r>
      <w:r w:rsidR="000807F1" w:rsidRPr="007A0E41">
        <w:rPr>
          <w:rFonts w:ascii="Times New Roman" w:hAnsi="Times New Roman" w:cs="Times New Roman"/>
          <w:sz w:val="28"/>
          <w:szCs w:val="28"/>
        </w:rPr>
        <w:t>расчётов</w:t>
      </w:r>
      <w:r w:rsidRPr="007A0E41">
        <w:rPr>
          <w:rFonts w:ascii="Times New Roman" w:hAnsi="Times New Roman" w:cs="Times New Roman"/>
          <w:sz w:val="28"/>
          <w:szCs w:val="28"/>
        </w:rPr>
        <w:t xml:space="preserve"> инсоляции и </w:t>
      </w:r>
      <w:r w:rsidR="000807F1" w:rsidRPr="007A0E41">
        <w:rPr>
          <w:rFonts w:ascii="Times New Roman" w:hAnsi="Times New Roman" w:cs="Times New Roman"/>
          <w:sz w:val="28"/>
          <w:szCs w:val="28"/>
        </w:rPr>
        <w:t>освещённости</w:t>
      </w:r>
      <w:r w:rsidR="00710FF0">
        <w:rPr>
          <w:rFonts w:ascii="Times New Roman" w:hAnsi="Times New Roman" w:cs="Times New Roman"/>
          <w:sz w:val="28"/>
          <w:szCs w:val="28"/>
        </w:rPr>
        <w:t>, с учётом расчё</w:t>
      </w:r>
      <w:r w:rsidR="00063CA0" w:rsidRPr="007A0E41">
        <w:rPr>
          <w:rFonts w:ascii="Times New Roman" w:hAnsi="Times New Roman" w:cs="Times New Roman"/>
          <w:sz w:val="28"/>
          <w:szCs w:val="28"/>
        </w:rPr>
        <w:t>тного обоснования отсутствия опрокидывания тяги существующих объектов</w:t>
      </w:r>
      <w:r w:rsidRPr="007A0E41">
        <w:rPr>
          <w:rFonts w:ascii="Times New Roman" w:hAnsi="Times New Roman" w:cs="Times New Roman"/>
          <w:sz w:val="28"/>
          <w:szCs w:val="28"/>
        </w:rPr>
        <w:t xml:space="preserve"> в соответствии с </w:t>
      </w:r>
      <w:r w:rsidR="008F6732" w:rsidRPr="007A0E41">
        <w:rPr>
          <w:rFonts w:ascii="Times New Roman" w:hAnsi="Times New Roman" w:cs="Times New Roman"/>
          <w:sz w:val="28"/>
          <w:szCs w:val="28"/>
        </w:rPr>
        <w:t>гигиеническими нормативами</w:t>
      </w:r>
      <w:r w:rsidR="00440D98" w:rsidRPr="007A0E41">
        <w:rPr>
          <w:rFonts w:ascii="Times New Roman" w:hAnsi="Times New Roman" w:cs="Times New Roman"/>
          <w:sz w:val="28"/>
          <w:szCs w:val="28"/>
        </w:rPr>
        <w:t>, СанПиН 2.1.3684-21</w:t>
      </w:r>
      <w:r w:rsidR="001E0CC5" w:rsidRPr="007A0E41">
        <w:rPr>
          <w:rFonts w:ascii="Times New Roman" w:hAnsi="Times New Roman" w:cs="Times New Roman"/>
          <w:sz w:val="28"/>
          <w:szCs w:val="28"/>
        </w:rPr>
        <w:t xml:space="preserve"> </w:t>
      </w:r>
      <w:r w:rsidR="00D752D3">
        <w:rPr>
          <w:rFonts w:ascii="Times New Roman" w:hAnsi="Times New Roman" w:cs="Times New Roman"/>
          <w:sz w:val="28"/>
          <w:szCs w:val="28"/>
        </w:rPr>
        <w:t>«</w:t>
      </w:r>
      <w:r w:rsidR="001E0CC5" w:rsidRPr="007A0E41">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D752D3">
        <w:rPr>
          <w:rFonts w:ascii="Times New Roman" w:hAnsi="Times New Roman" w:cs="Times New Roman"/>
          <w:sz w:val="28"/>
          <w:szCs w:val="28"/>
        </w:rPr>
        <w:t xml:space="preserve"> (профилактических) мероприятий»</w:t>
      </w:r>
      <w:r w:rsidR="00440D98" w:rsidRPr="007A0E41">
        <w:rPr>
          <w:rFonts w:ascii="Times New Roman" w:hAnsi="Times New Roman" w:cs="Times New Roman"/>
          <w:sz w:val="28"/>
          <w:szCs w:val="28"/>
        </w:rPr>
        <w:t>,</w:t>
      </w:r>
      <w:r w:rsidR="008F6732" w:rsidRPr="007A0E41">
        <w:rPr>
          <w:rFonts w:ascii="Times New Roman" w:hAnsi="Times New Roman" w:cs="Times New Roman"/>
          <w:sz w:val="28"/>
          <w:szCs w:val="28"/>
        </w:rPr>
        <w:t xml:space="preserve"> </w:t>
      </w:r>
      <w:r w:rsidRPr="007A0E41">
        <w:rPr>
          <w:rFonts w:ascii="Times New Roman" w:hAnsi="Times New Roman" w:cs="Times New Roman"/>
          <w:sz w:val="28"/>
          <w:szCs w:val="28"/>
        </w:rPr>
        <w:t xml:space="preserve">и </w:t>
      </w:r>
      <w:r w:rsidR="00675AE8" w:rsidRPr="007A0E41">
        <w:rPr>
          <w:rFonts w:ascii="Times New Roman" w:hAnsi="Times New Roman" w:cs="Times New Roman"/>
          <w:sz w:val="28"/>
          <w:szCs w:val="28"/>
        </w:rPr>
        <w:t>«</w:t>
      </w:r>
      <w:r w:rsidRPr="007A0E41">
        <w:rPr>
          <w:rFonts w:ascii="Times New Roman" w:hAnsi="Times New Roman" w:cs="Times New Roman"/>
          <w:sz w:val="28"/>
          <w:szCs w:val="28"/>
        </w:rPr>
        <w:t>СП 52.13330.2016. Свод правил. Естественное и искусственное освещение. Актуализиро</w:t>
      </w:r>
      <w:r w:rsidR="00675AE8" w:rsidRPr="007A0E41">
        <w:rPr>
          <w:rFonts w:ascii="Times New Roman" w:hAnsi="Times New Roman" w:cs="Times New Roman"/>
          <w:sz w:val="28"/>
          <w:szCs w:val="28"/>
        </w:rPr>
        <w:t>ванная редакция СНиП 23-05-95*»</w:t>
      </w:r>
      <w:r w:rsidRPr="007A0E41">
        <w:rPr>
          <w:rFonts w:ascii="Times New Roman" w:hAnsi="Times New Roman" w:cs="Times New Roman"/>
          <w:sz w:val="28"/>
          <w:szCs w:val="28"/>
        </w:rPr>
        <w:t>, а также противопожарными требованиями в соответствии с Ф</w:t>
      </w:r>
      <w:r w:rsidR="00DA72F1" w:rsidRPr="007A0E41">
        <w:rPr>
          <w:rFonts w:ascii="Times New Roman" w:hAnsi="Times New Roman" w:cs="Times New Roman"/>
          <w:sz w:val="28"/>
          <w:szCs w:val="28"/>
        </w:rPr>
        <w:t>едеральным законом</w:t>
      </w:r>
      <w:r w:rsidRPr="007A0E41">
        <w:rPr>
          <w:rFonts w:ascii="Times New Roman" w:hAnsi="Times New Roman" w:cs="Times New Roman"/>
          <w:sz w:val="28"/>
          <w:szCs w:val="28"/>
        </w:rPr>
        <w:t xml:space="preserve"> от </w:t>
      </w:r>
      <w:r w:rsidR="00DA72F1" w:rsidRPr="007A0E41">
        <w:rPr>
          <w:rFonts w:ascii="Times New Roman" w:hAnsi="Times New Roman" w:cs="Times New Roman"/>
          <w:sz w:val="28"/>
          <w:szCs w:val="28"/>
        </w:rPr>
        <w:t>30 декабря 2009 года</w:t>
      </w:r>
      <w:r w:rsidRPr="007A0E41">
        <w:rPr>
          <w:rFonts w:ascii="Times New Roman" w:hAnsi="Times New Roman" w:cs="Times New Roman"/>
          <w:sz w:val="28"/>
          <w:szCs w:val="28"/>
        </w:rPr>
        <w:t xml:space="preserve"> </w:t>
      </w:r>
      <w:r w:rsidR="00A602C5" w:rsidRPr="007A0E41">
        <w:rPr>
          <w:rFonts w:ascii="Times New Roman" w:hAnsi="Times New Roman" w:cs="Times New Roman"/>
          <w:sz w:val="28"/>
          <w:szCs w:val="28"/>
        </w:rPr>
        <w:t>№</w:t>
      </w:r>
      <w:r w:rsidR="00A602C5" w:rsidRPr="007A0E41">
        <w:rPr>
          <w:rFonts w:ascii="Times New Roman" w:eastAsia="Times New Roman" w:hAnsi="Times New Roman" w:cs="Times New Roman"/>
          <w:sz w:val="28"/>
          <w:szCs w:val="28"/>
        </w:rPr>
        <w:t> </w:t>
      </w:r>
      <w:r w:rsidR="00DA72F1" w:rsidRPr="007A0E41">
        <w:rPr>
          <w:rFonts w:ascii="Times New Roman" w:hAnsi="Times New Roman" w:cs="Times New Roman"/>
          <w:sz w:val="28"/>
          <w:szCs w:val="28"/>
        </w:rPr>
        <w:t xml:space="preserve">384-ФЗ </w:t>
      </w:r>
      <w:r w:rsidRPr="007A0E41">
        <w:rPr>
          <w:rFonts w:ascii="Times New Roman" w:hAnsi="Times New Roman" w:cs="Times New Roman"/>
          <w:sz w:val="28"/>
          <w:szCs w:val="28"/>
        </w:rPr>
        <w:t>«Технический регламент о бе</w:t>
      </w:r>
      <w:r w:rsidR="00BC01E9" w:rsidRPr="007A0E41">
        <w:rPr>
          <w:rFonts w:ascii="Times New Roman" w:hAnsi="Times New Roman" w:cs="Times New Roman"/>
          <w:sz w:val="28"/>
          <w:szCs w:val="28"/>
        </w:rPr>
        <w:t>зопасности зданий и сооружений»</w:t>
      </w:r>
      <w:r w:rsidRPr="007A0E41">
        <w:rPr>
          <w:rFonts w:ascii="Times New Roman" w:hAnsi="Times New Roman" w:cs="Times New Roman"/>
          <w:sz w:val="28"/>
          <w:szCs w:val="28"/>
        </w:rPr>
        <w:t>.</w:t>
      </w:r>
    </w:p>
    <w:p w:rsidR="008014BA" w:rsidRPr="007A0E41" w:rsidRDefault="008014BA" w:rsidP="007D5617">
      <w:pPr>
        <w:widowControl w:val="0"/>
        <w:numPr>
          <w:ilvl w:val="3"/>
          <w:numId w:val="27"/>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Расстояния (бытовые разрывы)</w:t>
      </w:r>
      <w:r w:rsidR="005243DE" w:rsidRPr="007A0E41">
        <w:rPr>
          <w:rFonts w:ascii="Times New Roman" w:hAnsi="Times New Roman" w:cs="Times New Roman"/>
          <w:sz w:val="28"/>
          <w:szCs w:val="28"/>
        </w:rPr>
        <w:t>, отложенные по перпендикуляру</w:t>
      </w:r>
      <w:r w:rsidRPr="007A0E41">
        <w:rPr>
          <w:rFonts w:ascii="Times New Roman" w:hAnsi="Times New Roman" w:cs="Times New Roman"/>
          <w:sz w:val="28"/>
          <w:szCs w:val="28"/>
        </w:rPr>
        <w:t xml:space="preserve"> </w:t>
      </w:r>
      <w:r w:rsidR="005243DE" w:rsidRPr="007A0E41">
        <w:rPr>
          <w:rFonts w:ascii="Times New Roman" w:hAnsi="Times New Roman" w:cs="Times New Roman"/>
          <w:sz w:val="28"/>
          <w:szCs w:val="28"/>
        </w:rPr>
        <w:t xml:space="preserve">от </w:t>
      </w:r>
      <w:r w:rsidR="00600266" w:rsidRPr="007A0E41">
        <w:rPr>
          <w:rFonts w:ascii="Times New Roman" w:hAnsi="Times New Roman" w:cs="Times New Roman"/>
          <w:sz w:val="28"/>
          <w:szCs w:val="28"/>
        </w:rPr>
        <w:t xml:space="preserve">фасадов существующих многоквартирных жилых домов, имеющих окна </w:t>
      </w:r>
      <w:r w:rsidR="005243DE" w:rsidRPr="007A0E41">
        <w:rPr>
          <w:rFonts w:ascii="Times New Roman" w:hAnsi="Times New Roman" w:cs="Times New Roman"/>
          <w:sz w:val="28"/>
          <w:szCs w:val="28"/>
        </w:rPr>
        <w:t xml:space="preserve">(окно) </w:t>
      </w:r>
      <w:r w:rsidR="00600266" w:rsidRPr="007A0E41">
        <w:rPr>
          <w:rFonts w:ascii="Times New Roman" w:hAnsi="Times New Roman" w:cs="Times New Roman"/>
          <w:sz w:val="28"/>
          <w:szCs w:val="28"/>
        </w:rPr>
        <w:t>из квартир</w:t>
      </w:r>
      <w:r w:rsidR="005243DE" w:rsidRPr="007A0E41">
        <w:rPr>
          <w:rFonts w:ascii="Times New Roman" w:hAnsi="Times New Roman" w:cs="Times New Roman"/>
          <w:sz w:val="28"/>
          <w:szCs w:val="28"/>
        </w:rPr>
        <w:t xml:space="preserve"> (квартиры)</w:t>
      </w:r>
      <w:r w:rsidR="00600266" w:rsidRPr="007A0E41">
        <w:rPr>
          <w:rFonts w:ascii="Times New Roman" w:hAnsi="Times New Roman" w:cs="Times New Roman"/>
          <w:sz w:val="28"/>
          <w:szCs w:val="28"/>
        </w:rPr>
        <w:t xml:space="preserve">, </w:t>
      </w:r>
      <w:r w:rsidR="005243DE" w:rsidRPr="007A0E41">
        <w:rPr>
          <w:rFonts w:ascii="Times New Roman" w:hAnsi="Times New Roman" w:cs="Times New Roman"/>
          <w:sz w:val="28"/>
          <w:szCs w:val="28"/>
        </w:rPr>
        <w:t xml:space="preserve">до любых фасадов проектируемых многоквартирных жилых домов и иных объектов капитального строительства следует предусматривать </w:t>
      </w:r>
      <w:r w:rsidR="00117A54" w:rsidRPr="007A0E41">
        <w:rPr>
          <w:rFonts w:ascii="Times New Roman" w:hAnsi="Times New Roman" w:cs="Times New Roman"/>
          <w:sz w:val="28"/>
          <w:szCs w:val="28"/>
        </w:rPr>
        <w:t xml:space="preserve">с </w:t>
      </w:r>
      <w:r w:rsidR="000807F1" w:rsidRPr="007A0E41">
        <w:rPr>
          <w:rFonts w:ascii="Times New Roman" w:hAnsi="Times New Roman" w:cs="Times New Roman"/>
          <w:sz w:val="28"/>
          <w:szCs w:val="28"/>
        </w:rPr>
        <w:t>учётом</w:t>
      </w:r>
      <w:r w:rsidR="00710FF0">
        <w:rPr>
          <w:rFonts w:ascii="Times New Roman" w:hAnsi="Times New Roman" w:cs="Times New Roman"/>
          <w:sz w:val="28"/>
          <w:szCs w:val="28"/>
        </w:rPr>
        <w:t xml:space="preserve"> положений </w:t>
      </w:r>
      <w:r w:rsidR="00D002D2" w:rsidRPr="00D002D2">
        <w:rPr>
          <w:rFonts w:ascii="Times New Roman" w:hAnsi="Times New Roman" w:cs="Times New Roman"/>
          <w:sz w:val="28"/>
          <w:szCs w:val="28"/>
        </w:rPr>
        <w:t>части 30</w:t>
      </w:r>
      <w:r w:rsidR="00EE4A72" w:rsidRPr="00D002D2">
        <w:rPr>
          <w:rFonts w:ascii="Times New Roman" w:hAnsi="Times New Roman" w:cs="Times New Roman"/>
          <w:sz w:val="28"/>
          <w:szCs w:val="28"/>
        </w:rPr>
        <w:t xml:space="preserve"> настоящей статьи</w:t>
      </w:r>
      <w:r w:rsidR="00EE4A72">
        <w:rPr>
          <w:rFonts w:ascii="Times New Roman" w:hAnsi="Times New Roman" w:cs="Times New Roman"/>
          <w:sz w:val="28"/>
          <w:szCs w:val="28"/>
        </w:rPr>
        <w:t>,</w:t>
      </w:r>
      <w:r w:rsidR="00117A54" w:rsidRPr="007A0E41">
        <w:rPr>
          <w:rFonts w:ascii="Times New Roman" w:hAnsi="Times New Roman" w:cs="Times New Roman"/>
          <w:sz w:val="28"/>
          <w:szCs w:val="28"/>
        </w:rPr>
        <w:t xml:space="preserve"> </w:t>
      </w:r>
      <w:r w:rsidR="005121BE" w:rsidRPr="007A0E41">
        <w:rPr>
          <w:rFonts w:ascii="Times New Roman" w:hAnsi="Times New Roman" w:cs="Times New Roman"/>
          <w:sz w:val="28"/>
          <w:szCs w:val="28"/>
        </w:rPr>
        <w:t>но не менее расстояний, определяющихся</w:t>
      </w:r>
      <w:r w:rsidR="00117A54" w:rsidRPr="007A0E41">
        <w:rPr>
          <w:rFonts w:ascii="Times New Roman" w:hAnsi="Times New Roman" w:cs="Times New Roman"/>
          <w:sz w:val="28"/>
          <w:szCs w:val="28"/>
        </w:rPr>
        <w:t xml:space="preserve"> </w:t>
      </w:r>
      <w:r w:rsidR="00F61443" w:rsidRPr="007A0E41">
        <w:rPr>
          <w:rFonts w:ascii="Times New Roman" w:hAnsi="Times New Roman" w:cs="Times New Roman"/>
          <w:sz w:val="28"/>
          <w:szCs w:val="28"/>
        </w:rPr>
        <w:t xml:space="preserve">исходя из </w:t>
      </w:r>
      <w:r w:rsidR="005243DE" w:rsidRPr="007A0E41">
        <w:rPr>
          <w:rFonts w:ascii="Times New Roman" w:hAnsi="Times New Roman" w:cs="Times New Roman"/>
          <w:sz w:val="28"/>
          <w:szCs w:val="28"/>
        </w:rPr>
        <w:t xml:space="preserve">этажности проектируемых многоквартирных жилых домов и иных объектов капитального строительства, </w:t>
      </w:r>
      <w:r w:rsidR="00117A54" w:rsidRPr="007A0E41">
        <w:rPr>
          <w:rFonts w:ascii="Times New Roman" w:hAnsi="Times New Roman" w:cs="Times New Roman"/>
          <w:sz w:val="28"/>
          <w:szCs w:val="28"/>
        </w:rPr>
        <w:t>а именно</w:t>
      </w:r>
      <w:r w:rsidRPr="007A0E41">
        <w:rPr>
          <w:rFonts w:ascii="Times New Roman" w:hAnsi="Times New Roman" w:cs="Times New Roman"/>
          <w:sz w:val="28"/>
          <w:szCs w:val="28"/>
        </w:rPr>
        <w:t>:</w:t>
      </w:r>
    </w:p>
    <w:p w:rsidR="008014BA" w:rsidRPr="007A0E41" w:rsidRDefault="001216DF" w:rsidP="00D72B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0EE" w:rsidRPr="007A0E41">
        <w:rPr>
          <w:rFonts w:ascii="Times New Roman" w:hAnsi="Times New Roman" w:cs="Times New Roman"/>
          <w:sz w:val="28"/>
          <w:szCs w:val="28"/>
        </w:rPr>
        <w:t>)</w:t>
      </w:r>
      <w:r w:rsidR="008014BA" w:rsidRPr="007A0E41">
        <w:rPr>
          <w:rFonts w:ascii="Times New Roman" w:hAnsi="Times New Roman" w:cs="Times New Roman"/>
          <w:sz w:val="28"/>
          <w:szCs w:val="28"/>
        </w:rPr>
        <w:t xml:space="preserve"> </w:t>
      </w:r>
      <w:r w:rsidR="00F61443" w:rsidRPr="007A0E41">
        <w:rPr>
          <w:rFonts w:ascii="Times New Roman" w:hAnsi="Times New Roman" w:cs="Times New Roman"/>
          <w:sz w:val="28"/>
          <w:szCs w:val="28"/>
        </w:rPr>
        <w:t xml:space="preserve">до </w:t>
      </w:r>
      <w:r w:rsidR="008014BA" w:rsidRPr="007A0E41">
        <w:rPr>
          <w:rFonts w:ascii="Times New Roman" w:hAnsi="Times New Roman" w:cs="Times New Roman"/>
          <w:sz w:val="28"/>
          <w:szCs w:val="28"/>
        </w:rPr>
        <w:t xml:space="preserve">8 этажей </w:t>
      </w:r>
      <w:r w:rsidR="00F61443" w:rsidRPr="007A0E41">
        <w:rPr>
          <w:rFonts w:ascii="Times New Roman" w:hAnsi="Times New Roman" w:cs="Times New Roman"/>
          <w:sz w:val="28"/>
          <w:szCs w:val="28"/>
        </w:rPr>
        <w:t xml:space="preserve">включительно </w:t>
      </w:r>
      <w:r w:rsidR="008014BA" w:rsidRPr="007A0E41">
        <w:rPr>
          <w:rFonts w:ascii="Times New Roman" w:hAnsi="Times New Roman" w:cs="Times New Roman"/>
          <w:sz w:val="28"/>
          <w:szCs w:val="28"/>
        </w:rPr>
        <w:t xml:space="preserve">- не менее </w:t>
      </w:r>
      <w:r w:rsidR="00F61443" w:rsidRPr="007A0E41">
        <w:rPr>
          <w:rFonts w:ascii="Times New Roman" w:hAnsi="Times New Roman" w:cs="Times New Roman"/>
          <w:sz w:val="28"/>
          <w:szCs w:val="28"/>
        </w:rPr>
        <w:t>15</w:t>
      </w:r>
      <w:r w:rsidR="008014BA" w:rsidRPr="007A0E41">
        <w:rPr>
          <w:rFonts w:ascii="Times New Roman" w:hAnsi="Times New Roman" w:cs="Times New Roman"/>
          <w:sz w:val="28"/>
          <w:szCs w:val="28"/>
        </w:rPr>
        <w:t xml:space="preserve"> м</w:t>
      </w:r>
      <w:r w:rsidR="002377C1" w:rsidRPr="007A0E41">
        <w:rPr>
          <w:rFonts w:ascii="Times New Roman" w:hAnsi="Times New Roman" w:cs="Times New Roman"/>
          <w:sz w:val="28"/>
          <w:szCs w:val="28"/>
        </w:rPr>
        <w:t>етров</w:t>
      </w:r>
      <w:r w:rsidR="008014BA" w:rsidRPr="007A0E41">
        <w:rPr>
          <w:rFonts w:ascii="Times New Roman" w:hAnsi="Times New Roman" w:cs="Times New Roman"/>
          <w:sz w:val="28"/>
          <w:szCs w:val="28"/>
        </w:rPr>
        <w:t>;</w:t>
      </w:r>
    </w:p>
    <w:p w:rsidR="008014BA" w:rsidRPr="007A0E41" w:rsidRDefault="001216DF" w:rsidP="00D72B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70EE" w:rsidRPr="007A0E41">
        <w:rPr>
          <w:rFonts w:ascii="Times New Roman" w:hAnsi="Times New Roman" w:cs="Times New Roman"/>
          <w:sz w:val="28"/>
          <w:szCs w:val="28"/>
        </w:rPr>
        <w:t>)</w:t>
      </w:r>
      <w:r w:rsidR="008014BA" w:rsidRPr="007A0E41">
        <w:rPr>
          <w:rFonts w:ascii="Times New Roman" w:hAnsi="Times New Roman" w:cs="Times New Roman"/>
          <w:sz w:val="28"/>
          <w:szCs w:val="28"/>
        </w:rPr>
        <w:t xml:space="preserve"> 9-12 этажей - не менее </w:t>
      </w:r>
      <w:r w:rsidR="00F61443" w:rsidRPr="007A0E41">
        <w:rPr>
          <w:rFonts w:ascii="Times New Roman" w:hAnsi="Times New Roman" w:cs="Times New Roman"/>
          <w:sz w:val="28"/>
          <w:szCs w:val="28"/>
        </w:rPr>
        <w:t>20</w:t>
      </w:r>
      <w:r w:rsidR="008014BA" w:rsidRPr="007A0E41">
        <w:rPr>
          <w:rFonts w:ascii="Times New Roman" w:hAnsi="Times New Roman" w:cs="Times New Roman"/>
          <w:sz w:val="28"/>
          <w:szCs w:val="28"/>
        </w:rPr>
        <w:t xml:space="preserve"> м</w:t>
      </w:r>
      <w:r w:rsidR="002377C1" w:rsidRPr="007A0E41">
        <w:rPr>
          <w:rFonts w:ascii="Times New Roman" w:hAnsi="Times New Roman" w:cs="Times New Roman"/>
          <w:sz w:val="28"/>
          <w:szCs w:val="28"/>
        </w:rPr>
        <w:t>етров</w:t>
      </w:r>
      <w:r w:rsidR="008014BA" w:rsidRPr="007A0E41">
        <w:rPr>
          <w:rFonts w:ascii="Times New Roman" w:hAnsi="Times New Roman" w:cs="Times New Roman"/>
          <w:sz w:val="28"/>
          <w:szCs w:val="28"/>
        </w:rPr>
        <w:t>;</w:t>
      </w:r>
    </w:p>
    <w:p w:rsidR="008014BA" w:rsidRPr="007A0E41" w:rsidRDefault="001216DF" w:rsidP="00D72B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70EE" w:rsidRPr="007A0E41">
        <w:rPr>
          <w:rFonts w:ascii="Times New Roman" w:hAnsi="Times New Roman" w:cs="Times New Roman"/>
          <w:sz w:val="28"/>
          <w:szCs w:val="28"/>
        </w:rPr>
        <w:t>)</w:t>
      </w:r>
      <w:r w:rsidR="008014BA" w:rsidRPr="007A0E41">
        <w:rPr>
          <w:rFonts w:ascii="Times New Roman" w:hAnsi="Times New Roman" w:cs="Times New Roman"/>
          <w:sz w:val="28"/>
          <w:szCs w:val="28"/>
        </w:rPr>
        <w:t xml:space="preserve"> 13-16 этажей - не менее </w:t>
      </w:r>
      <w:r w:rsidR="00F61443" w:rsidRPr="007A0E41">
        <w:rPr>
          <w:rFonts w:ascii="Times New Roman" w:hAnsi="Times New Roman" w:cs="Times New Roman"/>
          <w:sz w:val="28"/>
          <w:szCs w:val="28"/>
        </w:rPr>
        <w:t>25</w:t>
      </w:r>
      <w:r w:rsidR="008014BA" w:rsidRPr="007A0E41">
        <w:rPr>
          <w:rFonts w:ascii="Times New Roman" w:hAnsi="Times New Roman" w:cs="Times New Roman"/>
          <w:sz w:val="28"/>
          <w:szCs w:val="28"/>
        </w:rPr>
        <w:t xml:space="preserve"> м</w:t>
      </w:r>
      <w:r w:rsidR="002377C1" w:rsidRPr="007A0E41">
        <w:rPr>
          <w:rFonts w:ascii="Times New Roman" w:hAnsi="Times New Roman" w:cs="Times New Roman"/>
          <w:sz w:val="28"/>
          <w:szCs w:val="28"/>
        </w:rPr>
        <w:t>етров</w:t>
      </w:r>
      <w:r w:rsidR="008014BA" w:rsidRPr="007A0E41">
        <w:rPr>
          <w:rFonts w:ascii="Times New Roman" w:hAnsi="Times New Roman" w:cs="Times New Roman"/>
          <w:sz w:val="28"/>
          <w:szCs w:val="28"/>
        </w:rPr>
        <w:t>;</w:t>
      </w:r>
    </w:p>
    <w:p w:rsidR="00600266" w:rsidRPr="007A0E41" w:rsidRDefault="001216DF" w:rsidP="00D72BCD">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4</w:t>
      </w:r>
      <w:r w:rsidR="004670EE" w:rsidRPr="007A0E41">
        <w:rPr>
          <w:rFonts w:ascii="Times New Roman" w:hAnsi="Times New Roman" w:cs="Times New Roman"/>
          <w:sz w:val="28"/>
          <w:szCs w:val="28"/>
        </w:rPr>
        <w:t xml:space="preserve">) </w:t>
      </w:r>
      <w:r w:rsidR="008014BA" w:rsidRPr="007A0E41">
        <w:rPr>
          <w:rFonts w:ascii="Times New Roman" w:hAnsi="Times New Roman" w:cs="Times New Roman"/>
          <w:sz w:val="28"/>
          <w:szCs w:val="28"/>
        </w:rPr>
        <w:t xml:space="preserve">17 и более этажей - не менее </w:t>
      </w:r>
      <w:r w:rsidR="00581A97" w:rsidRPr="007A0E41">
        <w:rPr>
          <w:rFonts w:ascii="Times New Roman" w:hAnsi="Times New Roman" w:cs="Times New Roman"/>
          <w:sz w:val="28"/>
          <w:szCs w:val="28"/>
        </w:rPr>
        <w:t>3</w:t>
      </w:r>
      <w:r w:rsidR="00F61443" w:rsidRPr="007A0E41">
        <w:rPr>
          <w:rFonts w:ascii="Times New Roman" w:hAnsi="Times New Roman" w:cs="Times New Roman"/>
          <w:sz w:val="28"/>
          <w:szCs w:val="28"/>
        </w:rPr>
        <w:t>0</w:t>
      </w:r>
      <w:r w:rsidR="008014BA" w:rsidRPr="007A0E41">
        <w:rPr>
          <w:rFonts w:ascii="Times New Roman" w:hAnsi="Times New Roman" w:cs="Times New Roman"/>
          <w:sz w:val="28"/>
          <w:szCs w:val="28"/>
        </w:rPr>
        <w:t xml:space="preserve"> м</w:t>
      </w:r>
      <w:r w:rsidR="002377C1" w:rsidRPr="007A0E41">
        <w:rPr>
          <w:rFonts w:ascii="Times New Roman" w:hAnsi="Times New Roman" w:cs="Times New Roman"/>
          <w:sz w:val="28"/>
          <w:szCs w:val="28"/>
        </w:rPr>
        <w:t>етров</w:t>
      </w:r>
      <w:r w:rsidR="0034730A" w:rsidRPr="007A0E41">
        <w:rPr>
          <w:rFonts w:ascii="Times New Roman" w:hAnsi="Times New Roman" w:cs="Times New Roman"/>
          <w:i/>
          <w:sz w:val="28"/>
          <w:szCs w:val="28"/>
        </w:rPr>
        <w:t>.</w:t>
      </w:r>
    </w:p>
    <w:p w:rsidR="00DF3D1E" w:rsidRPr="00D002D2" w:rsidRDefault="00D85CA7" w:rsidP="00D72BCD">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31</w:t>
      </w:r>
      <w:r w:rsidR="006A3AC8" w:rsidRPr="007A0E41">
        <w:rPr>
          <w:rFonts w:ascii="Times New Roman" w:hAnsi="Times New Roman" w:cs="Times New Roman"/>
          <w:sz w:val="28"/>
          <w:szCs w:val="28"/>
        </w:rPr>
        <w:t xml:space="preserve">. </w:t>
      </w:r>
      <w:r w:rsidR="00DF3D1E" w:rsidRPr="007A0E41">
        <w:rPr>
          <w:rFonts w:ascii="Times New Roman" w:hAnsi="Times New Roman" w:cs="Times New Roman"/>
          <w:sz w:val="28"/>
          <w:szCs w:val="28"/>
        </w:rPr>
        <w:t xml:space="preserve">В случае, если </w:t>
      </w:r>
      <w:r w:rsidR="00FF2263" w:rsidRPr="007A0E41">
        <w:rPr>
          <w:rFonts w:ascii="Times New Roman" w:hAnsi="Times New Roman" w:cs="Times New Roman"/>
          <w:sz w:val="28"/>
          <w:szCs w:val="28"/>
        </w:rPr>
        <w:t xml:space="preserve">все </w:t>
      </w:r>
      <w:r w:rsidR="00DF3D1E" w:rsidRPr="007A0E41">
        <w:rPr>
          <w:rFonts w:ascii="Times New Roman" w:hAnsi="Times New Roman" w:cs="Times New Roman"/>
          <w:sz w:val="28"/>
          <w:szCs w:val="28"/>
        </w:rPr>
        <w:t>окна из квартир (квартиры) существующего многоквартирного жилого дома</w:t>
      </w:r>
      <w:r w:rsidR="002B6267" w:rsidRPr="007A0E41">
        <w:rPr>
          <w:rFonts w:ascii="Times New Roman" w:hAnsi="Times New Roman" w:cs="Times New Roman"/>
          <w:sz w:val="28"/>
          <w:szCs w:val="28"/>
        </w:rPr>
        <w:t>, обращенные в сторону проектируемого многоквартиного жилого дома или иных проектируемых объектов,</w:t>
      </w:r>
      <w:r w:rsidR="00FF2263" w:rsidRPr="007A0E41">
        <w:rPr>
          <w:rFonts w:ascii="Times New Roman" w:hAnsi="Times New Roman" w:cs="Times New Roman"/>
          <w:sz w:val="28"/>
          <w:szCs w:val="28"/>
        </w:rPr>
        <w:t xml:space="preserve"> расположены выше </w:t>
      </w:r>
      <w:r w:rsidR="002B6267" w:rsidRPr="007A0E41">
        <w:rPr>
          <w:rFonts w:ascii="Times New Roman" w:hAnsi="Times New Roman" w:cs="Times New Roman"/>
          <w:sz w:val="28"/>
          <w:szCs w:val="28"/>
        </w:rPr>
        <w:t xml:space="preserve">их </w:t>
      </w:r>
      <w:r w:rsidR="00FF2263" w:rsidRPr="007A0E41">
        <w:rPr>
          <w:rFonts w:ascii="Times New Roman" w:hAnsi="Times New Roman" w:cs="Times New Roman"/>
          <w:sz w:val="28"/>
          <w:szCs w:val="28"/>
        </w:rPr>
        <w:t>фасадов, расстояния между ними определя</w:t>
      </w:r>
      <w:r w:rsidR="002B6267" w:rsidRPr="007A0E41">
        <w:rPr>
          <w:rFonts w:ascii="Times New Roman" w:hAnsi="Times New Roman" w:cs="Times New Roman"/>
          <w:sz w:val="28"/>
          <w:szCs w:val="28"/>
        </w:rPr>
        <w:t>ю</w:t>
      </w:r>
      <w:r w:rsidR="00FF2263" w:rsidRPr="007A0E41">
        <w:rPr>
          <w:rFonts w:ascii="Times New Roman" w:hAnsi="Times New Roman" w:cs="Times New Roman"/>
          <w:sz w:val="28"/>
          <w:szCs w:val="28"/>
        </w:rPr>
        <w:t xml:space="preserve">тся в соответствии с требованиями </w:t>
      </w:r>
      <w:r w:rsidR="00D002D2" w:rsidRPr="00D002D2">
        <w:rPr>
          <w:rFonts w:ascii="Times New Roman" w:hAnsi="Times New Roman" w:cs="Times New Roman"/>
          <w:sz w:val="28"/>
          <w:szCs w:val="28"/>
        </w:rPr>
        <w:t>части 30</w:t>
      </w:r>
      <w:r w:rsidR="00EE4A72" w:rsidRPr="00D002D2">
        <w:rPr>
          <w:rFonts w:ascii="Times New Roman" w:hAnsi="Times New Roman" w:cs="Times New Roman"/>
          <w:sz w:val="28"/>
          <w:szCs w:val="28"/>
        </w:rPr>
        <w:t xml:space="preserve"> настоящей статьи.</w:t>
      </w:r>
    </w:p>
    <w:p w:rsidR="0034730A" w:rsidRPr="007A0E41" w:rsidRDefault="00D85CA7" w:rsidP="00D85CA7">
      <w:pPr>
        <w:widowControl w:val="0"/>
        <w:shd w:val="clear" w:color="auto" w:fill="FFFFFF"/>
        <w:spacing w:after="0" w:line="240" w:lineRule="auto"/>
        <w:ind w:firstLine="709"/>
        <w:jc w:val="both"/>
        <w:rPr>
          <w:rFonts w:ascii="Times New Roman" w:hAnsi="Times New Roman" w:cs="Times New Roman"/>
          <w:sz w:val="28"/>
          <w:szCs w:val="28"/>
        </w:rPr>
      </w:pPr>
      <w:r w:rsidRPr="00D002D2">
        <w:rPr>
          <w:rFonts w:ascii="Times New Roman" w:hAnsi="Times New Roman" w:cs="Times New Roman"/>
          <w:sz w:val="28"/>
          <w:szCs w:val="28"/>
        </w:rPr>
        <w:t xml:space="preserve">32. </w:t>
      </w:r>
      <w:r w:rsidR="0034730A" w:rsidRPr="00D002D2">
        <w:rPr>
          <w:rFonts w:ascii="Times New Roman" w:hAnsi="Times New Roman" w:cs="Times New Roman"/>
          <w:sz w:val="28"/>
          <w:szCs w:val="28"/>
        </w:rPr>
        <w:t xml:space="preserve">Взаиморасположение </w:t>
      </w:r>
      <w:r w:rsidR="00600266" w:rsidRPr="00D002D2">
        <w:rPr>
          <w:rFonts w:ascii="Times New Roman" w:hAnsi="Times New Roman" w:cs="Times New Roman"/>
          <w:sz w:val="28"/>
          <w:szCs w:val="28"/>
        </w:rPr>
        <w:t>проектируемых</w:t>
      </w:r>
      <w:r w:rsidR="0034730A" w:rsidRPr="00D002D2">
        <w:rPr>
          <w:rFonts w:ascii="Times New Roman" w:hAnsi="Times New Roman" w:cs="Times New Roman"/>
          <w:sz w:val="28"/>
          <w:szCs w:val="28"/>
        </w:rPr>
        <w:t xml:space="preserve"> многоквартирных жилых домов </w:t>
      </w:r>
      <w:r w:rsidR="009203FD" w:rsidRPr="00D002D2">
        <w:rPr>
          <w:rFonts w:ascii="Times New Roman" w:hAnsi="Times New Roman" w:cs="Times New Roman"/>
          <w:sz w:val="28"/>
          <w:szCs w:val="28"/>
        </w:rPr>
        <w:t xml:space="preserve">и иных объектов капитального строительства </w:t>
      </w:r>
      <w:r w:rsidR="0034730A" w:rsidRPr="00D002D2">
        <w:rPr>
          <w:rFonts w:ascii="Times New Roman" w:hAnsi="Times New Roman" w:cs="Times New Roman"/>
          <w:sz w:val="28"/>
          <w:szCs w:val="28"/>
        </w:rPr>
        <w:t>м</w:t>
      </w:r>
      <w:r w:rsidR="005E36FB" w:rsidRPr="00D002D2">
        <w:rPr>
          <w:rFonts w:ascii="Times New Roman" w:hAnsi="Times New Roman" w:cs="Times New Roman"/>
          <w:sz w:val="28"/>
          <w:szCs w:val="28"/>
        </w:rPr>
        <w:t>ежду собой определяется в соотв</w:t>
      </w:r>
      <w:r w:rsidR="0034730A" w:rsidRPr="00D002D2">
        <w:rPr>
          <w:rFonts w:ascii="Times New Roman" w:hAnsi="Times New Roman" w:cs="Times New Roman"/>
          <w:sz w:val="28"/>
          <w:szCs w:val="28"/>
        </w:rPr>
        <w:t xml:space="preserve">етствии с </w:t>
      </w:r>
      <w:r w:rsidR="00710FF0" w:rsidRPr="00D002D2">
        <w:rPr>
          <w:rFonts w:ascii="Times New Roman" w:hAnsi="Times New Roman" w:cs="Times New Roman"/>
          <w:sz w:val="28"/>
          <w:szCs w:val="28"/>
        </w:rPr>
        <w:t xml:space="preserve">требованиями </w:t>
      </w:r>
      <w:r w:rsidR="00D002D2" w:rsidRPr="00D002D2">
        <w:rPr>
          <w:rFonts w:ascii="Times New Roman" w:hAnsi="Times New Roman" w:cs="Times New Roman"/>
          <w:sz w:val="28"/>
          <w:szCs w:val="28"/>
        </w:rPr>
        <w:t xml:space="preserve">части 30 </w:t>
      </w:r>
      <w:r w:rsidR="00EE4A72" w:rsidRPr="00D002D2">
        <w:rPr>
          <w:rFonts w:ascii="Times New Roman" w:hAnsi="Times New Roman" w:cs="Times New Roman"/>
          <w:sz w:val="28"/>
          <w:szCs w:val="28"/>
        </w:rPr>
        <w:t>настоящей статьи</w:t>
      </w:r>
      <w:r w:rsidR="0034730A" w:rsidRPr="00EE4A72">
        <w:rPr>
          <w:rFonts w:ascii="Times New Roman" w:hAnsi="Times New Roman" w:cs="Times New Roman"/>
          <w:sz w:val="28"/>
          <w:szCs w:val="28"/>
        </w:rPr>
        <w:t>.</w:t>
      </w:r>
      <w:r w:rsidR="0034730A" w:rsidRPr="007A0E41">
        <w:rPr>
          <w:rFonts w:ascii="Times New Roman" w:hAnsi="Times New Roman" w:cs="Times New Roman"/>
          <w:sz w:val="28"/>
          <w:szCs w:val="28"/>
        </w:rPr>
        <w:t xml:space="preserve"> </w:t>
      </w:r>
    </w:p>
    <w:p w:rsidR="00117A54" w:rsidRPr="007A0E41" w:rsidRDefault="00D85CA7" w:rsidP="00D85CA7">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8014BA" w:rsidRPr="007A0E41">
        <w:rPr>
          <w:rFonts w:ascii="Times New Roman" w:hAnsi="Times New Roman" w:cs="Times New Roman"/>
          <w:sz w:val="28"/>
          <w:szCs w:val="28"/>
        </w:rPr>
        <w:t>При строительстве на новых территориях необходимо предусматривать отступ от красных линий магистральной улично-дорожной сети не менее 6 м</w:t>
      </w:r>
      <w:r w:rsidR="002377C1" w:rsidRPr="007A0E41">
        <w:rPr>
          <w:rFonts w:ascii="Times New Roman" w:hAnsi="Times New Roman" w:cs="Times New Roman"/>
          <w:sz w:val="28"/>
          <w:szCs w:val="28"/>
        </w:rPr>
        <w:t>етров</w:t>
      </w:r>
      <w:r w:rsidR="008014BA" w:rsidRPr="007A0E41">
        <w:rPr>
          <w:rFonts w:ascii="Times New Roman" w:hAnsi="Times New Roman" w:cs="Times New Roman"/>
          <w:sz w:val="28"/>
          <w:szCs w:val="28"/>
        </w:rPr>
        <w:t xml:space="preserve"> в целях размещения проектируемых инженерных сетей и сооружений. Параметры отступа могут быть уточнены </w:t>
      </w:r>
      <w:r w:rsidR="00117A54" w:rsidRPr="007A0E41">
        <w:rPr>
          <w:rFonts w:ascii="Times New Roman" w:hAnsi="Times New Roman" w:cs="Times New Roman"/>
          <w:sz w:val="28"/>
          <w:szCs w:val="28"/>
        </w:rPr>
        <w:t xml:space="preserve">при подготовке проекта планировки территории на основании </w:t>
      </w:r>
      <w:r w:rsidR="000807F1" w:rsidRPr="007A0E41">
        <w:rPr>
          <w:rFonts w:ascii="Times New Roman" w:hAnsi="Times New Roman" w:cs="Times New Roman"/>
          <w:sz w:val="28"/>
          <w:szCs w:val="28"/>
        </w:rPr>
        <w:t>расчётов</w:t>
      </w:r>
      <w:r w:rsidR="00117A54" w:rsidRPr="007A0E41">
        <w:rPr>
          <w:rFonts w:ascii="Times New Roman" w:hAnsi="Times New Roman" w:cs="Times New Roman"/>
          <w:sz w:val="28"/>
          <w:szCs w:val="28"/>
        </w:rPr>
        <w:t xml:space="preserve"> минимального технического коридора с </w:t>
      </w:r>
      <w:r w:rsidR="000807F1" w:rsidRPr="007A0E41">
        <w:rPr>
          <w:rFonts w:ascii="Times New Roman" w:hAnsi="Times New Roman" w:cs="Times New Roman"/>
          <w:sz w:val="28"/>
          <w:szCs w:val="28"/>
        </w:rPr>
        <w:t>учётом</w:t>
      </w:r>
      <w:r w:rsidR="00117A54" w:rsidRPr="007A0E41">
        <w:rPr>
          <w:rFonts w:ascii="Times New Roman" w:hAnsi="Times New Roman" w:cs="Times New Roman"/>
          <w:sz w:val="28"/>
          <w:szCs w:val="28"/>
        </w:rPr>
        <w:t xml:space="preserve"> технико-экономических показателей проекта при условии включения </w:t>
      </w:r>
      <w:r w:rsidR="008014BA" w:rsidRPr="007A0E41">
        <w:rPr>
          <w:rFonts w:ascii="Times New Roman" w:hAnsi="Times New Roman" w:cs="Times New Roman"/>
          <w:sz w:val="28"/>
          <w:szCs w:val="28"/>
        </w:rPr>
        <w:t xml:space="preserve">в состав материалов по обоснованию </w:t>
      </w:r>
      <w:r w:rsidR="005E36FB" w:rsidRPr="007A0E41">
        <w:rPr>
          <w:rFonts w:ascii="Times New Roman" w:hAnsi="Times New Roman" w:cs="Times New Roman"/>
          <w:sz w:val="28"/>
          <w:szCs w:val="28"/>
        </w:rPr>
        <w:t>соотв</w:t>
      </w:r>
      <w:r w:rsidR="00117A54" w:rsidRPr="007A0E41">
        <w:rPr>
          <w:rFonts w:ascii="Times New Roman" w:hAnsi="Times New Roman" w:cs="Times New Roman"/>
          <w:sz w:val="28"/>
          <w:szCs w:val="28"/>
        </w:rPr>
        <w:t xml:space="preserve">етствующих </w:t>
      </w:r>
      <w:r w:rsidR="000807F1" w:rsidRPr="007A0E41">
        <w:rPr>
          <w:rFonts w:ascii="Times New Roman" w:hAnsi="Times New Roman" w:cs="Times New Roman"/>
          <w:sz w:val="28"/>
          <w:szCs w:val="28"/>
        </w:rPr>
        <w:t>расчётов</w:t>
      </w:r>
      <w:r w:rsidR="005121BE" w:rsidRPr="007A0E41">
        <w:rPr>
          <w:rFonts w:ascii="Times New Roman" w:hAnsi="Times New Roman" w:cs="Times New Roman"/>
          <w:sz w:val="28"/>
          <w:szCs w:val="28"/>
        </w:rPr>
        <w:t>.</w:t>
      </w:r>
    </w:p>
    <w:p w:rsidR="008014BA" w:rsidRPr="007A0E41" w:rsidRDefault="00D85CA7" w:rsidP="00D85CA7">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8014BA" w:rsidRPr="007A0E41">
        <w:rPr>
          <w:rFonts w:ascii="Times New Roman" w:hAnsi="Times New Roman" w:cs="Times New Roman"/>
          <w:sz w:val="28"/>
          <w:szCs w:val="28"/>
        </w:rPr>
        <w:t xml:space="preserve">Линии отступа от красных линий необходимо отображать в проекте планировки территории </w:t>
      </w:r>
      <w:r w:rsidR="005121BE" w:rsidRPr="007A0E41">
        <w:rPr>
          <w:rFonts w:ascii="Times New Roman" w:hAnsi="Times New Roman" w:cs="Times New Roman"/>
          <w:sz w:val="28"/>
          <w:szCs w:val="28"/>
        </w:rPr>
        <w:t>на</w:t>
      </w:r>
      <w:r w:rsidR="00F61443" w:rsidRPr="007A0E41">
        <w:rPr>
          <w:rFonts w:ascii="Times New Roman" w:hAnsi="Times New Roman" w:cs="Times New Roman"/>
          <w:sz w:val="28"/>
          <w:szCs w:val="28"/>
        </w:rPr>
        <w:t xml:space="preserve"> схемах </w:t>
      </w:r>
      <w:r w:rsidR="008014BA" w:rsidRPr="007A0E41">
        <w:rPr>
          <w:rFonts w:ascii="Times New Roman" w:hAnsi="Times New Roman" w:cs="Times New Roman"/>
          <w:sz w:val="28"/>
          <w:szCs w:val="28"/>
        </w:rPr>
        <w:t>в составе обоснования определения границ зон планируемого размещения объектов капитального строительства.</w:t>
      </w:r>
    </w:p>
    <w:p w:rsidR="00B85AE4" w:rsidRPr="007A0E41" w:rsidRDefault="00B85AE4" w:rsidP="00F36EFC">
      <w:pPr>
        <w:widowControl w:val="0"/>
        <w:autoSpaceDE w:val="0"/>
        <w:autoSpaceDN w:val="0"/>
        <w:adjustRightInd w:val="0"/>
        <w:spacing w:after="0" w:line="240" w:lineRule="auto"/>
        <w:jc w:val="both"/>
        <w:rPr>
          <w:rFonts w:ascii="Times New Roman" w:hAnsi="Times New Roman" w:cs="Times New Roman"/>
          <w:sz w:val="28"/>
          <w:szCs w:val="28"/>
        </w:rPr>
      </w:pPr>
      <w:bookmarkStart w:id="38" w:name="_Toc38188004"/>
    </w:p>
    <w:p w:rsidR="008463CA" w:rsidRPr="007A0E41" w:rsidRDefault="008463CA" w:rsidP="00BA74BA">
      <w:pPr>
        <w:widowControl w:val="0"/>
        <w:autoSpaceDE w:val="0"/>
        <w:autoSpaceDN w:val="0"/>
        <w:adjustRightInd w:val="0"/>
        <w:spacing w:after="0" w:line="240" w:lineRule="auto"/>
        <w:ind w:firstLine="708"/>
        <w:jc w:val="both"/>
        <w:outlineLvl w:val="3"/>
        <w:rPr>
          <w:rFonts w:ascii="Times New Roman" w:hAnsi="Times New Roman" w:cs="Times New Roman"/>
          <w:sz w:val="28"/>
          <w:szCs w:val="28"/>
        </w:rPr>
      </w:pPr>
      <w:r w:rsidRPr="007A0E41">
        <w:rPr>
          <w:rFonts w:ascii="Times New Roman" w:hAnsi="Times New Roman" w:cs="Times New Roman"/>
          <w:sz w:val="28"/>
          <w:szCs w:val="28"/>
        </w:rPr>
        <w:lastRenderedPageBreak/>
        <w:t xml:space="preserve">Таблица 2 – </w:t>
      </w:r>
      <w:r w:rsidR="009D68D2" w:rsidRPr="007A0E41">
        <w:rPr>
          <w:rFonts w:ascii="Times New Roman" w:hAnsi="Times New Roman" w:cs="Times New Roman"/>
          <w:sz w:val="28"/>
          <w:szCs w:val="28"/>
        </w:rPr>
        <w:t>Значения п</w:t>
      </w:r>
      <w:r w:rsidRPr="007A0E41">
        <w:rPr>
          <w:rFonts w:ascii="Times New Roman" w:hAnsi="Times New Roman" w:cs="Times New Roman"/>
          <w:sz w:val="28"/>
          <w:szCs w:val="28"/>
        </w:rPr>
        <w:t>оказател</w:t>
      </w:r>
      <w:r w:rsidR="009D68D2" w:rsidRPr="007A0E41">
        <w:rPr>
          <w:rFonts w:ascii="Times New Roman" w:hAnsi="Times New Roman" w:cs="Times New Roman"/>
          <w:sz w:val="28"/>
          <w:szCs w:val="28"/>
        </w:rPr>
        <w:t>ей</w:t>
      </w:r>
      <w:r w:rsidRPr="007A0E41">
        <w:rPr>
          <w:rFonts w:ascii="Times New Roman" w:hAnsi="Times New Roman" w:cs="Times New Roman"/>
          <w:sz w:val="28"/>
          <w:szCs w:val="28"/>
        </w:rPr>
        <w:t xml:space="preserve"> максимально допустимой плотности </w:t>
      </w:r>
      <w:r w:rsidR="007A7C92" w:rsidRPr="007A0E41">
        <w:rPr>
          <w:rFonts w:ascii="Times New Roman" w:hAnsi="Times New Roman" w:cs="Times New Roman"/>
          <w:sz w:val="28"/>
          <w:szCs w:val="28"/>
        </w:rPr>
        <w:t xml:space="preserve">многоквартирного </w:t>
      </w:r>
      <w:r w:rsidRPr="007A0E41">
        <w:rPr>
          <w:rFonts w:ascii="Times New Roman" w:hAnsi="Times New Roman" w:cs="Times New Roman"/>
          <w:sz w:val="28"/>
          <w:szCs w:val="28"/>
        </w:rPr>
        <w:t>жилищного фонда</w:t>
      </w:r>
      <w:bookmarkEnd w:id="38"/>
      <w:r w:rsidR="00B85AE4" w:rsidRPr="007A0E41">
        <w:rPr>
          <w:rFonts w:ascii="Times New Roman" w:hAnsi="Times New Roman" w:cs="Times New Roman"/>
          <w:sz w:val="28"/>
          <w:szCs w:val="28"/>
        </w:rPr>
        <w:t xml:space="preserve"> </w:t>
      </w:r>
      <w:r w:rsidRPr="007A0E41">
        <w:rPr>
          <w:rFonts w:ascii="Times New Roman" w:hAnsi="Times New Roman" w:cs="Times New Roman"/>
          <w:sz w:val="28"/>
          <w:szCs w:val="28"/>
        </w:rPr>
        <w:t>в границах зон планируемого размещения объектов капитального строительства</w:t>
      </w:r>
      <w:r w:rsidR="00B611AC" w:rsidRPr="007A0E41">
        <w:rPr>
          <w:rFonts w:ascii="Times New Roman" w:hAnsi="Times New Roman" w:cs="Times New Roman"/>
          <w:sz w:val="28"/>
          <w:szCs w:val="28"/>
        </w:rPr>
        <w:t xml:space="preserve">, </w:t>
      </w:r>
      <w:r w:rsidR="00501E22" w:rsidRPr="007A0E41">
        <w:rPr>
          <w:rFonts w:ascii="Times New Roman" w:hAnsi="Times New Roman" w:cs="Times New Roman"/>
          <w:sz w:val="28"/>
          <w:szCs w:val="28"/>
        </w:rPr>
        <w:t>тысяч</w:t>
      </w:r>
      <w:r w:rsidR="001E472E" w:rsidRPr="007A0E41">
        <w:rPr>
          <w:rFonts w:ascii="Times New Roman" w:hAnsi="Times New Roman" w:cs="Times New Roman"/>
          <w:sz w:val="28"/>
          <w:szCs w:val="28"/>
        </w:rPr>
        <w:t xml:space="preserve"> </w:t>
      </w:r>
      <w:r w:rsidR="00501E22" w:rsidRPr="007A0E41">
        <w:rPr>
          <w:rFonts w:ascii="Times New Roman" w:hAnsi="Times New Roman" w:cs="Times New Roman"/>
          <w:sz w:val="28"/>
          <w:szCs w:val="28"/>
        </w:rPr>
        <w:t>кв.</w:t>
      </w:r>
      <w:r w:rsidR="00040026" w:rsidRPr="007A0E41">
        <w:rPr>
          <w:rFonts w:ascii="Times New Roman" w:hAnsi="Times New Roman" w:cs="Times New Roman"/>
          <w:sz w:val="28"/>
          <w:szCs w:val="28"/>
        </w:rPr>
        <w:t>м жилищного фонда (общей площади квартир)/га</w:t>
      </w:r>
      <w:r w:rsidR="00B85AE4" w:rsidRPr="007A0E41">
        <w:rPr>
          <w:rFonts w:ascii="Times New Roman" w:hAnsi="Times New Roman" w:cs="Times New Roman"/>
          <w:sz w:val="28"/>
          <w:szCs w:val="28"/>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12"/>
        <w:gridCol w:w="789"/>
        <w:gridCol w:w="789"/>
        <w:gridCol w:w="789"/>
        <w:gridCol w:w="789"/>
        <w:gridCol w:w="789"/>
        <w:gridCol w:w="790"/>
        <w:gridCol w:w="789"/>
        <w:gridCol w:w="789"/>
        <w:gridCol w:w="789"/>
        <w:gridCol w:w="789"/>
        <w:gridCol w:w="790"/>
      </w:tblGrid>
      <w:tr w:rsidR="00032168" w:rsidRPr="007A0E41" w:rsidTr="005F69B1">
        <w:trPr>
          <w:trHeight w:val="687"/>
          <w:tblHeader/>
          <w:jc w:val="center"/>
        </w:trPr>
        <w:tc>
          <w:tcPr>
            <w:tcW w:w="1112" w:type="dxa"/>
            <w:vMerge w:val="restart"/>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Средняя этажность</w:t>
            </w:r>
          </w:p>
        </w:tc>
        <w:tc>
          <w:tcPr>
            <w:tcW w:w="8681" w:type="dxa"/>
            <w:gridSpan w:val="11"/>
            <w:shd w:val="clear" w:color="auto" w:fill="auto"/>
            <w:noWrap/>
            <w:vAlign w:val="center"/>
          </w:tcPr>
          <w:p w:rsidR="00813FB2" w:rsidRPr="007A0E41" w:rsidRDefault="00813FB2" w:rsidP="00F27D3C">
            <w:pPr>
              <w:spacing w:after="0" w:line="240" w:lineRule="auto"/>
              <w:jc w:val="center"/>
              <w:rPr>
                <w:rFonts w:ascii="Times New Roman" w:hAnsi="Times New Roman" w:cs="Times New Roman"/>
                <w:b/>
              </w:rPr>
            </w:pPr>
            <w:r w:rsidRPr="007A0E41">
              <w:rPr>
                <w:rFonts w:ascii="Times New Roman" w:hAnsi="Times New Roman" w:cs="Times New Roman"/>
                <w:b/>
              </w:rPr>
              <w:t>Доля машино-мест, размещаемых в подземных и наземных многоуровневых гаражах-стоянках, от суммарного требуемого нормативного количества машино-мест для хранения легковых автомобилей жителей</w:t>
            </w:r>
          </w:p>
        </w:tc>
      </w:tr>
      <w:tr w:rsidR="00032168" w:rsidRPr="007A0E41" w:rsidTr="005F69B1">
        <w:trPr>
          <w:trHeight w:val="687"/>
          <w:tblHeader/>
          <w:jc w:val="center"/>
        </w:trPr>
        <w:tc>
          <w:tcPr>
            <w:tcW w:w="1112" w:type="dxa"/>
            <w:vMerge/>
            <w:shd w:val="clear" w:color="auto" w:fill="auto"/>
            <w:noWrap/>
            <w:vAlign w:val="center"/>
          </w:tcPr>
          <w:p w:rsidR="00813FB2" w:rsidRPr="007A0E41" w:rsidRDefault="00813FB2" w:rsidP="00F27D3C">
            <w:pPr>
              <w:spacing w:after="0" w:line="240" w:lineRule="auto"/>
              <w:jc w:val="center"/>
              <w:rPr>
                <w:rFonts w:ascii="Times New Roman" w:eastAsia="Times New Roman" w:hAnsi="Times New Roman" w:cs="Times New Roman"/>
                <w:b/>
              </w:rPr>
            </w:pPr>
          </w:p>
        </w:tc>
        <w:tc>
          <w:tcPr>
            <w:tcW w:w="789" w:type="dxa"/>
            <w:shd w:val="clear" w:color="auto" w:fill="auto"/>
            <w:noWrap/>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0 %</w:t>
            </w:r>
          </w:p>
        </w:tc>
        <w:tc>
          <w:tcPr>
            <w:tcW w:w="789" w:type="dxa"/>
            <w:shd w:val="clear" w:color="auto" w:fill="auto"/>
            <w:noWrap/>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10%</w:t>
            </w:r>
          </w:p>
        </w:tc>
        <w:tc>
          <w:tcPr>
            <w:tcW w:w="789" w:type="dxa"/>
            <w:shd w:val="clear" w:color="auto" w:fill="auto"/>
            <w:noWrap/>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20%</w:t>
            </w:r>
          </w:p>
        </w:tc>
        <w:tc>
          <w:tcPr>
            <w:tcW w:w="789" w:type="dxa"/>
            <w:shd w:val="clear" w:color="auto" w:fill="auto"/>
            <w:noWrap/>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30%</w:t>
            </w:r>
          </w:p>
        </w:tc>
        <w:tc>
          <w:tcPr>
            <w:tcW w:w="789" w:type="dxa"/>
            <w:shd w:val="clear" w:color="auto" w:fill="auto"/>
            <w:noWrap/>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40%</w:t>
            </w:r>
          </w:p>
        </w:tc>
        <w:tc>
          <w:tcPr>
            <w:tcW w:w="790" w:type="dxa"/>
            <w:shd w:val="clear" w:color="auto" w:fill="auto"/>
            <w:noWrap/>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50%</w:t>
            </w:r>
          </w:p>
        </w:tc>
        <w:tc>
          <w:tcPr>
            <w:tcW w:w="789" w:type="dxa"/>
            <w:shd w:val="clear" w:color="auto" w:fill="auto"/>
            <w:noWrap/>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60%</w:t>
            </w:r>
          </w:p>
        </w:tc>
        <w:tc>
          <w:tcPr>
            <w:tcW w:w="789" w:type="dxa"/>
            <w:shd w:val="clear" w:color="auto" w:fill="auto"/>
            <w:noWrap/>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70%</w:t>
            </w:r>
          </w:p>
        </w:tc>
        <w:tc>
          <w:tcPr>
            <w:tcW w:w="789" w:type="dxa"/>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80%</w:t>
            </w:r>
          </w:p>
        </w:tc>
        <w:tc>
          <w:tcPr>
            <w:tcW w:w="789" w:type="dxa"/>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90%</w:t>
            </w:r>
          </w:p>
        </w:tc>
        <w:tc>
          <w:tcPr>
            <w:tcW w:w="790" w:type="dxa"/>
            <w:vAlign w:val="center"/>
          </w:tcPr>
          <w:p w:rsidR="00813FB2" w:rsidRPr="007A0E41" w:rsidRDefault="00813FB2" w:rsidP="00F27D3C">
            <w:pPr>
              <w:spacing w:after="0" w:line="240" w:lineRule="auto"/>
              <w:jc w:val="center"/>
              <w:rPr>
                <w:rFonts w:ascii="Times New Roman" w:eastAsia="Times New Roman" w:hAnsi="Times New Roman" w:cs="Times New Roman"/>
                <w:b/>
              </w:rPr>
            </w:pPr>
            <w:r w:rsidRPr="007A0E41">
              <w:rPr>
                <w:rFonts w:ascii="Times New Roman" w:eastAsia="Times New Roman" w:hAnsi="Times New Roman" w:cs="Times New Roman"/>
                <w:b/>
              </w:rPr>
              <w:t>100%</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8,9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9,1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9,4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9,6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9,8</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10,1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10,4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10,7</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11,0</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11,3</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11,7</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10,3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10,6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10,9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11,2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11,5</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11,9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12,3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12,7</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13,2</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13,6</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14,1</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11,3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11,7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12,0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12,4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12,9</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14,3</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14,9</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15,5</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16,2</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12,1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12,5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13,9</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15,7</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16,4</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17,1</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17,9</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12,8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14,8</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16,8</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17,6</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18,4</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19,4</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15,5</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17,7</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18,6</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19,6</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20,7</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13,8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16,2</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18,6</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19,5</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20,6</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21,8</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10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16,7</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19,3</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20,3</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21,5</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22,8</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11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17,2</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19,9</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21,0</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22,3</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23,7</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12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14,8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17,6</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20,4</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21,6</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22,9</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24,4</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13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17,9</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20,9</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22,2</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23,6</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25,1</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14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18,2</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21,4</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22,7</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24,1</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25,8</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15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18,5</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21,8</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23,1</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24,6</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26,4</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16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18,8</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22,1</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23,5</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25,1</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26,9</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17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15,8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19,0</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22,4</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23,9</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25,5</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27,4</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18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19,2</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22,7</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24,2</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25,9</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27,8</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19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19,4</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23,0</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24,5</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26,2</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28,2</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20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19,6</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23,3</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24,8</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26,6</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28,6</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21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19,8</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23,5</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25,1</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26,9</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28,9</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22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19,9</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23,7</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25,3</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27,2</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29,3</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23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20,1</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23,9</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25,5</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27,4</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29,6</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24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20,2</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24,1</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25,8</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27,7</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29,9</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25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20,3</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24,3</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26,0</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27,9</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30,1</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26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20,4</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24,4</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26,1</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28,1</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30,4</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27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19,5</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20,6</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24,6</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26,3</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28,3</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30,6</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28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16,9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19,6</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20,7</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21,9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23,2</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24,7</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26,5</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28,5</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30,8</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29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20,7</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23,3</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24,9</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26,6</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28,7</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31,1</w:t>
            </w:r>
          </w:p>
        </w:tc>
      </w:tr>
      <w:tr w:rsidR="00032168" w:rsidRPr="007A0E41" w:rsidTr="005F69B1">
        <w:trPr>
          <w:trHeight w:val="300"/>
          <w:jc w:val="center"/>
        </w:trPr>
        <w:tc>
          <w:tcPr>
            <w:tcW w:w="1112" w:type="dxa"/>
            <w:shd w:val="clear" w:color="auto" w:fill="auto"/>
            <w:noWrap/>
            <w:vAlign w:val="center"/>
            <w:hideMark/>
          </w:tcPr>
          <w:p w:rsidR="00813FB2" w:rsidRPr="007A0E41" w:rsidRDefault="00813FB2" w:rsidP="00F27D3C">
            <w:pPr>
              <w:spacing w:after="0" w:line="240" w:lineRule="auto"/>
              <w:jc w:val="center"/>
              <w:rPr>
                <w:rFonts w:ascii="Times New Roman" w:eastAsia="Times New Roman" w:hAnsi="Times New Roman" w:cs="Times New Roman"/>
                <w:i/>
              </w:rPr>
            </w:pPr>
            <w:r w:rsidRPr="007A0E41">
              <w:rPr>
                <w:rFonts w:ascii="Times New Roman" w:eastAsia="Times New Roman" w:hAnsi="Times New Roman" w:cs="Times New Roman"/>
                <w:i/>
              </w:rPr>
              <w:t>30</w:t>
            </w:r>
            <w:r w:rsidR="00F27B6F" w:rsidRPr="007A0E41">
              <w:rPr>
                <w:rFonts w:ascii="Times New Roman" w:eastAsia="Times New Roman" w:hAnsi="Times New Roman" w:cs="Times New Roman"/>
                <w:i/>
              </w:rPr>
              <w:t xml:space="preserve"> и более</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17,0</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17,9</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18,8</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19,7</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20,8</w:t>
            </w:r>
          </w:p>
        </w:tc>
        <w:tc>
          <w:tcPr>
            <w:tcW w:w="790"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22,1</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23,4</w:t>
            </w:r>
          </w:p>
        </w:tc>
        <w:tc>
          <w:tcPr>
            <w:tcW w:w="789" w:type="dxa"/>
            <w:shd w:val="clear" w:color="auto" w:fill="auto"/>
            <w:noWrap/>
            <w:vAlign w:val="center"/>
            <w:hideMark/>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25,0</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26,8</w:t>
            </w:r>
          </w:p>
        </w:tc>
        <w:tc>
          <w:tcPr>
            <w:tcW w:w="789"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28,9</w:t>
            </w:r>
          </w:p>
        </w:tc>
        <w:tc>
          <w:tcPr>
            <w:tcW w:w="790" w:type="dxa"/>
            <w:vAlign w:val="center"/>
          </w:tcPr>
          <w:p w:rsidR="00813FB2" w:rsidRPr="007A0E41" w:rsidRDefault="00813FB2" w:rsidP="00F27D3C">
            <w:pPr>
              <w:spacing w:after="0" w:line="240" w:lineRule="auto"/>
              <w:jc w:val="center"/>
              <w:rPr>
                <w:rFonts w:ascii="Times New Roman" w:hAnsi="Times New Roman" w:cs="Times New Roman"/>
              </w:rPr>
            </w:pPr>
            <w:r w:rsidRPr="007A0E41">
              <w:rPr>
                <w:rFonts w:ascii="Times New Roman" w:hAnsi="Times New Roman" w:cs="Times New Roman"/>
              </w:rPr>
              <w:t>31,3</w:t>
            </w:r>
          </w:p>
        </w:tc>
      </w:tr>
    </w:tbl>
    <w:p w:rsidR="008463CA" w:rsidRPr="007A0E41" w:rsidRDefault="00B85AE4" w:rsidP="00F27D3C">
      <w:pPr>
        <w:widowControl w:val="0"/>
        <w:autoSpaceDE w:val="0"/>
        <w:autoSpaceDN w:val="0"/>
        <w:adjustRightInd w:val="0"/>
        <w:spacing w:after="0" w:line="240" w:lineRule="auto"/>
        <w:ind w:left="708"/>
        <w:jc w:val="both"/>
        <w:rPr>
          <w:rFonts w:ascii="Times New Roman" w:hAnsi="Times New Roman" w:cs="Times New Roman"/>
          <w:sz w:val="24"/>
          <w:szCs w:val="28"/>
        </w:rPr>
      </w:pPr>
      <w:r w:rsidRPr="007A0E41">
        <w:rPr>
          <w:rFonts w:ascii="Times New Roman" w:hAnsi="Times New Roman" w:cs="Times New Roman"/>
          <w:sz w:val="24"/>
          <w:szCs w:val="28"/>
        </w:rPr>
        <w:t>*</w:t>
      </w:r>
      <w:r w:rsidR="008463CA" w:rsidRPr="007A0E41">
        <w:rPr>
          <w:rFonts w:ascii="Times New Roman" w:hAnsi="Times New Roman" w:cs="Times New Roman"/>
          <w:sz w:val="24"/>
          <w:szCs w:val="28"/>
        </w:rPr>
        <w:t>Примечания:</w:t>
      </w:r>
    </w:p>
    <w:p w:rsidR="008463CA" w:rsidRPr="007A0E41" w:rsidRDefault="00B85AE4" w:rsidP="00F27D3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A0E41">
        <w:rPr>
          <w:rFonts w:ascii="Times New Roman" w:hAnsi="Times New Roman" w:cs="Times New Roman"/>
          <w:sz w:val="24"/>
          <w:szCs w:val="28"/>
        </w:rPr>
        <w:t>1)</w:t>
      </w:r>
      <w:r w:rsidR="008463CA" w:rsidRPr="007A0E41">
        <w:rPr>
          <w:rFonts w:ascii="Times New Roman" w:hAnsi="Times New Roman" w:cs="Times New Roman"/>
          <w:sz w:val="24"/>
          <w:szCs w:val="28"/>
        </w:rPr>
        <w:t xml:space="preserve"> Для </w:t>
      </w:r>
      <w:r w:rsidR="000807F1" w:rsidRPr="007A0E41">
        <w:rPr>
          <w:rFonts w:ascii="Times New Roman" w:hAnsi="Times New Roman" w:cs="Times New Roman"/>
          <w:sz w:val="24"/>
          <w:szCs w:val="28"/>
        </w:rPr>
        <w:t>расчётов</w:t>
      </w:r>
      <w:r w:rsidR="008463CA" w:rsidRPr="007A0E41">
        <w:rPr>
          <w:rFonts w:ascii="Times New Roman" w:hAnsi="Times New Roman" w:cs="Times New Roman"/>
          <w:sz w:val="24"/>
          <w:szCs w:val="28"/>
        </w:rPr>
        <w:t xml:space="preserve"> следует принимать значение кратное 10, полученное </w:t>
      </w:r>
      <w:r w:rsidR="000807F1" w:rsidRPr="007A0E41">
        <w:rPr>
          <w:rFonts w:ascii="Times New Roman" w:hAnsi="Times New Roman" w:cs="Times New Roman"/>
          <w:sz w:val="24"/>
          <w:szCs w:val="28"/>
        </w:rPr>
        <w:t>путём</w:t>
      </w:r>
      <w:r w:rsidR="008463CA" w:rsidRPr="007A0E41">
        <w:rPr>
          <w:rFonts w:ascii="Times New Roman" w:hAnsi="Times New Roman" w:cs="Times New Roman"/>
          <w:sz w:val="24"/>
          <w:szCs w:val="28"/>
        </w:rPr>
        <w:t xml:space="preserve"> округления показателей в ближайшую сторону.</w:t>
      </w:r>
    </w:p>
    <w:p w:rsidR="008463CA" w:rsidRPr="007A0E41" w:rsidRDefault="00B85AE4" w:rsidP="00F27D3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A0E41">
        <w:rPr>
          <w:rFonts w:ascii="Times New Roman" w:hAnsi="Times New Roman" w:cs="Times New Roman"/>
          <w:sz w:val="24"/>
          <w:szCs w:val="28"/>
        </w:rPr>
        <w:t>2)</w:t>
      </w:r>
      <w:r w:rsidR="008463CA" w:rsidRPr="007A0E41">
        <w:rPr>
          <w:rFonts w:ascii="Times New Roman" w:hAnsi="Times New Roman" w:cs="Times New Roman"/>
          <w:sz w:val="24"/>
          <w:szCs w:val="28"/>
        </w:rPr>
        <w:t xml:space="preserve"> При наличии в составе многоквартирного жилого дома встроенно-пристроенных нежилых помещений различного функционального назначения следует дополнительно </w:t>
      </w:r>
      <w:r w:rsidR="008463CA" w:rsidRPr="007A0E41">
        <w:rPr>
          <w:rFonts w:ascii="Times New Roman" w:hAnsi="Times New Roman" w:cs="Times New Roman"/>
          <w:sz w:val="24"/>
          <w:szCs w:val="28"/>
        </w:rPr>
        <w:lastRenderedPageBreak/>
        <w:t xml:space="preserve">предусматривать в границах зоны планируемого размещения объектов капитального строительства </w:t>
      </w:r>
      <w:r w:rsidR="007F7BDD" w:rsidRPr="007A0E41">
        <w:rPr>
          <w:rFonts w:ascii="Times New Roman" w:hAnsi="Times New Roman" w:cs="Times New Roman"/>
          <w:sz w:val="24"/>
          <w:szCs w:val="28"/>
        </w:rPr>
        <w:t xml:space="preserve">или на прилегающей территории </w:t>
      </w:r>
      <w:r w:rsidR="004269CA" w:rsidRPr="007A0E41">
        <w:rPr>
          <w:rFonts w:ascii="Times New Roman" w:hAnsi="Times New Roman" w:cs="Times New Roman"/>
          <w:sz w:val="24"/>
          <w:szCs w:val="28"/>
        </w:rPr>
        <w:t xml:space="preserve">в границах разработки документации по планировке территории </w:t>
      </w:r>
      <w:r w:rsidR="008463CA" w:rsidRPr="007A0E41">
        <w:rPr>
          <w:rFonts w:ascii="Times New Roman" w:hAnsi="Times New Roman" w:cs="Times New Roman"/>
          <w:sz w:val="24"/>
          <w:szCs w:val="28"/>
        </w:rPr>
        <w:t xml:space="preserve">машино-места на стоянках для обслуживания этих помещений, которые должны быть планировочно обособлены от стоянок, предназначенных для </w:t>
      </w:r>
      <w:r w:rsidR="004269CA" w:rsidRPr="007A0E41">
        <w:rPr>
          <w:rFonts w:ascii="Times New Roman" w:hAnsi="Times New Roman" w:cs="Times New Roman"/>
          <w:sz w:val="24"/>
          <w:szCs w:val="28"/>
        </w:rPr>
        <w:t xml:space="preserve">хранения легковых автомобилей </w:t>
      </w:r>
      <w:r w:rsidR="008463CA" w:rsidRPr="007A0E41">
        <w:rPr>
          <w:rFonts w:ascii="Times New Roman" w:hAnsi="Times New Roman" w:cs="Times New Roman"/>
          <w:sz w:val="24"/>
          <w:szCs w:val="28"/>
        </w:rPr>
        <w:t xml:space="preserve">жителей домов, из </w:t>
      </w:r>
      <w:r w:rsidR="000807F1" w:rsidRPr="007A0E41">
        <w:rPr>
          <w:rFonts w:ascii="Times New Roman" w:hAnsi="Times New Roman" w:cs="Times New Roman"/>
          <w:sz w:val="24"/>
          <w:szCs w:val="28"/>
        </w:rPr>
        <w:t>расчёта</w:t>
      </w:r>
      <w:r w:rsidR="00501E22" w:rsidRPr="007A0E41">
        <w:rPr>
          <w:rFonts w:ascii="Times New Roman" w:hAnsi="Times New Roman" w:cs="Times New Roman"/>
          <w:sz w:val="24"/>
          <w:szCs w:val="28"/>
        </w:rPr>
        <w:t xml:space="preserve"> 1 машино-место на 50 кв.</w:t>
      </w:r>
      <w:r w:rsidR="008463CA" w:rsidRPr="007A0E41">
        <w:rPr>
          <w:rFonts w:ascii="Times New Roman" w:hAnsi="Times New Roman" w:cs="Times New Roman"/>
          <w:sz w:val="24"/>
          <w:szCs w:val="28"/>
        </w:rPr>
        <w:t xml:space="preserve">м их общей площади; </w:t>
      </w:r>
      <w:r w:rsidR="000807F1" w:rsidRPr="007A0E41">
        <w:rPr>
          <w:rFonts w:ascii="Times New Roman" w:hAnsi="Times New Roman" w:cs="Times New Roman"/>
          <w:sz w:val="24"/>
          <w:szCs w:val="28"/>
        </w:rPr>
        <w:t>расчёт</w:t>
      </w:r>
      <w:r w:rsidR="008463CA" w:rsidRPr="007A0E41">
        <w:rPr>
          <w:rFonts w:ascii="Times New Roman" w:hAnsi="Times New Roman" w:cs="Times New Roman"/>
          <w:sz w:val="24"/>
          <w:szCs w:val="28"/>
        </w:rPr>
        <w:t xml:space="preserve"> максимально допустимой плотност</w:t>
      </w:r>
      <w:r w:rsidR="007F7BDD" w:rsidRPr="007A0E41">
        <w:rPr>
          <w:rFonts w:ascii="Times New Roman" w:hAnsi="Times New Roman" w:cs="Times New Roman"/>
          <w:sz w:val="24"/>
          <w:szCs w:val="28"/>
        </w:rPr>
        <w:t>ью</w:t>
      </w:r>
      <w:r w:rsidR="003760D4" w:rsidRPr="007A0E41">
        <w:rPr>
          <w:rFonts w:ascii="Times New Roman" w:hAnsi="Times New Roman" w:cs="Times New Roman"/>
          <w:sz w:val="24"/>
          <w:szCs w:val="28"/>
        </w:rPr>
        <w:t xml:space="preserve"> многоквартирного</w:t>
      </w:r>
      <w:r w:rsidR="008463CA" w:rsidRPr="007A0E41">
        <w:rPr>
          <w:rFonts w:ascii="Times New Roman" w:hAnsi="Times New Roman" w:cs="Times New Roman"/>
          <w:sz w:val="24"/>
          <w:szCs w:val="28"/>
        </w:rPr>
        <w:t xml:space="preserve"> жилищного фонда осуществляется в соответствии с теми же параметрами при обеспечении требуемой нормируемой площади всех элементов планировочной организации территории.</w:t>
      </w:r>
      <w:r w:rsidR="000D76B7" w:rsidRPr="007A0E41">
        <w:rPr>
          <w:rFonts w:ascii="Times New Roman" w:hAnsi="Times New Roman" w:cs="Times New Roman"/>
          <w:sz w:val="24"/>
          <w:szCs w:val="28"/>
        </w:rPr>
        <w:t xml:space="preserve"> Условия использования улично-дорожной сети </w:t>
      </w:r>
      <w:r w:rsidR="00FE4CB2" w:rsidRPr="007A0E41">
        <w:rPr>
          <w:rFonts w:ascii="Times New Roman" w:hAnsi="Times New Roman" w:cs="Times New Roman"/>
          <w:sz w:val="24"/>
          <w:szCs w:val="28"/>
        </w:rPr>
        <w:t xml:space="preserve">для обеспечения паркования автомобилей </w:t>
      </w:r>
      <w:r w:rsidR="000D76B7" w:rsidRPr="007A0E41">
        <w:rPr>
          <w:rFonts w:ascii="Times New Roman" w:hAnsi="Times New Roman" w:cs="Times New Roman"/>
          <w:sz w:val="24"/>
          <w:szCs w:val="28"/>
        </w:rPr>
        <w:t>определяю</w:t>
      </w:r>
      <w:r w:rsidR="00FE4CB2" w:rsidRPr="007A0E41">
        <w:rPr>
          <w:rFonts w:ascii="Times New Roman" w:hAnsi="Times New Roman" w:cs="Times New Roman"/>
          <w:sz w:val="24"/>
          <w:szCs w:val="28"/>
        </w:rPr>
        <w:t>тся пол</w:t>
      </w:r>
      <w:r w:rsidR="00710FF0">
        <w:rPr>
          <w:rFonts w:ascii="Times New Roman" w:hAnsi="Times New Roman" w:cs="Times New Roman"/>
          <w:sz w:val="24"/>
          <w:szCs w:val="28"/>
        </w:rPr>
        <w:t xml:space="preserve">ожениями </w:t>
      </w:r>
      <w:r w:rsidR="00710FF0" w:rsidRPr="00710FF0">
        <w:rPr>
          <w:rFonts w:ascii="Times New Roman" w:hAnsi="Times New Roman" w:cs="Times New Roman"/>
          <w:sz w:val="24"/>
          <w:szCs w:val="28"/>
        </w:rPr>
        <w:t>главы 4</w:t>
      </w:r>
      <w:r w:rsidR="00710FF0">
        <w:rPr>
          <w:rFonts w:ascii="Times New Roman" w:hAnsi="Times New Roman" w:cs="Times New Roman"/>
          <w:sz w:val="24"/>
          <w:szCs w:val="28"/>
        </w:rPr>
        <w:t xml:space="preserve"> настоящих Н</w:t>
      </w:r>
      <w:r w:rsidR="00FE4CB2" w:rsidRPr="007A0E41">
        <w:rPr>
          <w:rFonts w:ascii="Times New Roman" w:hAnsi="Times New Roman" w:cs="Times New Roman"/>
          <w:sz w:val="24"/>
          <w:szCs w:val="28"/>
        </w:rPr>
        <w:t>ормативов.</w:t>
      </w:r>
    </w:p>
    <w:p w:rsidR="00FA57A9" w:rsidRDefault="00B85AE4" w:rsidP="00710FF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A0E41">
        <w:rPr>
          <w:rFonts w:ascii="Times New Roman" w:hAnsi="Times New Roman" w:cs="Times New Roman"/>
          <w:sz w:val="24"/>
          <w:szCs w:val="28"/>
        </w:rPr>
        <w:t>3)</w:t>
      </w:r>
      <w:r w:rsidR="008463CA" w:rsidRPr="007A0E41">
        <w:rPr>
          <w:rFonts w:ascii="Times New Roman" w:hAnsi="Times New Roman" w:cs="Times New Roman"/>
          <w:sz w:val="24"/>
          <w:szCs w:val="28"/>
        </w:rPr>
        <w:t xml:space="preserve"> В случае, если планировочные условия конкретной территории не позволяют обеспечить требуемую нормируемую площадь всех элементов планировочной организации территории при соблюдении плотности </w:t>
      </w:r>
      <w:r w:rsidR="003760D4" w:rsidRPr="007A0E41">
        <w:rPr>
          <w:rFonts w:ascii="Times New Roman" w:hAnsi="Times New Roman" w:cs="Times New Roman"/>
          <w:sz w:val="24"/>
          <w:szCs w:val="28"/>
        </w:rPr>
        <w:t xml:space="preserve">многоквартирного </w:t>
      </w:r>
      <w:r w:rsidR="008463CA" w:rsidRPr="007A0E41">
        <w:rPr>
          <w:rFonts w:ascii="Times New Roman" w:hAnsi="Times New Roman" w:cs="Times New Roman"/>
          <w:sz w:val="24"/>
          <w:szCs w:val="28"/>
        </w:rPr>
        <w:t xml:space="preserve">жилищного фонда, установленной в таблице </w:t>
      </w:r>
      <w:r w:rsidR="003E5F84" w:rsidRPr="007A0E41">
        <w:rPr>
          <w:rFonts w:ascii="Times New Roman" w:hAnsi="Times New Roman" w:cs="Times New Roman"/>
          <w:sz w:val="24"/>
          <w:szCs w:val="28"/>
        </w:rPr>
        <w:t>2</w:t>
      </w:r>
      <w:r w:rsidR="008463CA" w:rsidRPr="007A0E41">
        <w:rPr>
          <w:rFonts w:ascii="Times New Roman" w:hAnsi="Times New Roman" w:cs="Times New Roman"/>
          <w:sz w:val="24"/>
          <w:szCs w:val="28"/>
        </w:rPr>
        <w:t xml:space="preserve">, плотность </w:t>
      </w:r>
      <w:r w:rsidR="003760D4" w:rsidRPr="007A0E41">
        <w:rPr>
          <w:rFonts w:ascii="Times New Roman" w:hAnsi="Times New Roman" w:cs="Times New Roman"/>
          <w:sz w:val="24"/>
          <w:szCs w:val="28"/>
        </w:rPr>
        <w:t xml:space="preserve">многоквартирного </w:t>
      </w:r>
      <w:r w:rsidR="008463CA" w:rsidRPr="007A0E41">
        <w:rPr>
          <w:rFonts w:ascii="Times New Roman" w:hAnsi="Times New Roman" w:cs="Times New Roman"/>
          <w:sz w:val="24"/>
          <w:szCs w:val="28"/>
        </w:rPr>
        <w:t xml:space="preserve">жилищного фонда должна быть уменьшена до значений, позволяющих разместить данные объекты в полном </w:t>
      </w:r>
      <w:r w:rsidR="000807F1" w:rsidRPr="007A0E41">
        <w:rPr>
          <w:rFonts w:ascii="Times New Roman" w:hAnsi="Times New Roman" w:cs="Times New Roman"/>
          <w:sz w:val="24"/>
          <w:szCs w:val="28"/>
        </w:rPr>
        <w:t>объёме</w:t>
      </w:r>
      <w:r w:rsidR="008463CA" w:rsidRPr="007A0E41">
        <w:rPr>
          <w:rFonts w:ascii="Times New Roman" w:hAnsi="Times New Roman" w:cs="Times New Roman"/>
          <w:sz w:val="24"/>
          <w:szCs w:val="28"/>
        </w:rPr>
        <w:t xml:space="preserve"> в соответствии с но</w:t>
      </w:r>
      <w:bookmarkStart w:id="39" w:name="_Toc54616858"/>
      <w:bookmarkStart w:id="40" w:name="_Toc57339478"/>
      <w:r w:rsidR="00710FF0">
        <w:rPr>
          <w:rFonts w:ascii="Times New Roman" w:hAnsi="Times New Roman" w:cs="Times New Roman"/>
          <w:sz w:val="24"/>
          <w:szCs w:val="28"/>
        </w:rPr>
        <w:t>рмативными параметрами.</w:t>
      </w:r>
    </w:p>
    <w:p w:rsidR="00710FF0" w:rsidRPr="00710FF0" w:rsidRDefault="00710FF0" w:rsidP="00710FF0">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FA018A" w:rsidRDefault="00D752D3" w:rsidP="00710FF0">
      <w:pPr>
        <w:widowControl w:val="0"/>
        <w:shd w:val="clear" w:color="auto" w:fill="FFFFFF"/>
        <w:spacing w:after="0" w:line="240" w:lineRule="auto"/>
        <w:ind w:left="709"/>
        <w:outlineLvl w:val="2"/>
        <w:rPr>
          <w:rFonts w:ascii="Times New Roman" w:eastAsia="Times New Roman" w:hAnsi="Times New Roman" w:cs="Times New Roman"/>
          <w:b/>
          <w:sz w:val="28"/>
          <w:szCs w:val="28"/>
        </w:rPr>
      </w:pPr>
      <w:r w:rsidRPr="00D752D3">
        <w:rPr>
          <w:rFonts w:ascii="Times New Roman" w:eastAsia="Times New Roman" w:hAnsi="Times New Roman" w:cs="Times New Roman"/>
          <w:b/>
          <w:sz w:val="28"/>
          <w:szCs w:val="28"/>
        </w:rPr>
        <w:t xml:space="preserve">Статья 4. </w:t>
      </w:r>
      <w:r w:rsidR="00FA018A" w:rsidRPr="00D752D3">
        <w:rPr>
          <w:rFonts w:ascii="Times New Roman" w:eastAsia="Times New Roman" w:hAnsi="Times New Roman" w:cs="Times New Roman"/>
          <w:b/>
          <w:sz w:val="28"/>
          <w:szCs w:val="28"/>
        </w:rPr>
        <w:t>Территории производственной застройки</w:t>
      </w:r>
      <w:bookmarkEnd w:id="39"/>
      <w:bookmarkEnd w:id="40"/>
    </w:p>
    <w:p w:rsidR="00D752D3" w:rsidRPr="00D752D3" w:rsidRDefault="00D752D3" w:rsidP="00D752D3">
      <w:pPr>
        <w:widowControl w:val="0"/>
        <w:shd w:val="clear" w:color="auto" w:fill="FFFFFF"/>
        <w:spacing w:after="0" w:line="240" w:lineRule="auto"/>
        <w:ind w:left="709"/>
        <w:jc w:val="both"/>
        <w:outlineLvl w:val="2"/>
        <w:rPr>
          <w:rFonts w:ascii="Times New Roman" w:eastAsia="Times New Roman" w:hAnsi="Times New Roman" w:cs="Times New Roman"/>
          <w:b/>
          <w:sz w:val="28"/>
          <w:szCs w:val="28"/>
        </w:rPr>
      </w:pPr>
    </w:p>
    <w:p w:rsidR="002E166A" w:rsidRPr="00D752D3" w:rsidRDefault="002E166A" w:rsidP="007D5617">
      <w:pPr>
        <w:pStyle w:val="af"/>
        <w:widowControl w:val="0"/>
        <w:numPr>
          <w:ilvl w:val="0"/>
          <w:numId w:val="30"/>
        </w:numPr>
        <w:shd w:val="clear" w:color="auto" w:fill="FFFFFF"/>
        <w:ind w:left="0" w:firstLine="709"/>
        <w:jc w:val="both"/>
        <w:rPr>
          <w:rFonts w:ascii="Times New Roman" w:hAnsi="Times New Roman"/>
          <w:sz w:val="28"/>
          <w:szCs w:val="28"/>
        </w:rPr>
      </w:pPr>
      <w:r w:rsidRPr="00D752D3">
        <w:rPr>
          <w:rFonts w:ascii="Times New Roman" w:hAnsi="Times New Roman"/>
          <w:sz w:val="28"/>
          <w:szCs w:val="28"/>
        </w:rPr>
        <w:t>Размещение земельных участков для строительства новых и развития существующих производственных предприятий проводится в границах производственных функциональных зон в соо</w:t>
      </w:r>
      <w:r w:rsidR="000807F1" w:rsidRPr="00D752D3">
        <w:rPr>
          <w:rFonts w:ascii="Times New Roman" w:hAnsi="Times New Roman"/>
          <w:sz w:val="28"/>
          <w:szCs w:val="28"/>
        </w:rPr>
        <w:t>тветствии с Генеральным планом ГО</w:t>
      </w:r>
      <w:r w:rsidRPr="00D752D3">
        <w:rPr>
          <w:rFonts w:ascii="Times New Roman" w:hAnsi="Times New Roman"/>
          <w:sz w:val="28"/>
          <w:szCs w:val="28"/>
        </w:rPr>
        <w:t xml:space="preserve"> г</w:t>
      </w:r>
      <w:r w:rsidR="000807F1" w:rsidRPr="00D752D3">
        <w:rPr>
          <w:rFonts w:ascii="Times New Roman" w:hAnsi="Times New Roman"/>
          <w:sz w:val="28"/>
          <w:szCs w:val="28"/>
        </w:rPr>
        <w:t>.</w:t>
      </w:r>
      <w:r w:rsidRPr="00D752D3">
        <w:rPr>
          <w:rFonts w:ascii="Times New Roman" w:hAnsi="Times New Roman"/>
          <w:sz w:val="28"/>
          <w:szCs w:val="28"/>
        </w:rPr>
        <w:t xml:space="preserve"> Уфа</w:t>
      </w:r>
      <w:r w:rsidR="000807F1" w:rsidRPr="00D752D3">
        <w:rPr>
          <w:rFonts w:ascii="Times New Roman" w:hAnsi="Times New Roman"/>
          <w:sz w:val="28"/>
          <w:szCs w:val="28"/>
        </w:rPr>
        <w:t xml:space="preserve"> РБ</w:t>
      </w:r>
      <w:r w:rsidRPr="00D752D3">
        <w:rPr>
          <w:rFonts w:ascii="Times New Roman" w:hAnsi="Times New Roman"/>
          <w:sz w:val="28"/>
          <w:szCs w:val="28"/>
        </w:rPr>
        <w:t>,</w:t>
      </w:r>
      <w:r w:rsidR="00B34F2F" w:rsidRPr="00D752D3">
        <w:rPr>
          <w:rFonts w:ascii="Times New Roman" w:hAnsi="Times New Roman"/>
          <w:sz w:val="28"/>
          <w:szCs w:val="28"/>
        </w:rPr>
        <w:t xml:space="preserve"> границах</w:t>
      </w:r>
      <w:r w:rsidRPr="00D752D3">
        <w:rPr>
          <w:rFonts w:ascii="Times New Roman" w:hAnsi="Times New Roman"/>
          <w:sz w:val="28"/>
          <w:szCs w:val="28"/>
        </w:rPr>
        <w:t xml:space="preserve"> тер</w:t>
      </w:r>
      <w:r w:rsidR="00DC7C4A">
        <w:rPr>
          <w:rFonts w:ascii="Times New Roman" w:hAnsi="Times New Roman"/>
          <w:sz w:val="28"/>
          <w:szCs w:val="28"/>
        </w:rPr>
        <w:t>риториальных зон, установленных</w:t>
      </w:r>
      <w:r w:rsidRPr="00D752D3">
        <w:rPr>
          <w:rFonts w:ascii="Times New Roman" w:hAnsi="Times New Roman"/>
          <w:sz w:val="28"/>
          <w:szCs w:val="28"/>
        </w:rPr>
        <w:t xml:space="preserve"> Правилам</w:t>
      </w:r>
      <w:r w:rsidR="000807F1" w:rsidRPr="00D752D3">
        <w:rPr>
          <w:rFonts w:ascii="Times New Roman" w:hAnsi="Times New Roman"/>
          <w:sz w:val="28"/>
          <w:szCs w:val="28"/>
        </w:rPr>
        <w:t>и землепользования и застройки ГО</w:t>
      </w:r>
      <w:r w:rsidRPr="00D752D3">
        <w:rPr>
          <w:rFonts w:ascii="Times New Roman" w:hAnsi="Times New Roman"/>
          <w:sz w:val="28"/>
          <w:szCs w:val="28"/>
        </w:rPr>
        <w:t xml:space="preserve"> г</w:t>
      </w:r>
      <w:r w:rsidR="000807F1" w:rsidRPr="00D752D3">
        <w:rPr>
          <w:rFonts w:ascii="Times New Roman" w:hAnsi="Times New Roman"/>
          <w:sz w:val="28"/>
          <w:szCs w:val="28"/>
        </w:rPr>
        <w:t>.</w:t>
      </w:r>
      <w:r w:rsidRPr="00D752D3">
        <w:rPr>
          <w:rFonts w:ascii="Times New Roman" w:hAnsi="Times New Roman"/>
          <w:sz w:val="28"/>
          <w:szCs w:val="28"/>
        </w:rPr>
        <w:t xml:space="preserve"> Уфа</w:t>
      </w:r>
      <w:r w:rsidR="000807F1" w:rsidRPr="00D752D3">
        <w:rPr>
          <w:rFonts w:ascii="Times New Roman" w:hAnsi="Times New Roman"/>
          <w:sz w:val="28"/>
          <w:szCs w:val="28"/>
        </w:rPr>
        <w:t xml:space="preserve"> РБ</w:t>
      </w:r>
      <w:r w:rsidRPr="00D752D3">
        <w:rPr>
          <w:rFonts w:ascii="Times New Roman" w:hAnsi="Times New Roman"/>
          <w:sz w:val="28"/>
          <w:szCs w:val="28"/>
        </w:rPr>
        <w:t>.</w:t>
      </w:r>
    </w:p>
    <w:p w:rsidR="002E166A" w:rsidRPr="00D752D3" w:rsidRDefault="002E166A" w:rsidP="007D5617">
      <w:pPr>
        <w:pStyle w:val="af"/>
        <w:widowControl w:val="0"/>
        <w:numPr>
          <w:ilvl w:val="0"/>
          <w:numId w:val="30"/>
        </w:numPr>
        <w:shd w:val="clear" w:color="auto" w:fill="FFFFFF"/>
        <w:ind w:left="0" w:firstLine="709"/>
        <w:jc w:val="both"/>
        <w:rPr>
          <w:rFonts w:ascii="Times New Roman" w:hAnsi="Times New Roman"/>
          <w:sz w:val="28"/>
          <w:szCs w:val="28"/>
        </w:rPr>
      </w:pPr>
      <w:r w:rsidRPr="00D752D3">
        <w:rPr>
          <w:rFonts w:ascii="Times New Roman" w:hAnsi="Times New Roman"/>
          <w:sz w:val="28"/>
          <w:szCs w:val="28"/>
        </w:rPr>
        <w:t>Размещение производственных предприятий не допускается:</w:t>
      </w:r>
    </w:p>
    <w:p w:rsidR="002E166A" w:rsidRPr="007A0E41" w:rsidRDefault="001216DF"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1</w:t>
      </w:r>
      <w:r w:rsidR="004670EE" w:rsidRPr="007A0E41">
        <w:rPr>
          <w:rFonts w:ascii="Times New Roman" w:hAnsi="Times New Roman" w:cs="Times New Roman"/>
          <w:sz w:val="28"/>
        </w:rPr>
        <w:t>)</w:t>
      </w:r>
      <w:r w:rsidR="002E166A" w:rsidRPr="007A0E41">
        <w:rPr>
          <w:rFonts w:ascii="Times New Roman" w:hAnsi="Times New Roman" w:cs="Times New Roman"/>
          <w:sz w:val="28"/>
        </w:rPr>
        <w:t xml:space="preserve"> в составе рекреационных зон;</w:t>
      </w:r>
    </w:p>
    <w:p w:rsidR="002E166A" w:rsidRPr="007A0E41" w:rsidRDefault="001216DF"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2</w:t>
      </w:r>
      <w:r w:rsidR="004670EE" w:rsidRPr="007A0E41">
        <w:rPr>
          <w:rFonts w:ascii="Times New Roman" w:hAnsi="Times New Roman" w:cs="Times New Roman"/>
          <w:sz w:val="28"/>
        </w:rPr>
        <w:t>)</w:t>
      </w:r>
      <w:r w:rsidR="002E166A" w:rsidRPr="007A0E41">
        <w:rPr>
          <w:rFonts w:ascii="Times New Roman" w:hAnsi="Times New Roman" w:cs="Times New Roman"/>
          <w:sz w:val="28"/>
        </w:rPr>
        <w:t xml:space="preserve"> на землях особо охраняемых территорий, в том числе:</w:t>
      </w:r>
    </w:p>
    <w:p w:rsidR="002E166A" w:rsidRPr="007A0E41" w:rsidRDefault="001216DF" w:rsidP="00D72BCD">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3</w:t>
      </w:r>
      <w:r w:rsidR="004670EE" w:rsidRPr="007A0E41">
        <w:rPr>
          <w:rFonts w:ascii="Times New Roman" w:hAnsi="Times New Roman" w:cs="Times New Roman"/>
          <w:sz w:val="28"/>
        </w:rPr>
        <w:t>)</w:t>
      </w:r>
      <w:r w:rsidR="002E166A" w:rsidRPr="007A0E41">
        <w:rPr>
          <w:rFonts w:ascii="Times New Roman" w:hAnsi="Times New Roman" w:cs="Times New Roman"/>
          <w:sz w:val="28"/>
        </w:rPr>
        <w:t xml:space="preserve"> в зонах санитарной охраны источников питьевого водоснабжения,</w:t>
      </w:r>
    </w:p>
    <w:p w:rsidR="002E166A" w:rsidRPr="007A0E41" w:rsidRDefault="001216DF" w:rsidP="00D72BCD">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4</w:t>
      </w:r>
      <w:r w:rsidR="004670EE" w:rsidRPr="007A0E41">
        <w:rPr>
          <w:rFonts w:ascii="Times New Roman" w:hAnsi="Times New Roman" w:cs="Times New Roman"/>
          <w:sz w:val="28"/>
        </w:rPr>
        <w:t>)</w:t>
      </w:r>
      <w:r w:rsidR="002E166A" w:rsidRPr="007A0E41">
        <w:rPr>
          <w:rFonts w:ascii="Times New Roman" w:hAnsi="Times New Roman" w:cs="Times New Roman"/>
          <w:sz w:val="28"/>
        </w:rPr>
        <w:t xml:space="preserve"> в зонах округов санитарной, горно-санитарной охраны лечебно-оздоровительных местностей и курортов,</w:t>
      </w:r>
    </w:p>
    <w:p w:rsidR="00D752D3" w:rsidRDefault="001216DF"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5</w:t>
      </w:r>
      <w:r w:rsidR="004670EE" w:rsidRPr="007A0E41">
        <w:rPr>
          <w:rFonts w:ascii="Times New Roman" w:hAnsi="Times New Roman" w:cs="Times New Roman"/>
          <w:sz w:val="28"/>
        </w:rPr>
        <w:t>)</w:t>
      </w:r>
      <w:r w:rsidR="002E166A" w:rsidRPr="007A0E41">
        <w:rPr>
          <w:rFonts w:ascii="Times New Roman" w:hAnsi="Times New Roman" w:cs="Times New Roman"/>
          <w:sz w:val="28"/>
        </w:rPr>
        <w:t xml:space="preserve"> в зонах охраны памятников истории и культуры без согласован</w:t>
      </w:r>
      <w:r w:rsidR="007D02CF" w:rsidRPr="007A0E41">
        <w:rPr>
          <w:rFonts w:ascii="Times New Roman" w:hAnsi="Times New Roman" w:cs="Times New Roman"/>
          <w:sz w:val="28"/>
        </w:rPr>
        <w:t>ия с органами охраны памятников.</w:t>
      </w:r>
      <w:r w:rsidR="00D752D3">
        <w:rPr>
          <w:rFonts w:ascii="Times New Roman" w:hAnsi="Times New Roman" w:cs="Times New Roman"/>
          <w:sz w:val="28"/>
        </w:rPr>
        <w:t xml:space="preserve"> </w:t>
      </w:r>
    </w:p>
    <w:p w:rsidR="00D752D3" w:rsidRDefault="00D752D3" w:rsidP="00D752D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 xml:space="preserve">3. </w:t>
      </w:r>
      <w:r w:rsidR="002E166A" w:rsidRPr="007A0E41">
        <w:rPr>
          <w:rFonts w:ascii="Times New Roman" w:hAnsi="Times New Roman" w:cs="Times New Roman"/>
          <w:sz w:val="28"/>
          <w:szCs w:val="28"/>
        </w:rPr>
        <w:t>При разработке документации по планировке территории</w:t>
      </w:r>
      <w:r w:rsidR="006C5CB7" w:rsidRPr="007A0E41">
        <w:rPr>
          <w:rFonts w:ascii="Times New Roman" w:hAnsi="Times New Roman" w:cs="Times New Roman"/>
          <w:sz w:val="28"/>
          <w:szCs w:val="28"/>
        </w:rPr>
        <w:t>, включающих производственные территории</w:t>
      </w:r>
      <w:r w:rsidR="00AE60C7" w:rsidRPr="007A0E41">
        <w:rPr>
          <w:rFonts w:ascii="Times New Roman" w:hAnsi="Times New Roman" w:cs="Times New Roman"/>
          <w:sz w:val="28"/>
          <w:szCs w:val="28"/>
        </w:rPr>
        <w:t xml:space="preserve">, </w:t>
      </w:r>
      <w:r w:rsidR="006C5CB7" w:rsidRPr="007A0E41">
        <w:rPr>
          <w:rFonts w:ascii="Times New Roman" w:hAnsi="Times New Roman" w:cs="Times New Roman"/>
          <w:sz w:val="28"/>
          <w:szCs w:val="28"/>
        </w:rPr>
        <w:t xml:space="preserve">отдельные </w:t>
      </w:r>
      <w:r w:rsidR="002E166A" w:rsidRPr="007A0E41">
        <w:rPr>
          <w:rFonts w:ascii="Times New Roman" w:hAnsi="Times New Roman" w:cs="Times New Roman"/>
          <w:sz w:val="28"/>
          <w:szCs w:val="28"/>
        </w:rPr>
        <w:t>земельны</w:t>
      </w:r>
      <w:r w:rsidR="006C5CB7" w:rsidRPr="007A0E41">
        <w:rPr>
          <w:rFonts w:ascii="Times New Roman" w:hAnsi="Times New Roman" w:cs="Times New Roman"/>
          <w:sz w:val="28"/>
          <w:szCs w:val="28"/>
        </w:rPr>
        <w:t>е</w:t>
      </w:r>
      <w:r w:rsidR="002E166A" w:rsidRPr="007A0E41">
        <w:rPr>
          <w:rFonts w:ascii="Times New Roman" w:hAnsi="Times New Roman" w:cs="Times New Roman"/>
          <w:sz w:val="28"/>
          <w:szCs w:val="28"/>
        </w:rPr>
        <w:t xml:space="preserve"> участк</w:t>
      </w:r>
      <w:r w:rsidR="006C5CB7" w:rsidRPr="007A0E41">
        <w:rPr>
          <w:rFonts w:ascii="Times New Roman" w:hAnsi="Times New Roman" w:cs="Times New Roman"/>
          <w:sz w:val="28"/>
          <w:szCs w:val="28"/>
        </w:rPr>
        <w:t>и</w:t>
      </w:r>
      <w:r w:rsidR="002E166A" w:rsidRPr="007A0E41">
        <w:rPr>
          <w:rFonts w:ascii="Times New Roman" w:hAnsi="Times New Roman" w:cs="Times New Roman"/>
          <w:sz w:val="28"/>
          <w:szCs w:val="28"/>
        </w:rPr>
        <w:t xml:space="preserve"> промышленных предприятий</w:t>
      </w:r>
      <w:r w:rsidR="00AE60C7" w:rsidRPr="007A0E41">
        <w:rPr>
          <w:rFonts w:ascii="Times New Roman" w:hAnsi="Times New Roman" w:cs="Times New Roman"/>
          <w:sz w:val="28"/>
          <w:szCs w:val="28"/>
        </w:rPr>
        <w:t>,</w:t>
      </w:r>
      <w:r w:rsidR="002E166A" w:rsidRPr="007A0E41">
        <w:rPr>
          <w:rFonts w:ascii="Times New Roman" w:hAnsi="Times New Roman" w:cs="Times New Roman"/>
          <w:sz w:val="28"/>
          <w:szCs w:val="28"/>
        </w:rPr>
        <w:t xml:space="preserve"> необходимо предусматривать функциональное зонирование территории с </w:t>
      </w:r>
      <w:r w:rsidR="000807F1" w:rsidRPr="007A0E41">
        <w:rPr>
          <w:rFonts w:ascii="Times New Roman" w:hAnsi="Times New Roman" w:cs="Times New Roman"/>
          <w:sz w:val="28"/>
          <w:szCs w:val="28"/>
        </w:rPr>
        <w:t>учётом</w:t>
      </w:r>
      <w:r w:rsidR="002E166A" w:rsidRPr="007A0E41">
        <w:rPr>
          <w:rFonts w:ascii="Times New Roman" w:hAnsi="Times New Roman" w:cs="Times New Roman"/>
          <w:sz w:val="28"/>
          <w:szCs w:val="28"/>
        </w:rPr>
        <w:t xml:space="preserve"> технологических связей предприятий, санитарно-гигиенических и противопожарных требований, грузооборота и видов транспорта.</w:t>
      </w:r>
    </w:p>
    <w:p w:rsidR="002E166A" w:rsidRPr="00D752D3" w:rsidRDefault="00D752D3" w:rsidP="00D752D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E166A" w:rsidRPr="007A0E41">
        <w:rPr>
          <w:rFonts w:ascii="Times New Roman" w:hAnsi="Times New Roman" w:cs="Times New Roman"/>
          <w:sz w:val="28"/>
          <w:szCs w:val="28"/>
        </w:rPr>
        <w:t>В целях обеспечения безопасности населения и в соответствии с Федеральным законом</w:t>
      </w:r>
      <w:r w:rsidR="00A706DA" w:rsidRPr="007A0E41">
        <w:rPr>
          <w:rFonts w:ascii="Times New Roman" w:hAnsi="Times New Roman" w:cs="Times New Roman"/>
          <w:sz w:val="28"/>
          <w:szCs w:val="28"/>
        </w:rPr>
        <w:t xml:space="preserve"> от 30 марта </w:t>
      </w:r>
      <w:r w:rsidR="002E166A" w:rsidRPr="007A0E41">
        <w:rPr>
          <w:rFonts w:ascii="Times New Roman" w:hAnsi="Times New Roman" w:cs="Times New Roman"/>
          <w:sz w:val="28"/>
          <w:szCs w:val="28"/>
        </w:rPr>
        <w:t xml:space="preserve">1999 </w:t>
      </w:r>
      <w:r w:rsidR="00A706DA" w:rsidRPr="007A0E41">
        <w:rPr>
          <w:rFonts w:ascii="Times New Roman" w:hAnsi="Times New Roman" w:cs="Times New Roman"/>
          <w:sz w:val="28"/>
          <w:szCs w:val="28"/>
        </w:rPr>
        <w:t>года №</w:t>
      </w:r>
      <w:r w:rsidR="00A602C5" w:rsidRPr="007A0E41">
        <w:rPr>
          <w:rFonts w:ascii="Times New Roman" w:eastAsia="Times New Roman" w:hAnsi="Times New Roman" w:cs="Times New Roman"/>
          <w:sz w:val="28"/>
          <w:szCs w:val="28"/>
        </w:rPr>
        <w:t> </w:t>
      </w:r>
      <w:r w:rsidR="002E166A" w:rsidRPr="007A0E41">
        <w:rPr>
          <w:rFonts w:ascii="Times New Roman" w:hAnsi="Times New Roman" w:cs="Times New Roman"/>
          <w:sz w:val="28"/>
          <w:szCs w:val="28"/>
        </w:rPr>
        <w:t xml:space="preserve">52-ФЗ </w:t>
      </w:r>
      <w:r w:rsidR="00675AE8" w:rsidRPr="007A0E41">
        <w:rPr>
          <w:rFonts w:ascii="Times New Roman" w:hAnsi="Times New Roman" w:cs="Times New Roman"/>
          <w:sz w:val="28"/>
          <w:szCs w:val="28"/>
        </w:rPr>
        <w:t>«</w:t>
      </w:r>
      <w:r w:rsidR="002E166A" w:rsidRPr="007A0E41">
        <w:rPr>
          <w:rFonts w:ascii="Times New Roman" w:hAnsi="Times New Roman" w:cs="Times New Roman"/>
          <w:sz w:val="28"/>
          <w:szCs w:val="28"/>
        </w:rPr>
        <w:t>О санитарно-эпидемиоло</w:t>
      </w:r>
      <w:r w:rsidR="00675AE8" w:rsidRPr="007A0E41">
        <w:rPr>
          <w:rFonts w:ascii="Times New Roman" w:hAnsi="Times New Roman" w:cs="Times New Roman"/>
          <w:sz w:val="28"/>
          <w:szCs w:val="28"/>
        </w:rPr>
        <w:t>гическом благополучии населения»</w:t>
      </w:r>
      <w:r w:rsidR="002E166A" w:rsidRPr="007A0E41">
        <w:rPr>
          <w:rFonts w:ascii="Times New Roman" w:hAnsi="Times New Roman" w:cs="Times New Roman"/>
          <w:sz w:val="28"/>
          <w:szCs w:val="28"/>
        </w:rPr>
        <w:t xml:space="preserve"> вокруг объектов и производств, являющихся источниками воздействия на среду обитания и здоровье человека, устанавливается </w:t>
      </w:r>
      <w:r w:rsidR="002377C1" w:rsidRPr="007A0E41">
        <w:rPr>
          <w:rFonts w:ascii="Times New Roman" w:hAnsi="Times New Roman" w:cs="Times New Roman"/>
          <w:sz w:val="28"/>
          <w:szCs w:val="28"/>
        </w:rPr>
        <w:t>СЗЗ</w:t>
      </w:r>
      <w:r w:rsidR="002E166A" w:rsidRPr="007A0E41">
        <w:rPr>
          <w:rFonts w:ascii="Times New Roman" w:hAnsi="Times New Roman" w:cs="Times New Roman"/>
          <w:sz w:val="28"/>
          <w:szCs w:val="28"/>
        </w:rPr>
        <w:t xml:space="preserve">, размер которой обеспечивает уменьшение воздействия загрязнения на атмосферный воздух (химического, биологического, физического) до </w:t>
      </w:r>
      <w:r w:rsidR="002E166A" w:rsidRPr="007A0E41">
        <w:rPr>
          <w:rFonts w:ascii="Times New Roman" w:hAnsi="Times New Roman" w:cs="Times New Roman"/>
          <w:sz w:val="28"/>
        </w:rPr>
        <w:t xml:space="preserve">значений, установленных гигиеническими нормативами. Размеры и границы </w:t>
      </w:r>
      <w:r>
        <w:rPr>
          <w:rFonts w:ascii="Times New Roman" w:hAnsi="Times New Roman" w:cs="Times New Roman"/>
          <w:sz w:val="28"/>
        </w:rPr>
        <w:t xml:space="preserve">СЗЗ </w:t>
      </w:r>
      <w:r w:rsidR="002E166A" w:rsidRPr="007A0E41">
        <w:rPr>
          <w:rFonts w:ascii="Times New Roman" w:hAnsi="Times New Roman" w:cs="Times New Roman"/>
          <w:sz w:val="28"/>
        </w:rPr>
        <w:t>определяются в проекте санитарно-защитной зоны.</w:t>
      </w:r>
    </w:p>
    <w:p w:rsidR="00D752D3" w:rsidRDefault="00D752D3" w:rsidP="00D752D3">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5. </w:t>
      </w:r>
      <w:r w:rsidR="002E166A" w:rsidRPr="00D752D3">
        <w:rPr>
          <w:rFonts w:ascii="Times New Roman" w:hAnsi="Times New Roman" w:cs="Times New Roman"/>
          <w:sz w:val="28"/>
        </w:rPr>
        <w:t xml:space="preserve">Планировочную организацию и интенсивность использования </w:t>
      </w:r>
      <w:r w:rsidR="002E166A" w:rsidRPr="00D752D3">
        <w:rPr>
          <w:rFonts w:ascii="Times New Roman" w:hAnsi="Times New Roman" w:cs="Times New Roman"/>
          <w:sz w:val="28"/>
        </w:rPr>
        <w:lastRenderedPageBreak/>
        <w:t>производственной территории</w:t>
      </w:r>
      <w:r w:rsidR="002E166A" w:rsidRPr="00D752D3">
        <w:rPr>
          <w:rFonts w:ascii="Times New Roman" w:hAnsi="Times New Roman" w:cs="Times New Roman"/>
          <w:sz w:val="28"/>
          <w:szCs w:val="28"/>
        </w:rPr>
        <w:t xml:space="preserve"> следует определять согласно </w:t>
      </w:r>
      <w:r w:rsidR="00675AE8" w:rsidRPr="00D752D3">
        <w:rPr>
          <w:rFonts w:ascii="Times New Roman" w:hAnsi="Times New Roman" w:cs="Times New Roman"/>
          <w:sz w:val="28"/>
          <w:szCs w:val="28"/>
        </w:rPr>
        <w:t>«</w:t>
      </w:r>
      <w:r w:rsidR="002E166A" w:rsidRPr="00D752D3">
        <w:rPr>
          <w:rFonts w:ascii="Times New Roman" w:hAnsi="Times New Roman" w:cs="Times New Roman"/>
          <w:sz w:val="28"/>
          <w:szCs w:val="28"/>
        </w:rPr>
        <w:t xml:space="preserve">СП 18.13330.2019. Свод правил. Производственные объекты. Планировочная организация земельного участка (СНиП II-89-80* </w:t>
      </w:r>
      <w:r w:rsidR="00675AE8" w:rsidRPr="00D752D3">
        <w:rPr>
          <w:rFonts w:ascii="Times New Roman" w:hAnsi="Times New Roman" w:cs="Times New Roman"/>
          <w:sz w:val="28"/>
          <w:szCs w:val="28"/>
        </w:rPr>
        <w:t>«</w:t>
      </w:r>
      <w:r w:rsidR="002E166A" w:rsidRPr="00D752D3">
        <w:rPr>
          <w:rFonts w:ascii="Times New Roman" w:hAnsi="Times New Roman" w:cs="Times New Roman"/>
          <w:sz w:val="28"/>
          <w:szCs w:val="28"/>
        </w:rPr>
        <w:t>Генеральные планы промышленных предприятий</w:t>
      </w:r>
      <w:r w:rsidR="00675AE8" w:rsidRPr="00D752D3">
        <w:rPr>
          <w:rFonts w:ascii="Times New Roman" w:hAnsi="Times New Roman" w:cs="Times New Roman"/>
          <w:sz w:val="28"/>
          <w:szCs w:val="28"/>
        </w:rPr>
        <w:t>»</w:t>
      </w:r>
      <w:r w:rsidR="002E166A" w:rsidRPr="00D752D3">
        <w:rPr>
          <w:rFonts w:ascii="Times New Roman" w:hAnsi="Times New Roman" w:cs="Times New Roman"/>
          <w:sz w:val="28"/>
          <w:szCs w:val="28"/>
        </w:rPr>
        <w:t>)</w:t>
      </w:r>
      <w:r w:rsidR="00675AE8" w:rsidRPr="00D752D3">
        <w:rPr>
          <w:rFonts w:ascii="Times New Roman" w:hAnsi="Times New Roman" w:cs="Times New Roman"/>
          <w:sz w:val="28"/>
          <w:szCs w:val="28"/>
        </w:rPr>
        <w:t>»</w:t>
      </w:r>
      <w:r w:rsidR="002E166A" w:rsidRPr="00D752D3">
        <w:rPr>
          <w:rFonts w:ascii="Times New Roman" w:hAnsi="Times New Roman" w:cs="Times New Roman"/>
          <w:sz w:val="28"/>
          <w:szCs w:val="28"/>
        </w:rPr>
        <w:t xml:space="preserve"> (утв</w:t>
      </w:r>
      <w:r w:rsidR="00DC7C4A">
        <w:rPr>
          <w:rFonts w:ascii="Times New Roman" w:hAnsi="Times New Roman" w:cs="Times New Roman"/>
          <w:sz w:val="28"/>
          <w:szCs w:val="28"/>
        </w:rPr>
        <w:t>ерждё</w:t>
      </w:r>
      <w:r w:rsidR="00B10F4B" w:rsidRPr="00D752D3">
        <w:rPr>
          <w:rFonts w:ascii="Times New Roman" w:hAnsi="Times New Roman" w:cs="Times New Roman"/>
          <w:sz w:val="28"/>
          <w:szCs w:val="28"/>
        </w:rPr>
        <w:t>н</w:t>
      </w:r>
      <w:r w:rsidR="002E166A" w:rsidRPr="00D752D3">
        <w:rPr>
          <w:rFonts w:ascii="Times New Roman" w:hAnsi="Times New Roman" w:cs="Times New Roman"/>
          <w:sz w:val="28"/>
          <w:szCs w:val="28"/>
        </w:rPr>
        <w:t xml:space="preserve"> </w:t>
      </w:r>
      <w:r w:rsidR="00DA72F1" w:rsidRPr="00D752D3">
        <w:rPr>
          <w:rFonts w:ascii="Times New Roman" w:hAnsi="Times New Roman" w:cs="Times New Roman"/>
          <w:sz w:val="28"/>
          <w:szCs w:val="28"/>
        </w:rPr>
        <w:t>п</w:t>
      </w:r>
      <w:r w:rsidR="002E166A" w:rsidRPr="00D752D3">
        <w:rPr>
          <w:rFonts w:ascii="Times New Roman" w:hAnsi="Times New Roman" w:cs="Times New Roman"/>
          <w:sz w:val="28"/>
          <w:szCs w:val="28"/>
        </w:rPr>
        <w:t>р</w:t>
      </w:r>
      <w:r w:rsidR="00A706DA" w:rsidRPr="00D752D3">
        <w:rPr>
          <w:rFonts w:ascii="Times New Roman" w:hAnsi="Times New Roman" w:cs="Times New Roman"/>
          <w:sz w:val="28"/>
          <w:szCs w:val="28"/>
        </w:rPr>
        <w:t xml:space="preserve">иказом </w:t>
      </w:r>
      <w:r w:rsidR="007F2FC6" w:rsidRPr="00D752D3">
        <w:rPr>
          <w:rFonts w:ascii="Times New Roman" w:hAnsi="Times New Roman" w:cs="Times New Roman"/>
          <w:sz w:val="28"/>
          <w:szCs w:val="28"/>
        </w:rPr>
        <w:t>Министерства строительства и жилищно-коммунального хозяйства Российской Федерации</w:t>
      </w:r>
      <w:r w:rsidR="00A706DA" w:rsidRPr="00D752D3">
        <w:rPr>
          <w:rFonts w:ascii="Times New Roman" w:hAnsi="Times New Roman" w:cs="Times New Roman"/>
          <w:sz w:val="28"/>
          <w:szCs w:val="28"/>
        </w:rPr>
        <w:t xml:space="preserve"> от 17 сентября </w:t>
      </w:r>
      <w:r w:rsidR="002E166A" w:rsidRPr="00D752D3">
        <w:rPr>
          <w:rFonts w:ascii="Times New Roman" w:hAnsi="Times New Roman" w:cs="Times New Roman"/>
          <w:sz w:val="28"/>
          <w:szCs w:val="28"/>
        </w:rPr>
        <w:t xml:space="preserve">2019 </w:t>
      </w:r>
      <w:r w:rsidR="00A706DA" w:rsidRPr="00D752D3">
        <w:rPr>
          <w:rFonts w:ascii="Times New Roman" w:hAnsi="Times New Roman" w:cs="Times New Roman"/>
          <w:sz w:val="28"/>
          <w:szCs w:val="28"/>
        </w:rPr>
        <w:t xml:space="preserve">года </w:t>
      </w:r>
      <w:r w:rsidR="00726029">
        <w:rPr>
          <w:rFonts w:ascii="Times New Roman" w:hAnsi="Times New Roman" w:cs="Times New Roman"/>
          <w:sz w:val="28"/>
          <w:szCs w:val="28"/>
        </w:rPr>
        <w:t xml:space="preserve">                </w:t>
      </w:r>
      <w:r w:rsidR="00A706DA" w:rsidRPr="00D752D3">
        <w:rPr>
          <w:rFonts w:ascii="Times New Roman" w:hAnsi="Times New Roman" w:cs="Times New Roman"/>
          <w:sz w:val="28"/>
          <w:szCs w:val="28"/>
        </w:rPr>
        <w:t>№</w:t>
      </w:r>
      <w:r w:rsidR="00726029">
        <w:rPr>
          <w:rFonts w:ascii="Times New Roman" w:eastAsia="Times New Roman" w:hAnsi="Times New Roman" w:cs="Times New Roman"/>
          <w:sz w:val="28"/>
          <w:szCs w:val="28"/>
        </w:rPr>
        <w:t xml:space="preserve"> </w:t>
      </w:r>
      <w:r w:rsidR="002E166A" w:rsidRPr="00D752D3">
        <w:rPr>
          <w:rFonts w:ascii="Times New Roman" w:hAnsi="Times New Roman" w:cs="Times New Roman"/>
          <w:sz w:val="28"/>
          <w:szCs w:val="28"/>
        </w:rPr>
        <w:t>544/пр</w:t>
      </w:r>
      <w:r w:rsidR="00F639B0" w:rsidRPr="00D752D3">
        <w:rPr>
          <w:rFonts w:ascii="Times New Roman" w:hAnsi="Times New Roman" w:cs="Times New Roman"/>
          <w:sz w:val="28"/>
          <w:szCs w:val="28"/>
        </w:rPr>
        <w:t>).</w:t>
      </w:r>
      <w:r>
        <w:rPr>
          <w:rFonts w:ascii="Times New Roman" w:hAnsi="Times New Roman" w:cs="Times New Roman"/>
          <w:sz w:val="28"/>
          <w:szCs w:val="28"/>
        </w:rPr>
        <w:t xml:space="preserve"> </w:t>
      </w:r>
    </w:p>
    <w:p w:rsidR="00D752D3" w:rsidRDefault="00D752D3" w:rsidP="00D752D3">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E166A" w:rsidRPr="00D752D3">
        <w:rPr>
          <w:rFonts w:ascii="Times New Roman" w:hAnsi="Times New Roman" w:cs="Times New Roman"/>
          <w:sz w:val="28"/>
          <w:szCs w:val="28"/>
        </w:rPr>
        <w:t>Благоустройство производственных территорий необходимо осуществлять в соответствии с СП 403.1325800.2018</w:t>
      </w:r>
      <w:r w:rsidR="00675AE8" w:rsidRPr="00D752D3">
        <w:rPr>
          <w:rFonts w:ascii="Times New Roman" w:hAnsi="Times New Roman" w:cs="Times New Roman"/>
          <w:sz w:val="28"/>
          <w:szCs w:val="28"/>
        </w:rPr>
        <w:t>.</w:t>
      </w:r>
      <w:r w:rsidR="002E166A" w:rsidRPr="00D752D3">
        <w:rPr>
          <w:rFonts w:ascii="Times New Roman" w:hAnsi="Times New Roman" w:cs="Times New Roman"/>
          <w:sz w:val="28"/>
          <w:szCs w:val="28"/>
        </w:rPr>
        <w:t xml:space="preserve"> </w:t>
      </w:r>
      <w:r w:rsidR="00A706DA" w:rsidRPr="00D752D3">
        <w:rPr>
          <w:rFonts w:ascii="Times New Roman" w:hAnsi="Times New Roman" w:cs="Times New Roman"/>
          <w:sz w:val="28"/>
          <w:szCs w:val="28"/>
        </w:rPr>
        <w:t>«</w:t>
      </w:r>
      <w:r w:rsidR="002E166A" w:rsidRPr="00D752D3">
        <w:rPr>
          <w:rFonts w:ascii="Times New Roman" w:hAnsi="Times New Roman" w:cs="Times New Roman"/>
          <w:sz w:val="28"/>
          <w:szCs w:val="28"/>
        </w:rPr>
        <w:t>Территории производственного назначения. Правила проектирования благоустройства</w:t>
      </w:r>
      <w:r w:rsidR="00A706DA" w:rsidRPr="00D752D3">
        <w:rPr>
          <w:rFonts w:ascii="Times New Roman" w:hAnsi="Times New Roman" w:cs="Times New Roman"/>
          <w:sz w:val="28"/>
          <w:szCs w:val="28"/>
        </w:rPr>
        <w:t>»</w:t>
      </w:r>
      <w:r w:rsidR="004670EE" w:rsidRPr="00D752D3">
        <w:rPr>
          <w:rFonts w:ascii="Times New Roman" w:hAnsi="Times New Roman" w:cs="Times New Roman"/>
          <w:sz w:val="28"/>
          <w:szCs w:val="28"/>
        </w:rPr>
        <w:t xml:space="preserve"> </w:t>
      </w:r>
      <w:r w:rsidR="007F2FC6" w:rsidRPr="00D752D3">
        <w:rPr>
          <w:rFonts w:ascii="Times New Roman" w:hAnsi="Times New Roman" w:cs="Times New Roman"/>
          <w:sz w:val="28"/>
          <w:szCs w:val="28"/>
        </w:rPr>
        <w:t>(утверждён приказом Министерства строительства и жилищно-коммунального хозяйства Российской Федерации от 1 августа 2018 года №</w:t>
      </w:r>
      <w:r w:rsidR="00726029">
        <w:rPr>
          <w:rFonts w:ascii="Times New Roman" w:eastAsia="Times New Roman" w:hAnsi="Times New Roman" w:cs="Times New Roman"/>
          <w:sz w:val="28"/>
          <w:szCs w:val="28"/>
        </w:rPr>
        <w:t xml:space="preserve"> </w:t>
      </w:r>
      <w:r w:rsidR="007F2FC6" w:rsidRPr="00D752D3">
        <w:rPr>
          <w:rFonts w:ascii="Times New Roman" w:hAnsi="Times New Roman" w:cs="Times New Roman"/>
          <w:sz w:val="28"/>
          <w:szCs w:val="28"/>
        </w:rPr>
        <w:t>476/пр</w:t>
      </w:r>
      <w:r w:rsidR="004670EE" w:rsidRPr="00D752D3">
        <w:rPr>
          <w:rFonts w:ascii="Times New Roman" w:hAnsi="Times New Roman" w:cs="Times New Roman"/>
          <w:sz w:val="28"/>
          <w:szCs w:val="28"/>
        </w:rPr>
        <w:t>)</w:t>
      </w:r>
      <w:r w:rsidR="002E166A" w:rsidRPr="00D752D3">
        <w:rPr>
          <w:rFonts w:ascii="Times New Roman" w:hAnsi="Times New Roman" w:cs="Times New Roman"/>
          <w:sz w:val="28"/>
          <w:szCs w:val="28"/>
        </w:rPr>
        <w:t>.</w:t>
      </w:r>
    </w:p>
    <w:p w:rsidR="00D752D3" w:rsidRPr="00D85CA7" w:rsidRDefault="00D752D3" w:rsidP="00D752D3">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2E166A" w:rsidRPr="007A0E41">
        <w:rPr>
          <w:rFonts w:ascii="Times New Roman" w:hAnsi="Times New Roman" w:cs="Times New Roman"/>
          <w:sz w:val="28"/>
          <w:szCs w:val="28"/>
        </w:rPr>
        <w:t xml:space="preserve">Проектирование индустриальных и промышленных парков, кластеров следует осуществлять в соответствии с </w:t>
      </w:r>
      <w:r w:rsidR="001E0081">
        <w:rPr>
          <w:rFonts w:ascii="Times New Roman" w:hAnsi="Times New Roman" w:cs="Times New Roman"/>
          <w:sz w:val="28"/>
          <w:szCs w:val="28"/>
        </w:rPr>
        <w:t>«</w:t>
      </w:r>
      <w:r w:rsidR="002E166A" w:rsidRPr="007A0E41">
        <w:rPr>
          <w:rFonts w:ascii="Times New Roman" w:hAnsi="Times New Roman" w:cs="Times New Roman"/>
          <w:sz w:val="28"/>
          <w:szCs w:val="28"/>
        </w:rPr>
        <w:t>СП 348.1325800.2017. Свод правил. Индустриальные парки и промышленные кластеры. Правила проектирования</w:t>
      </w:r>
      <w:r w:rsidR="001E0081">
        <w:rPr>
          <w:rFonts w:ascii="Times New Roman" w:hAnsi="Times New Roman" w:cs="Times New Roman"/>
          <w:sz w:val="28"/>
          <w:szCs w:val="28"/>
        </w:rPr>
        <w:t>»</w:t>
      </w:r>
      <w:r w:rsidR="002E166A" w:rsidRPr="007A0E41">
        <w:rPr>
          <w:rFonts w:ascii="Times New Roman" w:hAnsi="Times New Roman" w:cs="Times New Roman"/>
          <w:sz w:val="28"/>
          <w:szCs w:val="28"/>
        </w:rPr>
        <w:t xml:space="preserve"> (утв</w:t>
      </w:r>
      <w:r w:rsidR="001E0081">
        <w:rPr>
          <w:rFonts w:ascii="Times New Roman" w:hAnsi="Times New Roman" w:cs="Times New Roman"/>
          <w:sz w:val="28"/>
          <w:szCs w:val="28"/>
        </w:rPr>
        <w:t>ерждё</w:t>
      </w:r>
      <w:r w:rsidR="00B10F4B" w:rsidRPr="007A0E41">
        <w:rPr>
          <w:rFonts w:ascii="Times New Roman" w:hAnsi="Times New Roman" w:cs="Times New Roman"/>
          <w:sz w:val="28"/>
          <w:szCs w:val="28"/>
        </w:rPr>
        <w:t>н</w:t>
      </w:r>
      <w:r w:rsidR="002E166A" w:rsidRPr="007A0E41">
        <w:rPr>
          <w:rFonts w:ascii="Times New Roman" w:hAnsi="Times New Roman" w:cs="Times New Roman"/>
          <w:sz w:val="28"/>
          <w:szCs w:val="28"/>
        </w:rPr>
        <w:t xml:space="preserve"> и </w:t>
      </w:r>
      <w:r w:rsidR="000807F1" w:rsidRPr="007A0E41">
        <w:rPr>
          <w:rFonts w:ascii="Times New Roman" w:hAnsi="Times New Roman" w:cs="Times New Roman"/>
          <w:sz w:val="28"/>
          <w:szCs w:val="28"/>
        </w:rPr>
        <w:t>введён</w:t>
      </w:r>
      <w:r w:rsidR="00A706DA" w:rsidRPr="007A0E41">
        <w:rPr>
          <w:rFonts w:ascii="Times New Roman" w:hAnsi="Times New Roman" w:cs="Times New Roman"/>
          <w:sz w:val="28"/>
          <w:szCs w:val="28"/>
        </w:rPr>
        <w:t xml:space="preserve"> в действие приказом </w:t>
      </w:r>
      <w:r w:rsidR="0014494A" w:rsidRPr="007A0E41">
        <w:rPr>
          <w:rFonts w:ascii="Times New Roman" w:hAnsi="Times New Roman" w:cs="Times New Roman"/>
          <w:sz w:val="28"/>
          <w:szCs w:val="28"/>
        </w:rPr>
        <w:t xml:space="preserve">Министерства строительства и жилищно-коммунального хозяйства Российской Федерации </w:t>
      </w:r>
      <w:r w:rsidR="00A706DA" w:rsidRPr="007A0E41">
        <w:rPr>
          <w:rFonts w:ascii="Times New Roman" w:hAnsi="Times New Roman" w:cs="Times New Roman"/>
          <w:sz w:val="28"/>
          <w:szCs w:val="28"/>
        </w:rPr>
        <w:t xml:space="preserve">от 21 </w:t>
      </w:r>
      <w:r w:rsidR="00A706DA" w:rsidRPr="00D85CA7">
        <w:rPr>
          <w:rFonts w:ascii="Times New Roman" w:hAnsi="Times New Roman" w:cs="Times New Roman"/>
          <w:sz w:val="28"/>
          <w:szCs w:val="28"/>
        </w:rPr>
        <w:t xml:space="preserve">сентября </w:t>
      </w:r>
      <w:r w:rsidR="001E0081">
        <w:rPr>
          <w:rFonts w:ascii="Times New Roman" w:hAnsi="Times New Roman" w:cs="Times New Roman"/>
          <w:sz w:val="28"/>
          <w:szCs w:val="28"/>
        </w:rPr>
        <w:t xml:space="preserve">    </w:t>
      </w:r>
      <w:r w:rsidR="002E166A" w:rsidRPr="00D85CA7">
        <w:rPr>
          <w:rFonts w:ascii="Times New Roman" w:hAnsi="Times New Roman" w:cs="Times New Roman"/>
          <w:sz w:val="28"/>
          <w:szCs w:val="28"/>
        </w:rPr>
        <w:t xml:space="preserve">2017 </w:t>
      </w:r>
      <w:r w:rsidR="005975B4" w:rsidRPr="00D85CA7">
        <w:rPr>
          <w:rFonts w:ascii="Times New Roman" w:hAnsi="Times New Roman" w:cs="Times New Roman"/>
          <w:sz w:val="28"/>
          <w:szCs w:val="28"/>
        </w:rPr>
        <w:t xml:space="preserve">года </w:t>
      </w:r>
      <w:r w:rsidR="00A706DA" w:rsidRPr="00D85CA7">
        <w:rPr>
          <w:rFonts w:ascii="Times New Roman" w:hAnsi="Times New Roman" w:cs="Times New Roman"/>
          <w:sz w:val="28"/>
          <w:szCs w:val="28"/>
        </w:rPr>
        <w:t>№</w:t>
      </w:r>
      <w:r w:rsidR="00A602C5" w:rsidRPr="00D85CA7">
        <w:rPr>
          <w:rFonts w:ascii="Times New Roman" w:eastAsia="Times New Roman" w:hAnsi="Times New Roman" w:cs="Times New Roman"/>
          <w:sz w:val="28"/>
          <w:szCs w:val="28"/>
        </w:rPr>
        <w:t> </w:t>
      </w:r>
      <w:r w:rsidR="002E166A" w:rsidRPr="00D85CA7">
        <w:rPr>
          <w:rFonts w:ascii="Times New Roman" w:hAnsi="Times New Roman" w:cs="Times New Roman"/>
          <w:sz w:val="28"/>
          <w:szCs w:val="28"/>
        </w:rPr>
        <w:t>1240/пр).</w:t>
      </w:r>
    </w:p>
    <w:p w:rsidR="003B02F5" w:rsidRPr="00D85CA7" w:rsidRDefault="00D752D3" w:rsidP="00D752D3">
      <w:pPr>
        <w:widowControl w:val="0"/>
        <w:shd w:val="clear" w:color="auto" w:fill="FFFFFF"/>
        <w:spacing w:after="0" w:line="240" w:lineRule="auto"/>
        <w:ind w:firstLine="709"/>
        <w:jc w:val="both"/>
        <w:rPr>
          <w:rFonts w:ascii="Times New Roman" w:hAnsi="Times New Roman" w:cs="Times New Roman"/>
          <w:sz w:val="28"/>
          <w:szCs w:val="28"/>
        </w:rPr>
      </w:pPr>
      <w:r w:rsidRPr="00D85CA7">
        <w:rPr>
          <w:rFonts w:ascii="Times New Roman" w:hAnsi="Times New Roman" w:cs="Times New Roman"/>
          <w:sz w:val="28"/>
          <w:szCs w:val="28"/>
        </w:rPr>
        <w:t xml:space="preserve">8. </w:t>
      </w:r>
      <w:r w:rsidR="00E2788C" w:rsidRPr="00D85CA7">
        <w:rPr>
          <w:rFonts w:ascii="Times New Roman" w:hAnsi="Times New Roman" w:cs="Times New Roman"/>
          <w:sz w:val="28"/>
          <w:szCs w:val="28"/>
        </w:rPr>
        <w:t>Иные т</w:t>
      </w:r>
      <w:r w:rsidR="003B02F5" w:rsidRPr="00D85CA7">
        <w:rPr>
          <w:rFonts w:ascii="Times New Roman" w:hAnsi="Times New Roman" w:cs="Times New Roman"/>
          <w:sz w:val="28"/>
          <w:szCs w:val="28"/>
        </w:rPr>
        <w:t>р</w:t>
      </w:r>
      <w:r w:rsidR="00E2788C" w:rsidRPr="00D85CA7">
        <w:rPr>
          <w:rFonts w:ascii="Times New Roman" w:hAnsi="Times New Roman" w:cs="Times New Roman"/>
          <w:sz w:val="28"/>
          <w:szCs w:val="28"/>
        </w:rPr>
        <w:t>е</w:t>
      </w:r>
      <w:r w:rsidR="003B02F5" w:rsidRPr="00D85CA7">
        <w:rPr>
          <w:rFonts w:ascii="Times New Roman" w:hAnsi="Times New Roman" w:cs="Times New Roman"/>
          <w:sz w:val="28"/>
          <w:szCs w:val="28"/>
        </w:rPr>
        <w:t>бования</w:t>
      </w:r>
      <w:r w:rsidR="00B34F2F" w:rsidRPr="00D85CA7">
        <w:rPr>
          <w:rFonts w:ascii="Times New Roman" w:hAnsi="Times New Roman" w:cs="Times New Roman"/>
          <w:sz w:val="28"/>
          <w:szCs w:val="28"/>
        </w:rPr>
        <w:t xml:space="preserve">, </w:t>
      </w:r>
      <w:r w:rsidR="000807F1" w:rsidRPr="00D85CA7">
        <w:rPr>
          <w:rFonts w:ascii="Times New Roman" w:hAnsi="Times New Roman" w:cs="Times New Roman"/>
          <w:sz w:val="28"/>
          <w:szCs w:val="28"/>
        </w:rPr>
        <w:t>отнесённые</w:t>
      </w:r>
      <w:r w:rsidR="00B34F2F" w:rsidRPr="00D85CA7">
        <w:rPr>
          <w:rFonts w:ascii="Times New Roman" w:hAnsi="Times New Roman" w:cs="Times New Roman"/>
          <w:sz w:val="28"/>
          <w:szCs w:val="28"/>
        </w:rPr>
        <w:t xml:space="preserve"> ко всем территориям, в том числе</w:t>
      </w:r>
      <w:r w:rsidR="003B02F5" w:rsidRPr="00D85CA7">
        <w:rPr>
          <w:rFonts w:ascii="Times New Roman" w:hAnsi="Times New Roman" w:cs="Times New Roman"/>
          <w:sz w:val="28"/>
          <w:szCs w:val="28"/>
        </w:rPr>
        <w:t xml:space="preserve"> к территориям производственной за</w:t>
      </w:r>
      <w:r w:rsidR="00B34F2F" w:rsidRPr="00D85CA7">
        <w:rPr>
          <w:rFonts w:ascii="Times New Roman" w:hAnsi="Times New Roman" w:cs="Times New Roman"/>
          <w:sz w:val="28"/>
          <w:szCs w:val="28"/>
        </w:rPr>
        <w:t>с</w:t>
      </w:r>
      <w:r w:rsidR="003B02F5" w:rsidRPr="00D85CA7">
        <w:rPr>
          <w:rFonts w:ascii="Times New Roman" w:hAnsi="Times New Roman" w:cs="Times New Roman"/>
          <w:sz w:val="28"/>
          <w:szCs w:val="28"/>
        </w:rPr>
        <w:t>тройки</w:t>
      </w:r>
      <w:r w:rsidR="00B34F2F" w:rsidRPr="00D85CA7">
        <w:rPr>
          <w:rFonts w:ascii="Times New Roman" w:hAnsi="Times New Roman" w:cs="Times New Roman"/>
          <w:sz w:val="28"/>
          <w:szCs w:val="28"/>
        </w:rPr>
        <w:t>,</w:t>
      </w:r>
      <w:r w:rsidR="003B02F5" w:rsidRPr="00D85CA7">
        <w:rPr>
          <w:rFonts w:ascii="Times New Roman" w:hAnsi="Times New Roman" w:cs="Times New Roman"/>
          <w:sz w:val="28"/>
          <w:szCs w:val="28"/>
        </w:rPr>
        <w:t xml:space="preserve"> изложены в </w:t>
      </w:r>
      <w:r w:rsidR="00D85CA7" w:rsidRPr="00D85CA7">
        <w:rPr>
          <w:rFonts w:ascii="Times New Roman" w:hAnsi="Times New Roman" w:cs="Times New Roman"/>
          <w:sz w:val="28"/>
          <w:szCs w:val="28"/>
        </w:rPr>
        <w:t xml:space="preserve">статье 6, главах 3-7, 9,10 </w:t>
      </w:r>
      <w:r w:rsidR="00570BF1" w:rsidRPr="00D85CA7">
        <w:rPr>
          <w:rFonts w:ascii="Times New Roman" w:hAnsi="Times New Roman" w:cs="Times New Roman"/>
          <w:sz w:val="28"/>
          <w:szCs w:val="28"/>
        </w:rPr>
        <w:t>настоящих Норм</w:t>
      </w:r>
      <w:r w:rsidR="002377C1" w:rsidRPr="00D85CA7">
        <w:rPr>
          <w:rFonts w:ascii="Times New Roman" w:hAnsi="Times New Roman" w:cs="Times New Roman"/>
          <w:sz w:val="28"/>
          <w:szCs w:val="28"/>
        </w:rPr>
        <w:t>а</w:t>
      </w:r>
      <w:r w:rsidR="00570BF1" w:rsidRPr="00D85CA7">
        <w:rPr>
          <w:rFonts w:ascii="Times New Roman" w:hAnsi="Times New Roman" w:cs="Times New Roman"/>
          <w:sz w:val="28"/>
          <w:szCs w:val="28"/>
        </w:rPr>
        <w:t>тивов</w:t>
      </w:r>
      <w:r w:rsidR="003B02F5" w:rsidRPr="00D85CA7">
        <w:rPr>
          <w:rFonts w:ascii="Times New Roman" w:hAnsi="Times New Roman" w:cs="Times New Roman"/>
          <w:sz w:val="28"/>
          <w:szCs w:val="28"/>
        </w:rPr>
        <w:t>.</w:t>
      </w:r>
    </w:p>
    <w:p w:rsidR="00D752D3" w:rsidRDefault="00D752D3" w:rsidP="00D752D3">
      <w:pPr>
        <w:widowControl w:val="0"/>
        <w:shd w:val="clear" w:color="auto" w:fill="FFFFFF"/>
        <w:spacing w:after="0" w:line="240" w:lineRule="auto"/>
        <w:ind w:firstLine="709"/>
        <w:jc w:val="both"/>
        <w:rPr>
          <w:rFonts w:ascii="Times New Roman" w:hAnsi="Times New Roman" w:cs="Times New Roman"/>
          <w:sz w:val="28"/>
          <w:szCs w:val="28"/>
          <w:highlight w:val="yellow"/>
        </w:rPr>
      </w:pPr>
    </w:p>
    <w:p w:rsidR="00E525DF" w:rsidRDefault="00D752D3" w:rsidP="00D752D3">
      <w:pPr>
        <w:widowControl w:val="0"/>
        <w:shd w:val="clear" w:color="auto" w:fill="FFFFFF"/>
        <w:spacing w:after="0" w:line="240" w:lineRule="auto"/>
        <w:ind w:firstLine="709"/>
        <w:jc w:val="both"/>
        <w:rPr>
          <w:rFonts w:ascii="Times New Roman" w:eastAsia="Times New Roman" w:hAnsi="Times New Roman" w:cs="Times New Roman"/>
          <w:b/>
          <w:sz w:val="28"/>
          <w:szCs w:val="28"/>
        </w:rPr>
      </w:pPr>
      <w:r w:rsidRPr="00D752D3">
        <w:rPr>
          <w:rFonts w:ascii="Times New Roman" w:hAnsi="Times New Roman" w:cs="Times New Roman"/>
          <w:b/>
          <w:sz w:val="28"/>
          <w:szCs w:val="28"/>
        </w:rPr>
        <w:t xml:space="preserve">Статья 5. </w:t>
      </w:r>
      <w:bookmarkStart w:id="41" w:name="_Toc54616859"/>
      <w:bookmarkStart w:id="42" w:name="_Toc57339479"/>
      <w:r w:rsidR="00E525DF" w:rsidRPr="00D752D3">
        <w:rPr>
          <w:rFonts w:ascii="Times New Roman" w:eastAsia="Times New Roman" w:hAnsi="Times New Roman" w:cs="Times New Roman"/>
          <w:b/>
          <w:sz w:val="28"/>
          <w:szCs w:val="28"/>
        </w:rPr>
        <w:t>Территории ведения гражданами садоводства или огородничества для собственных нужд</w:t>
      </w:r>
      <w:bookmarkEnd w:id="41"/>
      <w:bookmarkEnd w:id="42"/>
    </w:p>
    <w:p w:rsidR="001E0081" w:rsidRPr="00D752D3" w:rsidRDefault="001E0081" w:rsidP="00D752D3">
      <w:pPr>
        <w:widowControl w:val="0"/>
        <w:shd w:val="clear" w:color="auto" w:fill="FFFFFF"/>
        <w:spacing w:after="0" w:line="240" w:lineRule="auto"/>
        <w:ind w:firstLine="709"/>
        <w:jc w:val="both"/>
        <w:rPr>
          <w:rFonts w:ascii="Times New Roman" w:eastAsia="Times New Roman" w:hAnsi="Times New Roman" w:cs="Times New Roman"/>
          <w:b/>
          <w:sz w:val="28"/>
          <w:szCs w:val="28"/>
        </w:rPr>
      </w:pPr>
    </w:p>
    <w:p w:rsidR="00CD20E5" w:rsidRPr="007A0E41" w:rsidRDefault="00CD20E5" w:rsidP="007D5617">
      <w:pPr>
        <w:widowControl w:val="0"/>
        <w:numPr>
          <w:ilvl w:val="3"/>
          <w:numId w:val="30"/>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Минимальная обеспеченность граждан площадью садового земельного участка – не менее 0,04 га. Величина площади участка может быть изменена в большую сторону в составе проекта застройки территории</w:t>
      </w:r>
      <w:r w:rsidR="00E1225A" w:rsidRPr="007A0E41">
        <w:rPr>
          <w:rFonts w:ascii="Times New Roman" w:hAnsi="Times New Roman" w:cs="Times New Roman"/>
          <w:sz w:val="28"/>
          <w:szCs w:val="28"/>
        </w:rPr>
        <w:t>.</w:t>
      </w:r>
    </w:p>
    <w:p w:rsidR="00CD20E5" w:rsidRPr="007A0E41" w:rsidRDefault="00CD20E5" w:rsidP="007D5617">
      <w:pPr>
        <w:widowControl w:val="0"/>
        <w:numPr>
          <w:ilvl w:val="3"/>
          <w:numId w:val="30"/>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Обеспеченность граждан пло</w:t>
      </w:r>
      <w:r w:rsidR="00E1225A" w:rsidRPr="007A0E41">
        <w:rPr>
          <w:rFonts w:ascii="Times New Roman" w:hAnsi="Times New Roman" w:cs="Times New Roman"/>
          <w:sz w:val="28"/>
          <w:szCs w:val="28"/>
        </w:rPr>
        <w:t>щадью</w:t>
      </w:r>
      <w:r w:rsidRPr="007A0E41">
        <w:rPr>
          <w:rFonts w:ascii="Times New Roman" w:hAnsi="Times New Roman" w:cs="Times New Roman"/>
          <w:sz w:val="28"/>
          <w:szCs w:val="28"/>
        </w:rPr>
        <w:t xml:space="preserve"> земельных участков общего назначения в составе </w:t>
      </w:r>
      <w:r w:rsidR="00E525DF" w:rsidRPr="007A0E41">
        <w:rPr>
          <w:rFonts w:ascii="Times New Roman" w:hAnsi="Times New Roman" w:cs="Times New Roman"/>
          <w:sz w:val="28"/>
          <w:szCs w:val="28"/>
        </w:rPr>
        <w:t>территории ведения гражданами садоводства или огородничества для собственных нужд</w:t>
      </w:r>
      <w:r w:rsidRPr="007A0E41">
        <w:rPr>
          <w:rFonts w:ascii="Times New Roman" w:hAnsi="Times New Roman" w:cs="Times New Roman"/>
          <w:sz w:val="28"/>
          <w:szCs w:val="28"/>
        </w:rPr>
        <w:t xml:space="preserve"> должна составлять от 20% до 25% территории.</w:t>
      </w:r>
    </w:p>
    <w:p w:rsidR="00CD20E5" w:rsidRPr="007A0E41" w:rsidRDefault="00CD20E5" w:rsidP="00D72BCD">
      <w:pPr>
        <w:spacing w:after="0" w:line="240" w:lineRule="auto"/>
        <w:ind w:firstLine="709"/>
        <w:contextualSpacing/>
        <w:jc w:val="both"/>
        <w:rPr>
          <w:rFonts w:ascii="Times New Roman" w:hAnsi="Times New Roman" w:cs="Times New Roman"/>
          <w:sz w:val="28"/>
        </w:rPr>
      </w:pPr>
      <w:r w:rsidRPr="007A0E41">
        <w:rPr>
          <w:rFonts w:ascii="Times New Roman" w:hAnsi="Times New Roman" w:cs="Times New Roman"/>
          <w:sz w:val="28"/>
        </w:rPr>
        <w:t xml:space="preserve">К земельным участкам общего назначения относятся земли, занятые: дорогами, улицами, проездами (в пределах красных линий); пожарными </w:t>
      </w:r>
      <w:r w:rsidR="000807F1" w:rsidRPr="007A0E41">
        <w:rPr>
          <w:rFonts w:ascii="Times New Roman" w:hAnsi="Times New Roman" w:cs="Times New Roman"/>
          <w:sz w:val="28"/>
        </w:rPr>
        <w:t>водоёмами</w:t>
      </w:r>
      <w:r w:rsidRPr="007A0E41">
        <w:rPr>
          <w:rFonts w:ascii="Times New Roman" w:hAnsi="Times New Roman" w:cs="Times New Roman"/>
          <w:sz w:val="28"/>
        </w:rPr>
        <w:t xml:space="preserve"> (и резервуарами);</w:t>
      </w:r>
      <w:r w:rsidR="00E1225A" w:rsidRPr="007A0E41">
        <w:rPr>
          <w:rFonts w:ascii="Times New Roman" w:hAnsi="Times New Roman" w:cs="Times New Roman"/>
          <w:sz w:val="28"/>
        </w:rPr>
        <w:t xml:space="preserve"> </w:t>
      </w:r>
      <w:r w:rsidRPr="007A0E41">
        <w:rPr>
          <w:rFonts w:ascii="Times New Roman" w:hAnsi="Times New Roman" w:cs="Times New Roman"/>
          <w:sz w:val="28"/>
        </w:rPr>
        <w:t>площадками и участками объектов имущества общего пользования (включая их санитарно-защитные зоны).</w:t>
      </w:r>
    </w:p>
    <w:p w:rsidR="00CD20E5" w:rsidRPr="007A0E41" w:rsidRDefault="00CD20E5" w:rsidP="007D5617">
      <w:pPr>
        <w:widowControl w:val="0"/>
        <w:numPr>
          <w:ilvl w:val="3"/>
          <w:numId w:val="30"/>
        </w:numPr>
        <w:shd w:val="clear" w:color="auto" w:fill="FFFFFF"/>
        <w:spacing w:after="0" w:line="240" w:lineRule="auto"/>
        <w:ind w:left="0" w:firstLine="709"/>
        <w:jc w:val="both"/>
        <w:rPr>
          <w:rFonts w:ascii="Times New Roman" w:hAnsi="Times New Roman" w:cs="Times New Roman"/>
          <w:sz w:val="28"/>
        </w:rPr>
      </w:pPr>
      <w:r w:rsidRPr="007A0E41">
        <w:rPr>
          <w:rFonts w:ascii="Times New Roman" w:hAnsi="Times New Roman" w:cs="Times New Roman"/>
          <w:sz w:val="28"/>
        </w:rPr>
        <w:t>Удельные показатели обеспеченности площадью земельных участков общего назначения приведены в таблице 3.</w:t>
      </w:r>
    </w:p>
    <w:p w:rsidR="00CD20E5" w:rsidRPr="007A0E41" w:rsidRDefault="00CD20E5" w:rsidP="00F27D3C">
      <w:pPr>
        <w:spacing w:after="0" w:line="240" w:lineRule="auto"/>
        <w:ind w:firstLine="709"/>
        <w:contextualSpacing/>
        <w:jc w:val="both"/>
        <w:rPr>
          <w:rFonts w:ascii="Times New Roman" w:hAnsi="Times New Roman" w:cs="Times New Roman"/>
          <w:sz w:val="28"/>
        </w:rPr>
      </w:pPr>
    </w:p>
    <w:p w:rsidR="00CD20E5" w:rsidRPr="007A0E41" w:rsidRDefault="00CD20E5" w:rsidP="00F27B6F">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7A0E41">
        <w:rPr>
          <w:rFonts w:ascii="Times New Roman" w:hAnsi="Times New Roman" w:cs="Times New Roman"/>
          <w:sz w:val="28"/>
          <w:szCs w:val="28"/>
        </w:rPr>
        <w:t>Таблица</w:t>
      </w:r>
      <w:r w:rsidRPr="007A0E41">
        <w:rPr>
          <w:rFonts w:ascii="Times New Roman" w:eastAsia="Times New Roman" w:hAnsi="Times New Roman" w:cs="Times New Roman"/>
          <w:sz w:val="28"/>
          <w:szCs w:val="28"/>
        </w:rPr>
        <w:t xml:space="preserve"> 3 – </w:t>
      </w:r>
      <w:r w:rsidRPr="007A0E41">
        <w:rPr>
          <w:rFonts w:ascii="Times New Roman" w:hAnsi="Times New Roman" w:cs="Times New Roman"/>
          <w:sz w:val="28"/>
        </w:rPr>
        <w:t>Удельные показатели обеспеченности площадью земельных участков общего назначения</w:t>
      </w:r>
      <w:r w:rsidR="00E525DF" w:rsidRPr="007A0E41">
        <w:rPr>
          <w:rFonts w:ascii="Times New Roman" w:hAnsi="Times New Roman" w:cs="Times New Roman"/>
          <w:sz w:val="28"/>
        </w:rPr>
        <w:t xml:space="preserve"> на территории ведения гражданами садоводства или огородничества для собственных нужд</w:t>
      </w: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4962"/>
        <w:gridCol w:w="1559"/>
        <w:gridCol w:w="1417"/>
        <w:gridCol w:w="1759"/>
      </w:tblGrid>
      <w:tr w:rsidR="00032168" w:rsidRPr="007A0E41" w:rsidTr="00F206A8">
        <w:trPr>
          <w:tblHeader/>
        </w:trPr>
        <w:tc>
          <w:tcPr>
            <w:tcW w:w="4962" w:type="dxa"/>
            <w:vMerge w:val="restart"/>
            <w:tcBorders>
              <w:top w:val="single" w:sz="4" w:space="0" w:color="auto"/>
              <w:left w:val="single" w:sz="4" w:space="0" w:color="auto"/>
              <w:bottom w:val="single" w:sz="4" w:space="0" w:color="auto"/>
              <w:right w:val="single" w:sz="4" w:space="0" w:color="auto"/>
            </w:tcBorders>
            <w:vAlign w:val="center"/>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Объекты</w:t>
            </w:r>
          </w:p>
        </w:tc>
        <w:tc>
          <w:tcPr>
            <w:tcW w:w="4735" w:type="dxa"/>
            <w:gridSpan w:val="3"/>
            <w:tcBorders>
              <w:top w:val="single" w:sz="4" w:space="0" w:color="auto"/>
              <w:left w:val="single" w:sz="4" w:space="0" w:color="auto"/>
              <w:bottom w:val="single" w:sz="4" w:space="0" w:color="auto"/>
              <w:right w:val="single" w:sz="4" w:space="0" w:color="auto"/>
            </w:tcBorders>
            <w:vAlign w:val="center"/>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Удельные показатели земельных участков общего назначения (</w:t>
            </w:r>
            <w:r w:rsidR="00A42C0A" w:rsidRPr="007A0E41">
              <w:rPr>
                <w:rFonts w:ascii="Times New Roman" w:hAnsi="Times New Roman" w:cs="Times New Roman"/>
                <w:b/>
                <w:sz w:val="24"/>
                <w:szCs w:val="24"/>
              </w:rPr>
              <w:t>кв.</w:t>
            </w:r>
            <w:r w:rsidR="00501E22" w:rsidRPr="007A0E41">
              <w:rPr>
                <w:rFonts w:ascii="Times New Roman" w:hAnsi="Times New Roman" w:cs="Times New Roman"/>
                <w:b/>
                <w:sz w:val="24"/>
                <w:szCs w:val="24"/>
              </w:rPr>
              <w:t>м /</w:t>
            </w:r>
            <w:r w:rsidRPr="007A0E41">
              <w:rPr>
                <w:rFonts w:ascii="Times New Roman" w:hAnsi="Times New Roman" w:cs="Times New Roman"/>
                <w:b/>
                <w:sz w:val="24"/>
                <w:szCs w:val="24"/>
              </w:rPr>
              <w:t>один садовый земельный участок) при числе садовых земельных участков</w:t>
            </w:r>
          </w:p>
        </w:tc>
      </w:tr>
      <w:tr w:rsidR="00032168" w:rsidRPr="007A0E41" w:rsidTr="00F206A8">
        <w:trPr>
          <w:tblHeader/>
        </w:trPr>
        <w:tc>
          <w:tcPr>
            <w:tcW w:w="4962" w:type="dxa"/>
            <w:vMerge/>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D20E5" w:rsidRPr="007A0E41" w:rsidRDefault="00CF6D3C" w:rsidP="00A75D1F">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менее</w:t>
            </w:r>
            <w:r w:rsidR="00CD20E5" w:rsidRPr="007A0E41">
              <w:rPr>
                <w:rFonts w:ascii="Times New Roman" w:hAnsi="Times New Roman" w:cs="Times New Roman"/>
                <w:b/>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vAlign w:val="center"/>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101 - 300</w:t>
            </w:r>
          </w:p>
        </w:tc>
        <w:tc>
          <w:tcPr>
            <w:tcW w:w="1759" w:type="dxa"/>
            <w:tcBorders>
              <w:top w:val="single" w:sz="4" w:space="0" w:color="auto"/>
              <w:left w:val="single" w:sz="4" w:space="0" w:color="auto"/>
              <w:bottom w:val="single" w:sz="4" w:space="0" w:color="auto"/>
              <w:right w:val="single" w:sz="4" w:space="0" w:color="auto"/>
            </w:tcBorders>
            <w:vAlign w:val="center"/>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301 и более</w:t>
            </w:r>
          </w:p>
        </w:tc>
      </w:tr>
      <w:tr w:rsidR="00032168" w:rsidRPr="007A0E41" w:rsidTr="002E0334">
        <w:tc>
          <w:tcPr>
            <w:tcW w:w="9697" w:type="dxa"/>
            <w:gridSpan w:val="4"/>
            <w:tcBorders>
              <w:top w:val="single" w:sz="4" w:space="0" w:color="auto"/>
              <w:left w:val="single" w:sz="4" w:space="0" w:color="auto"/>
              <w:bottom w:val="single" w:sz="4" w:space="0" w:color="auto"/>
              <w:right w:val="single" w:sz="4" w:space="0" w:color="auto"/>
            </w:tcBorders>
          </w:tcPr>
          <w:p w:rsidR="00CD20E5" w:rsidRPr="007A0E41" w:rsidRDefault="00E1225A"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1.</w:t>
            </w:r>
            <w:r w:rsidR="00CD20E5" w:rsidRPr="007A0E41">
              <w:rPr>
                <w:rFonts w:ascii="Times New Roman" w:hAnsi="Times New Roman" w:cs="Times New Roman"/>
                <w:sz w:val="24"/>
                <w:szCs w:val="24"/>
              </w:rPr>
              <w:t xml:space="preserve"> Обязательный перечень</w:t>
            </w:r>
          </w:p>
        </w:tc>
      </w:tr>
      <w:tr w:rsidR="00032168" w:rsidRPr="007A0E41" w:rsidTr="002E0334">
        <w:tc>
          <w:tcPr>
            <w:tcW w:w="4962" w:type="dxa"/>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Сторожка с помещением правления</w:t>
            </w:r>
          </w:p>
        </w:tc>
        <w:tc>
          <w:tcPr>
            <w:tcW w:w="15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1,0 - 0,7</w:t>
            </w:r>
          </w:p>
        </w:tc>
        <w:tc>
          <w:tcPr>
            <w:tcW w:w="1417"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0,65 - 0,5</w:t>
            </w:r>
          </w:p>
        </w:tc>
        <w:tc>
          <w:tcPr>
            <w:tcW w:w="17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0,4 - 0,3</w:t>
            </w:r>
          </w:p>
        </w:tc>
      </w:tr>
      <w:tr w:rsidR="00032168" w:rsidRPr="007A0E41" w:rsidTr="002E0334">
        <w:tc>
          <w:tcPr>
            <w:tcW w:w="4962" w:type="dxa"/>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Здания и сооружения для хранения средств пожаротушения</w:t>
            </w:r>
          </w:p>
        </w:tc>
        <w:tc>
          <w:tcPr>
            <w:tcW w:w="15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0,4</w:t>
            </w:r>
          </w:p>
        </w:tc>
        <w:tc>
          <w:tcPr>
            <w:tcW w:w="17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0,35</w:t>
            </w:r>
          </w:p>
        </w:tc>
      </w:tr>
      <w:tr w:rsidR="00032168" w:rsidRPr="007A0E41" w:rsidTr="002E0334">
        <w:tc>
          <w:tcPr>
            <w:tcW w:w="4962" w:type="dxa"/>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 xml:space="preserve">Площадка для контейнеров </w:t>
            </w:r>
            <w:r w:rsidR="000807F1" w:rsidRPr="007A0E41">
              <w:rPr>
                <w:rFonts w:ascii="Times New Roman" w:hAnsi="Times New Roman" w:cs="Times New Roman"/>
                <w:sz w:val="24"/>
                <w:szCs w:val="24"/>
              </w:rPr>
              <w:t>твёрдых</w:t>
            </w:r>
            <w:r w:rsidRPr="007A0E41">
              <w:rPr>
                <w:rFonts w:ascii="Times New Roman" w:hAnsi="Times New Roman" w:cs="Times New Roman"/>
                <w:sz w:val="24"/>
                <w:szCs w:val="24"/>
              </w:rPr>
              <w:t xml:space="preserve"> коммунальных отходов</w:t>
            </w:r>
          </w:p>
        </w:tc>
        <w:tc>
          <w:tcPr>
            <w:tcW w:w="15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0,13</w:t>
            </w:r>
          </w:p>
        </w:tc>
        <w:tc>
          <w:tcPr>
            <w:tcW w:w="1417"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0,13</w:t>
            </w:r>
          </w:p>
        </w:tc>
        <w:tc>
          <w:tcPr>
            <w:tcW w:w="17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0,13</w:t>
            </w:r>
          </w:p>
        </w:tc>
      </w:tr>
      <w:tr w:rsidR="00032168" w:rsidRPr="007A0E41" w:rsidTr="002E0334">
        <w:tc>
          <w:tcPr>
            <w:tcW w:w="4962" w:type="dxa"/>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Детская игровая площадка</w:t>
            </w:r>
          </w:p>
        </w:tc>
        <w:tc>
          <w:tcPr>
            <w:tcW w:w="15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2,0 - 1,0</w:t>
            </w:r>
          </w:p>
        </w:tc>
        <w:tc>
          <w:tcPr>
            <w:tcW w:w="1417"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0,9 - 0,5</w:t>
            </w:r>
          </w:p>
        </w:tc>
        <w:tc>
          <w:tcPr>
            <w:tcW w:w="17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0,4 - 0,3</w:t>
            </w:r>
          </w:p>
        </w:tc>
      </w:tr>
      <w:tr w:rsidR="00032168" w:rsidRPr="007A0E41" w:rsidTr="002E0334">
        <w:tc>
          <w:tcPr>
            <w:tcW w:w="4962" w:type="dxa"/>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Универсальная спортивная площадка</w:t>
            </w:r>
          </w:p>
        </w:tc>
        <w:tc>
          <w:tcPr>
            <w:tcW w:w="15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4,0 - 3,4</w:t>
            </w:r>
          </w:p>
        </w:tc>
        <w:tc>
          <w:tcPr>
            <w:tcW w:w="1417"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3,2 - 2,8</w:t>
            </w:r>
          </w:p>
        </w:tc>
        <w:tc>
          <w:tcPr>
            <w:tcW w:w="17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2,7 - 2,5</w:t>
            </w:r>
          </w:p>
        </w:tc>
      </w:tr>
      <w:tr w:rsidR="00032168" w:rsidRPr="007A0E41" w:rsidTr="002E0334">
        <w:tc>
          <w:tcPr>
            <w:tcW w:w="9697" w:type="dxa"/>
            <w:gridSpan w:val="4"/>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w:t>
            </w:r>
            <w:r w:rsidR="00E1225A" w:rsidRPr="007A0E41">
              <w:rPr>
                <w:rFonts w:ascii="Times New Roman" w:hAnsi="Times New Roman" w:cs="Times New Roman"/>
                <w:sz w:val="24"/>
                <w:szCs w:val="24"/>
              </w:rPr>
              <w:t xml:space="preserve"> </w:t>
            </w:r>
            <w:r w:rsidRPr="007A0E41">
              <w:rPr>
                <w:rFonts w:ascii="Times New Roman" w:hAnsi="Times New Roman" w:cs="Times New Roman"/>
                <w:sz w:val="24"/>
                <w:szCs w:val="24"/>
              </w:rPr>
              <w:t>Дополнительный перечень - по заданию на проектирование</w:t>
            </w:r>
          </w:p>
        </w:tc>
      </w:tr>
      <w:tr w:rsidR="00032168" w:rsidRPr="007A0E41" w:rsidTr="002E0334">
        <w:tc>
          <w:tcPr>
            <w:tcW w:w="4962" w:type="dxa"/>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Предприятие торговли</w:t>
            </w:r>
          </w:p>
        </w:tc>
        <w:tc>
          <w:tcPr>
            <w:tcW w:w="15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2 - 0,5</w:t>
            </w:r>
          </w:p>
        </w:tc>
        <w:tc>
          <w:tcPr>
            <w:tcW w:w="1417"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0,45 - 0,25</w:t>
            </w:r>
          </w:p>
        </w:tc>
        <w:tc>
          <w:tcPr>
            <w:tcW w:w="17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0,2 - 0,1</w:t>
            </w:r>
          </w:p>
        </w:tc>
      </w:tr>
      <w:tr w:rsidR="00032168" w:rsidRPr="007A0E41" w:rsidTr="002E0334">
        <w:tc>
          <w:tcPr>
            <w:tcW w:w="4962" w:type="dxa"/>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Площадка для стоянки автомобилей при въезде на территорию садоводства</w:t>
            </w:r>
          </w:p>
        </w:tc>
        <w:tc>
          <w:tcPr>
            <w:tcW w:w="15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0,9</w:t>
            </w:r>
          </w:p>
        </w:tc>
        <w:tc>
          <w:tcPr>
            <w:tcW w:w="1417"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0,8 - 0,45</w:t>
            </w:r>
          </w:p>
        </w:tc>
        <w:tc>
          <w:tcPr>
            <w:tcW w:w="1759" w:type="dxa"/>
            <w:tcBorders>
              <w:top w:val="single" w:sz="4" w:space="0" w:color="auto"/>
              <w:left w:val="single" w:sz="4" w:space="0" w:color="auto"/>
              <w:bottom w:val="single" w:sz="4" w:space="0" w:color="auto"/>
              <w:right w:val="single" w:sz="4" w:space="0" w:color="auto"/>
            </w:tcBorders>
            <w:vAlign w:val="bottom"/>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0,4 - 0,3</w:t>
            </w:r>
          </w:p>
        </w:tc>
      </w:tr>
      <w:tr w:rsidR="00032168" w:rsidRPr="007A0E41" w:rsidTr="002E0334">
        <w:tc>
          <w:tcPr>
            <w:tcW w:w="4962" w:type="dxa"/>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Медпункт</w:t>
            </w:r>
          </w:p>
        </w:tc>
        <w:tc>
          <w:tcPr>
            <w:tcW w:w="4735" w:type="dxa"/>
            <w:gridSpan w:val="3"/>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CD20E5" w:rsidRPr="007A0E41" w:rsidTr="002E0334">
        <w:tc>
          <w:tcPr>
            <w:tcW w:w="4962" w:type="dxa"/>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Объекты досугового назначения</w:t>
            </w:r>
          </w:p>
        </w:tc>
        <w:tc>
          <w:tcPr>
            <w:tcW w:w="4735" w:type="dxa"/>
            <w:gridSpan w:val="3"/>
            <w:tcBorders>
              <w:top w:val="single" w:sz="4" w:space="0" w:color="auto"/>
              <w:left w:val="single" w:sz="4" w:space="0" w:color="auto"/>
              <w:bottom w:val="single" w:sz="4" w:space="0" w:color="auto"/>
              <w:right w:val="single" w:sz="4" w:space="0" w:color="auto"/>
            </w:tcBorders>
          </w:tcPr>
          <w:p w:rsidR="00CD20E5" w:rsidRPr="007A0E41" w:rsidRDefault="00CD20E5" w:rsidP="00A75D1F">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bl>
    <w:p w:rsidR="00DD4089" w:rsidRPr="007A0E41" w:rsidRDefault="00DD4089" w:rsidP="00DD4089">
      <w:pPr>
        <w:widowControl w:val="0"/>
        <w:shd w:val="clear" w:color="auto" w:fill="FFFFFF"/>
        <w:spacing w:after="0" w:line="240" w:lineRule="auto"/>
        <w:ind w:left="709"/>
        <w:jc w:val="both"/>
        <w:rPr>
          <w:rFonts w:ascii="Times New Roman" w:hAnsi="Times New Roman" w:cs="Times New Roman"/>
          <w:sz w:val="28"/>
          <w:szCs w:val="28"/>
        </w:rPr>
      </w:pPr>
    </w:p>
    <w:p w:rsidR="00CD20E5" w:rsidRPr="007A0E41" w:rsidRDefault="00CD20E5" w:rsidP="007D5617">
      <w:pPr>
        <w:widowControl w:val="0"/>
        <w:numPr>
          <w:ilvl w:val="3"/>
          <w:numId w:val="30"/>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Требования к обеспечению пожаротушения, </w:t>
      </w:r>
      <w:r w:rsidR="000807F1" w:rsidRPr="007A0E41">
        <w:rPr>
          <w:rFonts w:ascii="Times New Roman" w:hAnsi="Times New Roman" w:cs="Times New Roman"/>
          <w:sz w:val="28"/>
          <w:szCs w:val="28"/>
        </w:rPr>
        <w:t>расчётные</w:t>
      </w:r>
      <w:r w:rsidRPr="007A0E41">
        <w:rPr>
          <w:rFonts w:ascii="Times New Roman" w:hAnsi="Times New Roman" w:cs="Times New Roman"/>
          <w:sz w:val="28"/>
          <w:szCs w:val="28"/>
        </w:rPr>
        <w:t xml:space="preserve"> параметры улиц, </w:t>
      </w:r>
      <w:r w:rsidR="00E1225A" w:rsidRPr="007A0E41">
        <w:rPr>
          <w:rFonts w:ascii="Times New Roman" w:hAnsi="Times New Roman" w:cs="Times New Roman"/>
          <w:sz w:val="28"/>
          <w:szCs w:val="28"/>
        </w:rPr>
        <w:t xml:space="preserve">требования </w:t>
      </w:r>
      <w:r w:rsidRPr="007A0E41">
        <w:rPr>
          <w:rFonts w:ascii="Times New Roman" w:hAnsi="Times New Roman" w:cs="Times New Roman"/>
          <w:sz w:val="28"/>
          <w:szCs w:val="28"/>
        </w:rPr>
        <w:t xml:space="preserve">к инженерному обустройству, минимально допустимые расстояния между объектами, требования к параметрам ограждений, а также планировку и застройку </w:t>
      </w:r>
      <w:r w:rsidR="00E525DF" w:rsidRPr="007A0E41">
        <w:rPr>
          <w:rFonts w:ascii="Times New Roman" w:hAnsi="Times New Roman" w:cs="Times New Roman"/>
          <w:sz w:val="28"/>
          <w:szCs w:val="28"/>
        </w:rPr>
        <w:t>территории ведения гражданами садоводства или огородничества для собственных нужд</w:t>
      </w:r>
      <w:r w:rsidRPr="007A0E41">
        <w:rPr>
          <w:rFonts w:ascii="Times New Roman" w:hAnsi="Times New Roman" w:cs="Times New Roman"/>
          <w:sz w:val="28"/>
          <w:szCs w:val="28"/>
        </w:rPr>
        <w:t xml:space="preserve"> при проектировании</w:t>
      </w:r>
      <w:r w:rsidR="008D2633" w:rsidRPr="007A0E41">
        <w:rPr>
          <w:rFonts w:ascii="Times New Roman" w:hAnsi="Times New Roman" w:cs="Times New Roman"/>
          <w:sz w:val="28"/>
          <w:szCs w:val="28"/>
        </w:rPr>
        <w:t>, строительстве и реконструкции</w:t>
      </w:r>
      <w:r w:rsidRPr="007A0E41">
        <w:rPr>
          <w:rFonts w:ascii="Times New Roman" w:hAnsi="Times New Roman" w:cs="Times New Roman"/>
          <w:sz w:val="28"/>
          <w:szCs w:val="28"/>
        </w:rPr>
        <w:t xml:space="preserve"> сле</w:t>
      </w:r>
      <w:r w:rsidR="00E1225A" w:rsidRPr="007A0E41">
        <w:rPr>
          <w:rFonts w:ascii="Times New Roman" w:hAnsi="Times New Roman" w:cs="Times New Roman"/>
          <w:sz w:val="28"/>
          <w:szCs w:val="28"/>
        </w:rPr>
        <w:t>дует выполнять в соответствии с</w:t>
      </w:r>
      <w:r w:rsidRPr="007A0E41">
        <w:rPr>
          <w:rFonts w:ascii="Times New Roman" w:hAnsi="Times New Roman" w:cs="Times New Roman"/>
          <w:sz w:val="28"/>
          <w:szCs w:val="28"/>
        </w:rPr>
        <w:t xml:space="preserve"> СП 53.13330.2019 «Планировка и застройка территории ведения гражданами садоводства. Здания и сооружения.» </w:t>
      </w:r>
      <w:r w:rsidR="00C7352E" w:rsidRPr="007A0E41">
        <w:rPr>
          <w:rFonts w:ascii="Times New Roman" w:hAnsi="Times New Roman" w:cs="Times New Roman"/>
          <w:sz w:val="28"/>
          <w:szCs w:val="28"/>
        </w:rPr>
        <w:t>(утв</w:t>
      </w:r>
      <w:r w:rsidR="001E0081">
        <w:rPr>
          <w:rFonts w:ascii="Times New Roman" w:hAnsi="Times New Roman" w:cs="Times New Roman"/>
          <w:sz w:val="28"/>
          <w:szCs w:val="28"/>
        </w:rPr>
        <w:t>ерждё</w:t>
      </w:r>
      <w:r w:rsidR="00B10F4B" w:rsidRPr="007A0E41">
        <w:rPr>
          <w:rFonts w:ascii="Times New Roman" w:hAnsi="Times New Roman" w:cs="Times New Roman"/>
          <w:sz w:val="28"/>
          <w:szCs w:val="28"/>
        </w:rPr>
        <w:t>н</w:t>
      </w:r>
      <w:r w:rsidR="00C7352E" w:rsidRPr="007A0E41">
        <w:rPr>
          <w:rFonts w:ascii="Times New Roman" w:hAnsi="Times New Roman" w:cs="Times New Roman"/>
          <w:sz w:val="28"/>
          <w:szCs w:val="28"/>
        </w:rPr>
        <w:t xml:space="preserve"> и </w:t>
      </w:r>
      <w:r w:rsidR="000807F1" w:rsidRPr="007A0E41">
        <w:rPr>
          <w:rFonts w:ascii="Times New Roman" w:hAnsi="Times New Roman" w:cs="Times New Roman"/>
          <w:sz w:val="28"/>
          <w:szCs w:val="28"/>
        </w:rPr>
        <w:t>введён</w:t>
      </w:r>
      <w:r w:rsidR="00C7352E" w:rsidRPr="007A0E41">
        <w:rPr>
          <w:rFonts w:ascii="Times New Roman" w:hAnsi="Times New Roman" w:cs="Times New Roman"/>
          <w:sz w:val="28"/>
          <w:szCs w:val="28"/>
        </w:rPr>
        <w:t xml:space="preserve"> в действие </w:t>
      </w:r>
      <w:r w:rsidR="00DA72F1" w:rsidRPr="007A0E41">
        <w:rPr>
          <w:rFonts w:ascii="Times New Roman" w:hAnsi="Times New Roman" w:cs="Times New Roman"/>
          <w:sz w:val="28"/>
          <w:szCs w:val="28"/>
        </w:rPr>
        <w:t>п</w:t>
      </w:r>
      <w:r w:rsidR="00C7352E" w:rsidRPr="007A0E41">
        <w:rPr>
          <w:rFonts w:ascii="Times New Roman" w:hAnsi="Times New Roman" w:cs="Times New Roman"/>
          <w:sz w:val="28"/>
          <w:szCs w:val="28"/>
        </w:rPr>
        <w:t>р</w:t>
      </w:r>
      <w:r w:rsidR="00A706DA" w:rsidRPr="007A0E41">
        <w:rPr>
          <w:rFonts w:ascii="Times New Roman" w:hAnsi="Times New Roman" w:cs="Times New Roman"/>
          <w:sz w:val="28"/>
          <w:szCs w:val="28"/>
        </w:rPr>
        <w:t xml:space="preserve">иказом </w:t>
      </w:r>
      <w:r w:rsidR="00D132B1" w:rsidRPr="007A0E41">
        <w:rPr>
          <w:rFonts w:ascii="Times New Roman" w:hAnsi="Times New Roman" w:cs="Times New Roman"/>
          <w:sz w:val="28"/>
          <w:szCs w:val="28"/>
        </w:rPr>
        <w:t xml:space="preserve">Министерства строительства и жилищно-коммунального хозяйства Российской Федерации </w:t>
      </w:r>
      <w:r w:rsidR="00A706DA" w:rsidRPr="007A0E41">
        <w:rPr>
          <w:rFonts w:ascii="Times New Roman" w:hAnsi="Times New Roman" w:cs="Times New Roman"/>
          <w:sz w:val="28"/>
          <w:szCs w:val="28"/>
        </w:rPr>
        <w:t xml:space="preserve">от 14 октября </w:t>
      </w:r>
      <w:r w:rsidR="00C7352E" w:rsidRPr="007A0E41">
        <w:rPr>
          <w:rFonts w:ascii="Times New Roman" w:hAnsi="Times New Roman" w:cs="Times New Roman"/>
          <w:sz w:val="28"/>
          <w:szCs w:val="28"/>
        </w:rPr>
        <w:t>2019</w:t>
      </w:r>
      <w:r w:rsidR="00A706DA" w:rsidRPr="007A0E41">
        <w:rPr>
          <w:rFonts w:ascii="Times New Roman" w:hAnsi="Times New Roman" w:cs="Times New Roman"/>
          <w:sz w:val="28"/>
          <w:szCs w:val="28"/>
        </w:rPr>
        <w:t xml:space="preserve"> года №</w:t>
      </w:r>
      <w:r w:rsidR="00726029">
        <w:rPr>
          <w:rFonts w:ascii="Times New Roman" w:eastAsia="Times New Roman" w:hAnsi="Times New Roman" w:cs="Times New Roman"/>
          <w:sz w:val="28"/>
          <w:szCs w:val="28"/>
        </w:rPr>
        <w:t xml:space="preserve"> </w:t>
      </w:r>
      <w:r w:rsidR="00C7352E" w:rsidRPr="007A0E41">
        <w:rPr>
          <w:rFonts w:ascii="Times New Roman" w:hAnsi="Times New Roman" w:cs="Times New Roman"/>
          <w:sz w:val="28"/>
          <w:szCs w:val="28"/>
        </w:rPr>
        <w:t>618/пр)</w:t>
      </w:r>
      <w:r w:rsidRPr="007A0E41">
        <w:rPr>
          <w:rFonts w:ascii="Times New Roman" w:hAnsi="Times New Roman" w:cs="Times New Roman"/>
          <w:sz w:val="28"/>
          <w:szCs w:val="28"/>
        </w:rPr>
        <w:t>.</w:t>
      </w:r>
    </w:p>
    <w:p w:rsidR="00C7352E" w:rsidRPr="007A0E41" w:rsidRDefault="00C7352E" w:rsidP="007D5617">
      <w:pPr>
        <w:widowControl w:val="0"/>
        <w:numPr>
          <w:ilvl w:val="3"/>
          <w:numId w:val="30"/>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В границах </w:t>
      </w:r>
      <w:r w:rsidR="00A75DD2" w:rsidRPr="007A0E41">
        <w:rPr>
          <w:rFonts w:ascii="Times New Roman" w:eastAsia="Times New Roman" w:hAnsi="Times New Roman" w:cs="Times New Roman"/>
          <w:sz w:val="28"/>
          <w:szCs w:val="28"/>
        </w:rPr>
        <w:t>ГО г. Уфа РБ</w:t>
      </w:r>
      <w:r w:rsidRPr="007A0E41">
        <w:rPr>
          <w:rFonts w:ascii="Times New Roman" w:hAnsi="Times New Roman" w:cs="Times New Roman"/>
          <w:sz w:val="28"/>
          <w:szCs w:val="28"/>
        </w:rPr>
        <w:t xml:space="preserve"> запрещается размещение новых </w:t>
      </w:r>
      <w:r w:rsidR="00E525DF" w:rsidRPr="007A0E41">
        <w:rPr>
          <w:rFonts w:ascii="Times New Roman" w:hAnsi="Times New Roman" w:cs="Times New Roman"/>
          <w:sz w:val="28"/>
          <w:szCs w:val="28"/>
        </w:rPr>
        <w:t>территорий ведения гражданами садоводства или огородничества для собственных нужд</w:t>
      </w:r>
      <w:r w:rsidR="00396F17" w:rsidRPr="007A0E41">
        <w:rPr>
          <w:rFonts w:ascii="Times New Roman" w:hAnsi="Times New Roman" w:cs="Times New Roman"/>
          <w:sz w:val="28"/>
          <w:szCs w:val="28"/>
        </w:rPr>
        <w:t>.</w:t>
      </w:r>
    </w:p>
    <w:p w:rsidR="005A435B" w:rsidRPr="007A0E41" w:rsidRDefault="00BA764F" w:rsidP="007D5617">
      <w:pPr>
        <w:widowControl w:val="0"/>
        <w:numPr>
          <w:ilvl w:val="3"/>
          <w:numId w:val="30"/>
        </w:numPr>
        <w:shd w:val="clear" w:color="auto" w:fill="FFFFFF"/>
        <w:spacing w:after="0" w:line="240" w:lineRule="auto"/>
        <w:ind w:left="0"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На </w:t>
      </w:r>
      <w:r w:rsidR="00E525DF" w:rsidRPr="007A0E41">
        <w:rPr>
          <w:rFonts w:ascii="Times New Roman" w:hAnsi="Times New Roman" w:cs="Times New Roman"/>
          <w:sz w:val="28"/>
          <w:szCs w:val="28"/>
        </w:rPr>
        <w:t>территории ведения гражданами садоводства или огородничества для собственных нужд</w:t>
      </w:r>
      <w:r w:rsidRPr="007A0E41">
        <w:rPr>
          <w:rFonts w:ascii="Times New Roman" w:hAnsi="Times New Roman" w:cs="Times New Roman"/>
          <w:sz w:val="28"/>
          <w:szCs w:val="28"/>
        </w:rPr>
        <w:t xml:space="preserve"> </w:t>
      </w:r>
      <w:r w:rsidR="00C7352E" w:rsidRPr="007A0E41">
        <w:rPr>
          <w:rFonts w:ascii="Times New Roman" w:hAnsi="Times New Roman" w:cs="Times New Roman"/>
          <w:sz w:val="28"/>
          <w:szCs w:val="28"/>
        </w:rPr>
        <w:t>необходимо соблюд</w:t>
      </w:r>
      <w:r w:rsidRPr="007A0E41">
        <w:rPr>
          <w:rFonts w:ascii="Times New Roman" w:hAnsi="Times New Roman" w:cs="Times New Roman"/>
          <w:sz w:val="28"/>
          <w:szCs w:val="28"/>
        </w:rPr>
        <w:t>ать</w:t>
      </w:r>
      <w:r w:rsidR="00C7352E" w:rsidRPr="007A0E41">
        <w:rPr>
          <w:rFonts w:ascii="Times New Roman" w:hAnsi="Times New Roman" w:cs="Times New Roman"/>
          <w:sz w:val="28"/>
          <w:szCs w:val="28"/>
        </w:rPr>
        <w:t xml:space="preserve"> градостроительны</w:t>
      </w:r>
      <w:r w:rsidRPr="007A0E41">
        <w:rPr>
          <w:rFonts w:ascii="Times New Roman" w:hAnsi="Times New Roman" w:cs="Times New Roman"/>
          <w:sz w:val="28"/>
          <w:szCs w:val="28"/>
        </w:rPr>
        <w:t>е</w:t>
      </w:r>
      <w:r w:rsidR="00C7352E" w:rsidRPr="007A0E41">
        <w:rPr>
          <w:rFonts w:ascii="Times New Roman" w:hAnsi="Times New Roman" w:cs="Times New Roman"/>
          <w:sz w:val="28"/>
          <w:szCs w:val="28"/>
        </w:rPr>
        <w:t xml:space="preserve"> регламент</w:t>
      </w:r>
      <w:r w:rsidRPr="007A0E41">
        <w:rPr>
          <w:rFonts w:ascii="Times New Roman" w:hAnsi="Times New Roman" w:cs="Times New Roman"/>
          <w:sz w:val="28"/>
          <w:szCs w:val="28"/>
        </w:rPr>
        <w:t>ы и</w:t>
      </w:r>
      <w:r w:rsidR="00C7352E" w:rsidRPr="007A0E41">
        <w:rPr>
          <w:rFonts w:ascii="Times New Roman" w:hAnsi="Times New Roman" w:cs="Times New Roman"/>
          <w:sz w:val="28"/>
          <w:szCs w:val="28"/>
        </w:rPr>
        <w:t xml:space="preserve"> ограничени</w:t>
      </w:r>
      <w:r w:rsidRPr="007A0E41">
        <w:rPr>
          <w:rFonts w:ascii="Times New Roman" w:hAnsi="Times New Roman" w:cs="Times New Roman"/>
          <w:sz w:val="28"/>
          <w:szCs w:val="28"/>
        </w:rPr>
        <w:t>я</w:t>
      </w:r>
      <w:r w:rsidR="00C7352E" w:rsidRPr="007A0E41">
        <w:rPr>
          <w:rFonts w:ascii="Times New Roman" w:hAnsi="Times New Roman" w:cs="Times New Roman"/>
          <w:sz w:val="28"/>
          <w:szCs w:val="28"/>
        </w:rPr>
        <w:t>, установленны</w:t>
      </w:r>
      <w:r w:rsidRPr="007A0E41">
        <w:rPr>
          <w:rFonts w:ascii="Times New Roman" w:hAnsi="Times New Roman" w:cs="Times New Roman"/>
          <w:sz w:val="28"/>
          <w:szCs w:val="28"/>
        </w:rPr>
        <w:t>е</w:t>
      </w:r>
      <w:r w:rsidR="00C7352E" w:rsidRPr="007A0E41">
        <w:rPr>
          <w:rFonts w:ascii="Times New Roman" w:hAnsi="Times New Roman" w:cs="Times New Roman"/>
          <w:sz w:val="28"/>
          <w:szCs w:val="28"/>
        </w:rPr>
        <w:t xml:space="preserve"> в границах </w:t>
      </w:r>
      <w:r w:rsidR="001E0081">
        <w:rPr>
          <w:rFonts w:ascii="Times New Roman" w:hAnsi="Times New Roman" w:cs="Times New Roman"/>
          <w:sz w:val="28"/>
          <w:szCs w:val="28"/>
        </w:rPr>
        <w:t>ЗОУИТ</w:t>
      </w:r>
      <w:r w:rsidRPr="007A0E41">
        <w:rPr>
          <w:rFonts w:ascii="Times New Roman" w:hAnsi="Times New Roman" w:cs="Times New Roman"/>
          <w:sz w:val="28"/>
          <w:szCs w:val="28"/>
        </w:rPr>
        <w:t>.</w:t>
      </w:r>
    </w:p>
    <w:p w:rsidR="00501E22" w:rsidRPr="007A0E41" w:rsidRDefault="00501E22" w:rsidP="00501E22">
      <w:pPr>
        <w:widowControl w:val="0"/>
        <w:shd w:val="clear" w:color="auto" w:fill="FFFFFF"/>
        <w:spacing w:after="0" w:line="240" w:lineRule="auto"/>
        <w:ind w:left="709"/>
        <w:jc w:val="both"/>
        <w:rPr>
          <w:rFonts w:ascii="Times New Roman" w:hAnsi="Times New Roman" w:cs="Times New Roman"/>
          <w:sz w:val="28"/>
          <w:szCs w:val="28"/>
        </w:rPr>
      </w:pPr>
    </w:p>
    <w:p w:rsidR="00C85023" w:rsidRDefault="00D752D3" w:rsidP="00D752D3">
      <w:pPr>
        <w:keepNext/>
        <w:keepLines/>
        <w:shd w:val="clear" w:color="auto" w:fill="FFFFFF"/>
        <w:tabs>
          <w:tab w:val="left" w:pos="0"/>
        </w:tabs>
        <w:spacing w:after="0" w:line="240" w:lineRule="auto"/>
        <w:jc w:val="center"/>
        <w:outlineLvl w:val="1"/>
        <w:rPr>
          <w:rFonts w:ascii="Times New Roman" w:hAnsi="Times New Roman" w:cs="Times New Roman"/>
          <w:b/>
          <w:sz w:val="28"/>
          <w:szCs w:val="28"/>
        </w:rPr>
      </w:pPr>
      <w:bookmarkStart w:id="43" w:name="_Toc54616860"/>
      <w:bookmarkStart w:id="44" w:name="_Toc57339480"/>
      <w:bookmarkStart w:id="45" w:name="_Toc38188007"/>
      <w:bookmarkEnd w:id="34"/>
      <w:r>
        <w:rPr>
          <w:rFonts w:ascii="Times New Roman" w:hAnsi="Times New Roman" w:cs="Times New Roman"/>
          <w:b/>
          <w:sz w:val="28"/>
          <w:szCs w:val="28"/>
        </w:rPr>
        <w:t xml:space="preserve">Статья 6. </w:t>
      </w:r>
      <w:r w:rsidR="00C85023" w:rsidRPr="007A0E41">
        <w:rPr>
          <w:rFonts w:ascii="Times New Roman" w:hAnsi="Times New Roman" w:cs="Times New Roman"/>
          <w:b/>
          <w:sz w:val="28"/>
          <w:szCs w:val="28"/>
        </w:rPr>
        <w:t>Природные и озеленённые территории общего пользования</w:t>
      </w:r>
      <w:bookmarkEnd w:id="43"/>
      <w:bookmarkEnd w:id="44"/>
    </w:p>
    <w:p w:rsidR="00D752D3" w:rsidRPr="007A0E41" w:rsidRDefault="00D752D3" w:rsidP="00D752D3">
      <w:pPr>
        <w:keepNext/>
        <w:keepLines/>
        <w:shd w:val="clear" w:color="auto" w:fill="FFFFFF"/>
        <w:tabs>
          <w:tab w:val="left" w:pos="0"/>
        </w:tabs>
        <w:spacing w:after="0" w:line="240" w:lineRule="auto"/>
        <w:jc w:val="center"/>
        <w:outlineLvl w:val="1"/>
        <w:rPr>
          <w:rFonts w:ascii="Times New Roman" w:hAnsi="Times New Roman" w:cs="Times New Roman"/>
          <w:b/>
          <w:sz w:val="28"/>
          <w:szCs w:val="28"/>
        </w:rPr>
      </w:pPr>
    </w:p>
    <w:p w:rsidR="00175D38" w:rsidRPr="007A0E41" w:rsidRDefault="00D752D3" w:rsidP="00D752D3">
      <w:pPr>
        <w:widowControl w:val="0"/>
        <w:tabs>
          <w:tab w:val="left" w:pos="0"/>
        </w:tabs>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ab/>
        <w:t xml:space="preserve">1. </w:t>
      </w:r>
      <w:r w:rsidR="00175D38" w:rsidRPr="007A0E41">
        <w:rPr>
          <w:rFonts w:ascii="Times New Roman" w:hAnsi="Times New Roman" w:cs="Times New Roman"/>
          <w:sz w:val="28"/>
        </w:rPr>
        <w:t>Создание системы природных и озеленённых территорий общего пользования необходимо реализовать путём комплексного, сбалансированного пространственного развития, учитывая основные положения по формированию ПРК города, а именно:</w:t>
      </w:r>
    </w:p>
    <w:p w:rsidR="00175D38" w:rsidRPr="007A0E41" w:rsidRDefault="001216DF"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1</w:t>
      </w:r>
      <w:r w:rsidR="00175D38" w:rsidRPr="007A0E41">
        <w:rPr>
          <w:rFonts w:ascii="Times New Roman" w:hAnsi="Times New Roman" w:cs="Times New Roman"/>
          <w:sz w:val="28"/>
        </w:rPr>
        <w:t>) учёт геосистемного анализа территории ГО г. Уфа РБ;</w:t>
      </w:r>
    </w:p>
    <w:p w:rsidR="00175D38" w:rsidRPr="007A0E41" w:rsidRDefault="001216DF"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2</w:t>
      </w:r>
      <w:r w:rsidR="00175D38" w:rsidRPr="007A0E41">
        <w:rPr>
          <w:rFonts w:ascii="Times New Roman" w:hAnsi="Times New Roman" w:cs="Times New Roman"/>
          <w:sz w:val="28"/>
        </w:rPr>
        <w:t>) оценка лимитирующих факторов развития отношений природа - население - хозяйство;</w:t>
      </w:r>
    </w:p>
    <w:p w:rsidR="00175D38" w:rsidRPr="007A0E41" w:rsidRDefault="001216DF"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3</w:t>
      </w:r>
      <w:r w:rsidR="00175D38" w:rsidRPr="007A0E41">
        <w:rPr>
          <w:rFonts w:ascii="Times New Roman" w:hAnsi="Times New Roman" w:cs="Times New Roman"/>
          <w:sz w:val="28"/>
        </w:rPr>
        <w:t>) комплексный подход к элементам каркаса, включая определение целевых функций развития природных сред и ландшафтов;</w:t>
      </w:r>
    </w:p>
    <w:p w:rsidR="00175D38" w:rsidRPr="007A0E41" w:rsidRDefault="001216DF"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4</w:t>
      </w:r>
      <w:r w:rsidR="00175D38" w:rsidRPr="007A0E41">
        <w:rPr>
          <w:rFonts w:ascii="Times New Roman" w:hAnsi="Times New Roman" w:cs="Times New Roman"/>
          <w:sz w:val="28"/>
        </w:rPr>
        <w:t>) взаимосвязанность элементов каркаса с</w:t>
      </w:r>
      <w:r w:rsidR="00175D38" w:rsidRPr="007A0E41">
        <w:rPr>
          <w:rFonts w:ascii="Times New Roman" w:hAnsi="Times New Roman" w:cs="Times New Roman"/>
          <w:sz w:val="24"/>
        </w:rPr>
        <w:t xml:space="preserve"> </w:t>
      </w:r>
      <w:r w:rsidR="00175D38" w:rsidRPr="007A0E41">
        <w:rPr>
          <w:rFonts w:ascii="Times New Roman" w:hAnsi="Times New Roman" w:cs="Times New Roman"/>
          <w:sz w:val="28"/>
        </w:rPr>
        <w:t>формированием пространств для организации массового отдыха с учётом пешеходной доступности от жилых районов;</w:t>
      </w:r>
    </w:p>
    <w:p w:rsidR="00175D38" w:rsidRPr="007A0E41" w:rsidRDefault="001216DF"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5</w:t>
      </w:r>
      <w:r w:rsidR="00175D38" w:rsidRPr="007A0E41">
        <w:rPr>
          <w:rFonts w:ascii="Times New Roman" w:hAnsi="Times New Roman" w:cs="Times New Roman"/>
          <w:sz w:val="28"/>
        </w:rPr>
        <w:t>) преемственность (учёт) проектных решений утверждённой документации по планировке территорий.</w:t>
      </w:r>
    </w:p>
    <w:p w:rsidR="00D752D3" w:rsidRDefault="00D752D3" w:rsidP="00D752D3">
      <w:pPr>
        <w:widowControl w:val="0"/>
        <w:tabs>
          <w:tab w:val="left" w:pos="0"/>
        </w:tab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175D38" w:rsidRPr="007A0E41">
        <w:rPr>
          <w:rFonts w:ascii="Times New Roman" w:hAnsi="Times New Roman" w:cs="Times New Roman"/>
          <w:sz w:val="28"/>
        </w:rPr>
        <w:t>Планирование системы природных и озеленённых территорий общего пользования как элементов природного каркаса, включающего водно-зелёный диаметр рек, площадные природные территории, пространственные экологические коридоры (в том числе озеленение инженерных и транспортных коммуникаций), необходимо предусматривать в документах территориального планирования с учётом стратегии развития ГО г. Уфа РБ.</w:t>
      </w:r>
      <w:r>
        <w:rPr>
          <w:rFonts w:ascii="Times New Roman" w:hAnsi="Times New Roman" w:cs="Times New Roman"/>
          <w:sz w:val="28"/>
        </w:rPr>
        <w:t xml:space="preserve"> </w:t>
      </w:r>
    </w:p>
    <w:p w:rsidR="00175D38" w:rsidRDefault="00D752D3" w:rsidP="00D752D3">
      <w:pPr>
        <w:widowControl w:val="0"/>
        <w:tabs>
          <w:tab w:val="left" w:pos="0"/>
        </w:tab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175D38" w:rsidRPr="007A0E41">
        <w:rPr>
          <w:rFonts w:ascii="Times New Roman" w:hAnsi="Times New Roman" w:cs="Times New Roman"/>
          <w:sz w:val="28"/>
        </w:rPr>
        <w:t xml:space="preserve">Рекреационные территории служат для связи планировочных элементов населённого пункта и создают условия для прогулок и отдыха. </w:t>
      </w:r>
    </w:p>
    <w:p w:rsidR="00175D38" w:rsidRDefault="00D752D3" w:rsidP="00D752D3">
      <w:pPr>
        <w:widowControl w:val="0"/>
        <w:tabs>
          <w:tab w:val="left" w:pos="0"/>
        </w:tab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00175D38" w:rsidRPr="007A0E41">
        <w:rPr>
          <w:rFonts w:ascii="Times New Roman" w:hAnsi="Times New Roman" w:cs="Times New Roman"/>
          <w:sz w:val="28"/>
        </w:rPr>
        <w:t>При рекреационном использовании участков городских лесов и иных залесённых участков следует предусматривать мероприятия по сохранению естественных ландшафтов с учётом рекреационной ёмкости и рекреационной нагрузки на данные территории.</w:t>
      </w:r>
    </w:p>
    <w:p w:rsidR="00175D38" w:rsidRDefault="00D752D3" w:rsidP="00D752D3">
      <w:pPr>
        <w:widowControl w:val="0"/>
        <w:tabs>
          <w:tab w:val="left" w:pos="0"/>
        </w:tab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00175D38" w:rsidRPr="007A0E41">
        <w:rPr>
          <w:rFonts w:ascii="Times New Roman" w:hAnsi="Times New Roman" w:cs="Times New Roman"/>
          <w:sz w:val="28"/>
        </w:rPr>
        <w:t>Участки для природных и озеленённых территорий общего пользования устанавливают в составе документации по планировке территории с учётом потребности населения в таких территориях, прогноза изменения на перспективу природно-климатических, социально-экономических и иных условий.</w:t>
      </w:r>
    </w:p>
    <w:p w:rsidR="00175D38" w:rsidRDefault="00D752D3" w:rsidP="00D752D3">
      <w:pPr>
        <w:widowControl w:val="0"/>
        <w:tabs>
          <w:tab w:val="left" w:pos="0"/>
        </w:tab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6. </w:t>
      </w:r>
      <w:r w:rsidR="00175D38" w:rsidRPr="007A0E41">
        <w:rPr>
          <w:rFonts w:ascii="Times New Roman" w:hAnsi="Times New Roman" w:cs="Times New Roman"/>
          <w:sz w:val="28"/>
        </w:rPr>
        <w:t>При проектировании природных и озеленённых территорий общего пользования следует учитывать архитектурно-градостроительные, природно-климатические, ландшафтные, национально-бытовые и другие местные особенности территории, прогноз изменений на перспективу в соответствии с генеральным планом ГО г. Уфа РБ, а также увязку с системой общественных центров, планировочных районов, инженерно-транспортной инфраструктурой.</w:t>
      </w:r>
    </w:p>
    <w:p w:rsidR="00175D38" w:rsidRPr="007A0E41" w:rsidRDefault="00D752D3" w:rsidP="00D752D3">
      <w:pPr>
        <w:widowControl w:val="0"/>
        <w:tabs>
          <w:tab w:val="left" w:pos="0"/>
        </w:tab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7. </w:t>
      </w:r>
      <w:r w:rsidR="00175D38" w:rsidRPr="007A0E41">
        <w:rPr>
          <w:rFonts w:ascii="Times New Roman" w:hAnsi="Times New Roman" w:cs="Times New Roman"/>
          <w:sz w:val="28"/>
        </w:rPr>
        <w:t>При формировании объектов рекреации следует руководствоваться следующими принципами:</w:t>
      </w:r>
    </w:p>
    <w:p w:rsidR="00175D38" w:rsidRPr="007A0E41" w:rsidRDefault="00D002D2"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1</w:t>
      </w:r>
      <w:r w:rsidR="00175D38" w:rsidRPr="007A0E41">
        <w:rPr>
          <w:rFonts w:ascii="Times New Roman" w:hAnsi="Times New Roman" w:cs="Times New Roman"/>
          <w:sz w:val="28"/>
        </w:rPr>
        <w:t>) приближение мест отдыха к центрам рекреационного спроса;</w:t>
      </w:r>
    </w:p>
    <w:p w:rsidR="00175D38" w:rsidRPr="007A0E41" w:rsidRDefault="00D002D2"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2</w:t>
      </w:r>
      <w:r w:rsidR="00175D38" w:rsidRPr="007A0E41">
        <w:rPr>
          <w:rFonts w:ascii="Times New Roman" w:hAnsi="Times New Roman" w:cs="Times New Roman"/>
          <w:sz w:val="28"/>
        </w:rPr>
        <w:t>) формирование систем кратковременного отдыха горожан;</w:t>
      </w:r>
    </w:p>
    <w:p w:rsidR="00175D38" w:rsidRPr="007A0E41" w:rsidRDefault="00D002D2"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3</w:t>
      </w:r>
      <w:r w:rsidR="00175D38" w:rsidRPr="007A0E41">
        <w:rPr>
          <w:rFonts w:ascii="Times New Roman" w:hAnsi="Times New Roman" w:cs="Times New Roman"/>
          <w:sz w:val="28"/>
        </w:rPr>
        <w:t>) организация природных парков, а также небольших лесо-, луго- и гидропарков для активного всесезонного отдыха на природе;</w:t>
      </w:r>
    </w:p>
    <w:p w:rsidR="00175D38" w:rsidRPr="007A0E41" w:rsidRDefault="00D002D2"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4</w:t>
      </w:r>
      <w:r w:rsidR="00175D38" w:rsidRPr="007A0E41">
        <w:rPr>
          <w:rFonts w:ascii="Times New Roman" w:hAnsi="Times New Roman" w:cs="Times New Roman"/>
          <w:sz w:val="28"/>
        </w:rPr>
        <w:t>) создание новых форм и видов отдыха;</w:t>
      </w:r>
    </w:p>
    <w:p w:rsidR="00175D38" w:rsidRDefault="00D002D2"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5</w:t>
      </w:r>
      <w:r w:rsidR="00175D38" w:rsidRPr="007A0E41">
        <w:rPr>
          <w:rFonts w:ascii="Times New Roman" w:hAnsi="Times New Roman" w:cs="Times New Roman"/>
          <w:sz w:val="28"/>
        </w:rPr>
        <w:t>) сокращение сезонности функционирования рекреационных предприятий и маршрутов, то есть стремление к круглогодичному действию.</w:t>
      </w:r>
    </w:p>
    <w:p w:rsidR="00175D38" w:rsidRDefault="00D752D3"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8. </w:t>
      </w:r>
      <w:r w:rsidR="00175D38" w:rsidRPr="007A0E41">
        <w:rPr>
          <w:rFonts w:ascii="Times New Roman" w:hAnsi="Times New Roman" w:cs="Times New Roman"/>
          <w:sz w:val="28"/>
        </w:rPr>
        <w:t>При выделении территорий для рекреационной деятельности необходимо учитывать допустимые нагрузки на природный комплекс с учётом типа ландшафта, его состояния.</w:t>
      </w:r>
    </w:p>
    <w:p w:rsidR="00175D38" w:rsidRDefault="00D752D3"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9. </w:t>
      </w:r>
      <w:r w:rsidR="00175D38" w:rsidRPr="007A0E41">
        <w:rPr>
          <w:rFonts w:ascii="Times New Roman" w:hAnsi="Times New Roman" w:cs="Times New Roman"/>
          <w:sz w:val="28"/>
        </w:rPr>
        <w:t>Размеры территории зон отдыха следует принимать из расчёта не менее 500 кв. м на 1 посетителя, в том числе интенсивно используемая её часть для активных видов отдыха должна составлять не менее 100 кв. м на одного посетителя. Площадь участка отдельной зоны массового кратковременного отдыха следует принимать не менее 50 га.</w:t>
      </w:r>
    </w:p>
    <w:p w:rsidR="00175D38" w:rsidRDefault="00D752D3"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10. </w:t>
      </w:r>
      <w:r w:rsidR="00175D38" w:rsidRPr="007A0E41">
        <w:rPr>
          <w:rFonts w:ascii="Times New Roman" w:hAnsi="Times New Roman" w:cs="Times New Roman"/>
          <w:sz w:val="28"/>
        </w:rPr>
        <w:t>В числе разрешённых видов строительства допускаются объекты, связанные непосредственно с рекреационной деятельностью (пансионаты, кемпинги, базы отдыха, пляжи и другое), а также с обслуживанием зоны отдыха (загородные рестораны, кафе, центры развлечения, пункты проката и другое).</w:t>
      </w:r>
    </w:p>
    <w:p w:rsidR="00175D38" w:rsidRDefault="00D752D3"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11. </w:t>
      </w:r>
      <w:r w:rsidR="00175D38" w:rsidRPr="007A0E41">
        <w:rPr>
          <w:rFonts w:ascii="Times New Roman" w:hAnsi="Times New Roman" w:cs="Times New Roman"/>
          <w:sz w:val="28"/>
        </w:rPr>
        <w:t>Допускается размещать автостоянки, необходимые инженерные сооружения. При размещении объектов на берегах рек, водоёмов необходимо предусматривать природоохранные меры для исключения негативного воздействия в соответствии с законодательством по защите водных объектов.</w:t>
      </w:r>
    </w:p>
    <w:p w:rsidR="00175D38" w:rsidRDefault="00D752D3"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12. </w:t>
      </w:r>
      <w:r w:rsidR="00175D38" w:rsidRPr="007A0E41">
        <w:rPr>
          <w:rFonts w:ascii="Times New Roman" w:hAnsi="Times New Roman" w:cs="Times New Roman"/>
          <w:sz w:val="28"/>
        </w:rPr>
        <w:t>При проектировании рекреации на участках городских лесов следует руководствоваться требованиями Лесного кодекса Российской Федерации, приказом Федерального агентства лесного хозяйства от 21 февраля 2012 года №</w:t>
      </w:r>
      <w:r w:rsidR="00175D38" w:rsidRPr="007A0E41">
        <w:rPr>
          <w:rFonts w:ascii="Times New Roman" w:eastAsia="Times New Roman" w:hAnsi="Times New Roman" w:cs="Times New Roman"/>
          <w:sz w:val="28"/>
          <w:szCs w:val="28"/>
        </w:rPr>
        <w:t> </w:t>
      </w:r>
      <w:r w:rsidR="00175D38" w:rsidRPr="007A0E41">
        <w:rPr>
          <w:rFonts w:ascii="Times New Roman" w:hAnsi="Times New Roman" w:cs="Times New Roman"/>
          <w:sz w:val="28"/>
        </w:rPr>
        <w:t>62 «Об утверждении Правил использования лесов для осуществления рекреационной деятельности».</w:t>
      </w:r>
    </w:p>
    <w:p w:rsidR="00175D38" w:rsidRDefault="00D752D3"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13. </w:t>
      </w:r>
      <w:r w:rsidR="00175D38" w:rsidRPr="007A0E41">
        <w:rPr>
          <w:rFonts w:ascii="Times New Roman" w:hAnsi="Times New Roman" w:cs="Times New Roman"/>
          <w:sz w:val="28"/>
        </w:rPr>
        <w:t>По результатам специализированной документации осуществляется деление лесов на функциональные зоны и проектирование мероприятий по их благоустройству.</w:t>
      </w:r>
    </w:p>
    <w:p w:rsidR="00175D38" w:rsidRPr="007A0E41" w:rsidRDefault="00D752D3"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14. </w:t>
      </w:r>
      <w:r w:rsidR="00175D38" w:rsidRPr="007A0E41">
        <w:rPr>
          <w:rFonts w:ascii="Times New Roman" w:hAnsi="Times New Roman" w:cs="Times New Roman"/>
          <w:sz w:val="28"/>
        </w:rPr>
        <w:t>В зависимости от характера использования и методов расчёта потребности и определения обеспеченности тем или иным видом озеленённой территории выделяют:</w:t>
      </w:r>
    </w:p>
    <w:p w:rsidR="00175D38" w:rsidRPr="006F589B" w:rsidRDefault="00D002D2"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1</w:t>
      </w:r>
      <w:r w:rsidR="00175D38" w:rsidRPr="007A0E41">
        <w:rPr>
          <w:rFonts w:ascii="Times New Roman" w:hAnsi="Times New Roman" w:cs="Times New Roman"/>
          <w:sz w:val="28"/>
        </w:rPr>
        <w:t>) озеленённые территории общего пользования - расчёт потребности и определение обеспеченности производит</w:t>
      </w:r>
      <w:r w:rsidR="006F589B">
        <w:rPr>
          <w:rFonts w:ascii="Times New Roman" w:hAnsi="Times New Roman" w:cs="Times New Roman"/>
          <w:sz w:val="28"/>
        </w:rPr>
        <w:t>ся на все население ГО г.Уфа РБ</w:t>
      </w:r>
      <w:r w:rsidR="006F589B" w:rsidRPr="006F589B">
        <w:rPr>
          <w:rFonts w:ascii="Times New Roman" w:hAnsi="Times New Roman" w:cs="Times New Roman"/>
          <w:sz w:val="28"/>
        </w:rPr>
        <w:t>;</w:t>
      </w:r>
    </w:p>
    <w:p w:rsidR="00175D38" w:rsidRPr="007A0E41" w:rsidRDefault="00D002D2"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2</w:t>
      </w:r>
      <w:r w:rsidR="00175D38" w:rsidRPr="007A0E41">
        <w:rPr>
          <w:rFonts w:ascii="Times New Roman" w:hAnsi="Times New Roman" w:cs="Times New Roman"/>
          <w:sz w:val="28"/>
        </w:rPr>
        <w:t>) озеленённые территории ограниченного использования – зелёные насаждения в пределах жилой, гражданской, промышленной застройки, предприятий и организаций обслуживания населения и здра</w:t>
      </w:r>
      <w:r w:rsidR="006F589B">
        <w:rPr>
          <w:rFonts w:ascii="Times New Roman" w:hAnsi="Times New Roman" w:cs="Times New Roman"/>
          <w:sz w:val="28"/>
        </w:rPr>
        <w:t>воохранения, науки, образования;</w:t>
      </w:r>
    </w:p>
    <w:p w:rsidR="00175D38" w:rsidRDefault="00D002D2"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3</w:t>
      </w:r>
      <w:r w:rsidR="00175D38" w:rsidRPr="007A0E41">
        <w:rPr>
          <w:rFonts w:ascii="Times New Roman" w:hAnsi="Times New Roman" w:cs="Times New Roman"/>
          <w:sz w:val="28"/>
        </w:rPr>
        <w:t>) озеленённые территории специального назначения – территории либо насаждения в границах санитарно-защитных, водоохранных, защитно - мелиоративных зон, кладбищ, насаждения вдоль автомобильных и железных дорог, питомники, цветочные хозяйства, особо охраняемые природные территории, режим которых не разрешает либо ограничивает их использование для рекреации населения.</w:t>
      </w:r>
    </w:p>
    <w:p w:rsidR="00175D38" w:rsidRDefault="00D752D3"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15. </w:t>
      </w:r>
      <w:r w:rsidR="00175D38" w:rsidRPr="007A0E41">
        <w:rPr>
          <w:rFonts w:ascii="Times New Roman" w:hAnsi="Times New Roman" w:cs="Times New Roman"/>
          <w:sz w:val="28"/>
        </w:rPr>
        <w:t xml:space="preserve">Озеленённые территории общего пользования включают следующие категории объектов: городские леса, парки, сады, скверы, бульвары (пешеходные набережные). Эти территории предназначены для использования всем населением города, жилого района. </w:t>
      </w:r>
    </w:p>
    <w:p w:rsidR="00175D38" w:rsidRDefault="00D752D3"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16. </w:t>
      </w:r>
      <w:r w:rsidR="00175D38" w:rsidRPr="007A0E41">
        <w:rPr>
          <w:rFonts w:ascii="Times New Roman" w:hAnsi="Times New Roman" w:cs="Times New Roman"/>
          <w:sz w:val="28"/>
        </w:rPr>
        <w:t xml:space="preserve">Общим классификационным признаком парка является то, что он представляет все возможные с использованием зелёных насаждений виды активного и пассивного отдыха для всех демографических групп населения, с преобладанием зоны тихого отдыха (прогулочной зоны). При проектировании </w:t>
      </w:r>
      <w:r w:rsidR="00175D38" w:rsidRPr="007A0E41">
        <w:rPr>
          <w:rFonts w:ascii="Times New Roman" w:hAnsi="Times New Roman" w:cs="Times New Roman"/>
          <w:sz w:val="28"/>
        </w:rPr>
        <w:lastRenderedPageBreak/>
        <w:t>парков следует руководствоваться СП 475.1325800.2020 «Парки. Правила градостроительного проектирования и благоустройства».</w:t>
      </w:r>
    </w:p>
    <w:p w:rsidR="00175D38" w:rsidRPr="007A0E41" w:rsidRDefault="00D752D3" w:rsidP="00D752D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17. </w:t>
      </w:r>
      <w:r w:rsidR="00175D38" w:rsidRPr="007A0E41">
        <w:rPr>
          <w:rFonts w:ascii="Times New Roman" w:hAnsi="Times New Roman" w:cs="Times New Roman"/>
          <w:sz w:val="28"/>
        </w:rPr>
        <w:t>Особые места в структуре озеленённых территорий общего пользования занимают сады. Хотя они располагаются среди застройки, в пределах красных линий, они являются своего рода минипарками с высокой долей озеленённости и предназначены для длительного в течение дня отдыха населения жилого района.</w:t>
      </w:r>
    </w:p>
    <w:p w:rsidR="00175D38" w:rsidRPr="007A0E41" w:rsidRDefault="00175D38" w:rsidP="00175D38">
      <w:pPr>
        <w:spacing w:after="0" w:line="240" w:lineRule="auto"/>
        <w:ind w:firstLine="709"/>
        <w:contextualSpacing/>
        <w:jc w:val="both"/>
        <w:rPr>
          <w:rFonts w:ascii="Times New Roman" w:hAnsi="Times New Roman" w:cs="Times New Roman"/>
          <w:sz w:val="28"/>
        </w:rPr>
      </w:pPr>
      <w:r w:rsidRPr="007A0E41">
        <w:rPr>
          <w:rFonts w:ascii="Times New Roman" w:hAnsi="Times New Roman" w:cs="Times New Roman"/>
          <w:sz w:val="28"/>
        </w:rPr>
        <w:t xml:space="preserve">В саду выделяются зоны тихого отдыха, игр и развлечений детей, физкультурные площадки, дорожки. </w:t>
      </w:r>
    </w:p>
    <w:p w:rsidR="00175D38" w:rsidRDefault="00175D38" w:rsidP="00175D38">
      <w:pPr>
        <w:spacing w:after="0" w:line="240" w:lineRule="auto"/>
        <w:ind w:firstLine="709"/>
        <w:contextualSpacing/>
        <w:jc w:val="both"/>
        <w:rPr>
          <w:rFonts w:ascii="Times New Roman" w:hAnsi="Times New Roman" w:cs="Times New Roman"/>
          <w:sz w:val="28"/>
        </w:rPr>
      </w:pPr>
      <w:r w:rsidRPr="007A0E41">
        <w:rPr>
          <w:rFonts w:ascii="Times New Roman" w:hAnsi="Times New Roman" w:cs="Times New Roman"/>
          <w:sz w:val="28"/>
        </w:rPr>
        <w:t>Зелёные насаждения занимают 80-90% площади сада. Капитальная застройка запрещена.</w:t>
      </w:r>
    </w:p>
    <w:p w:rsidR="00175D38" w:rsidRPr="007A0E41" w:rsidRDefault="00D752D3"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18.</w:t>
      </w:r>
      <w:r w:rsidR="00AE18F6">
        <w:rPr>
          <w:rFonts w:ascii="Times New Roman" w:hAnsi="Times New Roman" w:cs="Times New Roman"/>
          <w:sz w:val="28"/>
        </w:rPr>
        <w:t xml:space="preserve"> </w:t>
      </w:r>
      <w:r w:rsidR="00175D38" w:rsidRPr="007A0E41">
        <w:rPr>
          <w:rFonts w:ascii="Times New Roman" w:hAnsi="Times New Roman" w:cs="Times New Roman"/>
          <w:sz w:val="28"/>
        </w:rPr>
        <w:t>Выделяют</w:t>
      </w:r>
      <w:r w:rsidR="00AE18F6">
        <w:rPr>
          <w:rFonts w:ascii="Times New Roman" w:hAnsi="Times New Roman" w:cs="Times New Roman"/>
          <w:sz w:val="28"/>
        </w:rPr>
        <w:t xml:space="preserve"> следующие виды скверов</w:t>
      </w:r>
      <w:r w:rsidR="00175D38" w:rsidRPr="007A0E41">
        <w:rPr>
          <w:rFonts w:ascii="Times New Roman" w:hAnsi="Times New Roman" w:cs="Times New Roman"/>
          <w:sz w:val="28"/>
        </w:rPr>
        <w:t>:</w:t>
      </w:r>
    </w:p>
    <w:p w:rsidR="00175D38" w:rsidRPr="007A0E41" w:rsidRDefault="001216DF"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1</w:t>
      </w:r>
      <w:r w:rsidR="00175D38" w:rsidRPr="007A0E41">
        <w:rPr>
          <w:rFonts w:ascii="Times New Roman" w:hAnsi="Times New Roman" w:cs="Times New Roman"/>
          <w:sz w:val="28"/>
        </w:rPr>
        <w:t>) парадные скверы, оформляющие территорию перед общественным зданием;</w:t>
      </w:r>
    </w:p>
    <w:p w:rsidR="00175D38" w:rsidRPr="007A0E41" w:rsidRDefault="001216DF"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2</w:t>
      </w:r>
      <w:r w:rsidR="00175D38" w:rsidRPr="007A0E41">
        <w:rPr>
          <w:rFonts w:ascii="Times New Roman" w:hAnsi="Times New Roman" w:cs="Times New Roman"/>
          <w:sz w:val="28"/>
        </w:rPr>
        <w:t>) скверы, оформляющие городские площади и крупные магистрали;</w:t>
      </w:r>
    </w:p>
    <w:p w:rsidR="00175D38" w:rsidRDefault="001216DF" w:rsidP="00175D38">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3</w:t>
      </w:r>
      <w:r w:rsidR="00175D38" w:rsidRPr="007A0E41">
        <w:rPr>
          <w:rFonts w:ascii="Times New Roman" w:hAnsi="Times New Roman" w:cs="Times New Roman"/>
          <w:sz w:val="28"/>
        </w:rPr>
        <w:t>) скверы, оформляющие улицы районного и местного значения.</w:t>
      </w:r>
    </w:p>
    <w:p w:rsidR="00175D38" w:rsidRPr="007A0E41" w:rsidRDefault="00AE18F6" w:rsidP="00AE18F6">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19. </w:t>
      </w:r>
      <w:r w:rsidR="00175D38" w:rsidRPr="007A0E41">
        <w:rPr>
          <w:rFonts w:ascii="Times New Roman" w:hAnsi="Times New Roman" w:cs="Times New Roman"/>
          <w:sz w:val="28"/>
        </w:rPr>
        <w:t>Бульвар - озеленённая территория линейной формы вдоль улиц и рек, предназначенная для транзитного пешеходного движения, прогулок, повседневного отдыха, ориентированная в направлении массовых потоков пешеходного движения.</w:t>
      </w:r>
    </w:p>
    <w:p w:rsidR="00175D38" w:rsidRPr="007A0E41" w:rsidRDefault="00175D38" w:rsidP="00175D38">
      <w:pPr>
        <w:spacing w:after="0" w:line="240" w:lineRule="auto"/>
        <w:ind w:firstLine="709"/>
        <w:contextualSpacing/>
        <w:jc w:val="both"/>
        <w:rPr>
          <w:rFonts w:ascii="Times New Roman" w:hAnsi="Times New Roman" w:cs="Times New Roman"/>
          <w:sz w:val="28"/>
        </w:rPr>
      </w:pPr>
      <w:r w:rsidRPr="006F589B">
        <w:rPr>
          <w:rFonts w:ascii="Times New Roman" w:hAnsi="Times New Roman" w:cs="Times New Roman"/>
          <w:sz w:val="28"/>
        </w:rPr>
        <w:t>Отличие его от сквера заключается в том, что его длина относится к ширине не менее как 3:1.</w:t>
      </w:r>
    </w:p>
    <w:p w:rsidR="00175D38" w:rsidRDefault="00175D38" w:rsidP="00175D38">
      <w:pPr>
        <w:spacing w:after="0" w:line="240" w:lineRule="auto"/>
        <w:ind w:firstLine="709"/>
        <w:contextualSpacing/>
        <w:jc w:val="both"/>
        <w:rPr>
          <w:rFonts w:ascii="Times New Roman" w:hAnsi="Times New Roman" w:cs="Times New Roman"/>
          <w:sz w:val="28"/>
        </w:rPr>
      </w:pPr>
      <w:r w:rsidRPr="007A0E41">
        <w:rPr>
          <w:rFonts w:ascii="Times New Roman" w:hAnsi="Times New Roman" w:cs="Times New Roman"/>
          <w:sz w:val="28"/>
        </w:rPr>
        <w:t xml:space="preserve">Минимальная ширина бульвара </w:t>
      </w:r>
      <w:smartTag w:uri="urn:schemas-microsoft-com:office:smarttags" w:element="metricconverter">
        <w:smartTagPr>
          <w:attr w:name="ProductID" w:val="10 м"/>
        </w:smartTagPr>
        <w:r w:rsidRPr="007A0E41">
          <w:rPr>
            <w:rFonts w:ascii="Times New Roman" w:hAnsi="Times New Roman" w:cs="Times New Roman"/>
            <w:sz w:val="28"/>
          </w:rPr>
          <w:t>10 метров</w:t>
        </w:r>
      </w:smartTag>
      <w:r w:rsidRPr="007A0E41">
        <w:rPr>
          <w:rFonts w:ascii="Times New Roman" w:hAnsi="Times New Roman" w:cs="Times New Roman"/>
          <w:sz w:val="28"/>
        </w:rPr>
        <w:t xml:space="preserve">, если он примыкает к тротуару, и 18 </w:t>
      </w:r>
      <w:r w:rsidR="001216DF">
        <w:rPr>
          <w:rFonts w:ascii="Times New Roman" w:hAnsi="Times New Roman" w:cs="Times New Roman"/>
          <w:sz w:val="28"/>
        </w:rPr>
        <w:t>м</w:t>
      </w:r>
      <w:r w:rsidRPr="007A0E41">
        <w:rPr>
          <w:rFonts w:ascii="Times New Roman" w:hAnsi="Times New Roman" w:cs="Times New Roman"/>
          <w:sz w:val="28"/>
        </w:rPr>
        <w:t>, если он расположен по оси улицы.</w:t>
      </w:r>
    </w:p>
    <w:p w:rsidR="00175D38" w:rsidRPr="007A0E41" w:rsidRDefault="00AE18F6" w:rsidP="00AE18F6">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20. </w:t>
      </w:r>
      <w:r w:rsidR="00175D38" w:rsidRPr="007A0E41">
        <w:rPr>
          <w:rFonts w:ascii="Times New Roman" w:hAnsi="Times New Roman" w:cs="Times New Roman"/>
          <w:sz w:val="28"/>
        </w:rPr>
        <w:t>Озеленённые набережные располагаются вне красных линий и выполняют те же функции, что и бульвары. Проектирование их следует выполнять в соответствии с СП 398.1325800.2018 «Набережные. Правила градостроительного проектирования».</w:t>
      </w:r>
    </w:p>
    <w:p w:rsidR="00175D38" w:rsidRDefault="00AE18F6" w:rsidP="007D5617">
      <w:pPr>
        <w:pStyle w:val="af"/>
        <w:widowControl w:val="0"/>
        <w:numPr>
          <w:ilvl w:val="0"/>
          <w:numId w:val="31"/>
        </w:numPr>
        <w:tabs>
          <w:tab w:val="left" w:pos="0"/>
        </w:tabs>
        <w:autoSpaceDE w:val="0"/>
        <w:autoSpaceDN w:val="0"/>
        <w:adjustRightInd w:val="0"/>
        <w:ind w:left="0" w:firstLine="709"/>
        <w:jc w:val="both"/>
        <w:rPr>
          <w:rFonts w:ascii="Times New Roman" w:hAnsi="Times New Roman"/>
          <w:sz w:val="28"/>
        </w:rPr>
      </w:pPr>
      <w:r>
        <w:rPr>
          <w:rFonts w:ascii="Times New Roman" w:hAnsi="Times New Roman"/>
          <w:sz w:val="28"/>
        </w:rPr>
        <w:t xml:space="preserve"> </w:t>
      </w:r>
      <w:r w:rsidR="00175D38" w:rsidRPr="00AE18F6">
        <w:rPr>
          <w:rFonts w:ascii="Times New Roman" w:hAnsi="Times New Roman"/>
          <w:sz w:val="28"/>
        </w:rPr>
        <w:t>В общем балансе поверхностей всех типов в границах озеленённых территорий общего пользования площадь зелёных насаждений должна составлять не менее 70 %. Площадь запечатанных поверхностей, включая твёрдые виды покрытий, здания и соо</w:t>
      </w:r>
      <w:r w:rsidR="006F589B">
        <w:rPr>
          <w:rFonts w:ascii="Times New Roman" w:hAnsi="Times New Roman"/>
          <w:sz w:val="28"/>
        </w:rPr>
        <w:t>ружения, не должна превышать 30</w:t>
      </w:r>
      <w:r w:rsidR="00175D38" w:rsidRPr="00AE18F6">
        <w:rPr>
          <w:rFonts w:ascii="Times New Roman" w:hAnsi="Times New Roman"/>
          <w:sz w:val="28"/>
        </w:rPr>
        <w:t>%.</w:t>
      </w:r>
    </w:p>
    <w:p w:rsidR="00175D38" w:rsidRDefault="00175D38" w:rsidP="007D5617">
      <w:pPr>
        <w:pStyle w:val="af"/>
        <w:widowControl w:val="0"/>
        <w:numPr>
          <w:ilvl w:val="0"/>
          <w:numId w:val="31"/>
        </w:numPr>
        <w:tabs>
          <w:tab w:val="left" w:pos="0"/>
        </w:tabs>
        <w:autoSpaceDE w:val="0"/>
        <w:autoSpaceDN w:val="0"/>
        <w:adjustRightInd w:val="0"/>
        <w:ind w:left="0" w:firstLine="709"/>
        <w:jc w:val="both"/>
        <w:rPr>
          <w:rFonts w:ascii="Times New Roman" w:hAnsi="Times New Roman"/>
          <w:sz w:val="28"/>
        </w:rPr>
      </w:pPr>
      <w:r w:rsidRPr="00AE18F6">
        <w:rPr>
          <w:rFonts w:ascii="Times New Roman" w:hAnsi="Times New Roman"/>
          <w:sz w:val="28"/>
        </w:rPr>
        <w:t>Рекомендуется для каждого объекта озеленённых территорий общего пользования (парки, сады, скверы, бульвары и иные) сформулировать функциональную программу (событийная и коммуникационная программы), которая определит вектор дальнейшего развития территории па</w:t>
      </w:r>
      <w:r w:rsidR="006F589B">
        <w:rPr>
          <w:rFonts w:ascii="Times New Roman" w:hAnsi="Times New Roman"/>
          <w:sz w:val="28"/>
        </w:rPr>
        <w:t xml:space="preserve">рка, сада или сквера, позволит </w:t>
      </w:r>
      <w:r w:rsidRPr="00AE18F6">
        <w:rPr>
          <w:rFonts w:ascii="Times New Roman" w:hAnsi="Times New Roman"/>
          <w:sz w:val="28"/>
        </w:rPr>
        <w:t>выявить точки роста, которые необходимо использовать при его развитии, с учётом особенностей территории расположения, транспортных связей, функциональной роли других озеленённых территорий, потребностей целевых аудиторий.</w:t>
      </w:r>
    </w:p>
    <w:p w:rsidR="00175D38" w:rsidRPr="00AE18F6" w:rsidRDefault="00175D38" w:rsidP="007D5617">
      <w:pPr>
        <w:pStyle w:val="af"/>
        <w:widowControl w:val="0"/>
        <w:numPr>
          <w:ilvl w:val="0"/>
          <w:numId w:val="31"/>
        </w:numPr>
        <w:tabs>
          <w:tab w:val="left" w:pos="0"/>
        </w:tabs>
        <w:autoSpaceDE w:val="0"/>
        <w:autoSpaceDN w:val="0"/>
        <w:adjustRightInd w:val="0"/>
        <w:ind w:left="0" w:firstLine="709"/>
        <w:jc w:val="both"/>
        <w:rPr>
          <w:rFonts w:ascii="Times New Roman" w:hAnsi="Times New Roman"/>
          <w:sz w:val="28"/>
        </w:rPr>
      </w:pPr>
      <w:r w:rsidRPr="00AE18F6">
        <w:rPr>
          <w:rFonts w:ascii="Times New Roman" w:hAnsi="Times New Roman"/>
          <w:sz w:val="28"/>
        </w:rPr>
        <w:t xml:space="preserve">При проектировании озеленённых территорий рекреационного назначения и их функциональных зон необходимо учитывать планируемое антропогенное воздействие на них (таблица </w:t>
      </w:r>
      <w:r w:rsidR="00AE18F6">
        <w:rPr>
          <w:rFonts w:ascii="Times New Roman" w:hAnsi="Times New Roman"/>
          <w:sz w:val="28"/>
        </w:rPr>
        <w:t>4</w:t>
      </w:r>
      <w:r w:rsidRPr="00AE18F6">
        <w:rPr>
          <w:rFonts w:ascii="Times New Roman" w:hAnsi="Times New Roman"/>
          <w:sz w:val="28"/>
        </w:rPr>
        <w:t>).</w:t>
      </w:r>
    </w:p>
    <w:p w:rsidR="00175D38" w:rsidRDefault="00175D38" w:rsidP="00175D38">
      <w:pPr>
        <w:widowControl w:val="0"/>
        <w:tabs>
          <w:tab w:val="left" w:pos="1560"/>
        </w:tabs>
        <w:autoSpaceDE w:val="0"/>
        <w:autoSpaceDN w:val="0"/>
        <w:adjustRightInd w:val="0"/>
        <w:spacing w:after="0" w:line="240" w:lineRule="auto"/>
        <w:ind w:left="709"/>
        <w:jc w:val="both"/>
        <w:rPr>
          <w:rFonts w:ascii="Times New Roman" w:hAnsi="Times New Roman" w:cs="Times New Roman"/>
          <w:sz w:val="28"/>
        </w:rPr>
      </w:pPr>
    </w:p>
    <w:p w:rsidR="00C23084" w:rsidRPr="007A0E41" w:rsidRDefault="00C23084" w:rsidP="00175D38">
      <w:pPr>
        <w:widowControl w:val="0"/>
        <w:tabs>
          <w:tab w:val="left" w:pos="1560"/>
        </w:tabs>
        <w:autoSpaceDE w:val="0"/>
        <w:autoSpaceDN w:val="0"/>
        <w:adjustRightInd w:val="0"/>
        <w:spacing w:after="0" w:line="240" w:lineRule="auto"/>
        <w:ind w:left="709"/>
        <w:jc w:val="both"/>
        <w:rPr>
          <w:rFonts w:ascii="Times New Roman" w:hAnsi="Times New Roman" w:cs="Times New Roman"/>
          <w:sz w:val="28"/>
        </w:rPr>
      </w:pPr>
    </w:p>
    <w:p w:rsidR="00175D38" w:rsidRPr="007A0E41" w:rsidRDefault="00175D38" w:rsidP="00175D38">
      <w:pPr>
        <w:widowControl w:val="0"/>
        <w:autoSpaceDE w:val="0"/>
        <w:autoSpaceDN w:val="0"/>
        <w:adjustRightInd w:val="0"/>
        <w:spacing w:after="0" w:line="240" w:lineRule="auto"/>
        <w:ind w:firstLine="708"/>
        <w:jc w:val="both"/>
        <w:outlineLvl w:val="3"/>
        <w:rPr>
          <w:rFonts w:ascii="Times New Roman" w:hAnsi="Times New Roman" w:cs="Times New Roman"/>
          <w:sz w:val="28"/>
        </w:rPr>
      </w:pPr>
      <w:r w:rsidRPr="007A0E41">
        <w:rPr>
          <w:rFonts w:ascii="Times New Roman" w:hAnsi="Times New Roman" w:cs="Times New Roman"/>
          <w:sz w:val="28"/>
        </w:rPr>
        <w:lastRenderedPageBreak/>
        <w:t xml:space="preserve">Таблица </w:t>
      </w:r>
      <w:r w:rsidR="00AE18F6">
        <w:rPr>
          <w:rFonts w:ascii="Times New Roman" w:hAnsi="Times New Roman" w:cs="Times New Roman"/>
          <w:sz w:val="28"/>
        </w:rPr>
        <w:t xml:space="preserve">4 </w:t>
      </w:r>
      <w:r w:rsidRPr="007A0E41">
        <w:rPr>
          <w:rFonts w:ascii="Times New Roman" w:hAnsi="Times New Roman" w:cs="Times New Roman"/>
          <w:sz w:val="28"/>
        </w:rPr>
        <w:t>– Плотность дорожно-тропиночной сети и благоустройство в зависимости от рекреационной нагрузки</w:t>
      </w:r>
    </w:p>
    <w:tbl>
      <w:tblPr>
        <w:tblStyle w:val="192"/>
        <w:tblW w:w="9624" w:type="dxa"/>
        <w:jc w:val="center"/>
        <w:tblLook w:val="04A0" w:firstRow="1" w:lastRow="0" w:firstColumn="1" w:lastColumn="0" w:noHBand="0" w:noVBand="1"/>
      </w:tblPr>
      <w:tblGrid>
        <w:gridCol w:w="2004"/>
        <w:gridCol w:w="2233"/>
        <w:gridCol w:w="5387"/>
      </w:tblGrid>
      <w:tr w:rsidR="00032168" w:rsidRPr="007A0E41" w:rsidTr="00C75C5D">
        <w:trPr>
          <w:trHeight w:val="20"/>
          <w:tblHeader/>
          <w:jc w:val="center"/>
        </w:trPr>
        <w:tc>
          <w:tcPr>
            <w:tcW w:w="2004" w:type="dxa"/>
          </w:tcPr>
          <w:p w:rsidR="00175D38" w:rsidRPr="007A0E41" w:rsidRDefault="00175D38" w:rsidP="00C75C5D">
            <w:pPr>
              <w:ind w:right="-108"/>
              <w:contextualSpacing/>
              <w:jc w:val="center"/>
              <w:rPr>
                <w:rFonts w:ascii="Times New Roman" w:hAnsi="Times New Roman" w:cs="Times New Roman"/>
                <w:b/>
                <w:sz w:val="24"/>
              </w:rPr>
            </w:pPr>
            <w:r w:rsidRPr="007A0E41">
              <w:rPr>
                <w:rFonts w:ascii="Times New Roman" w:hAnsi="Times New Roman" w:cs="Times New Roman"/>
                <w:b/>
                <w:sz w:val="24"/>
              </w:rPr>
              <w:t>Рекреационная нагрузка, человек/га</w:t>
            </w:r>
          </w:p>
        </w:tc>
        <w:tc>
          <w:tcPr>
            <w:tcW w:w="2233" w:type="dxa"/>
          </w:tcPr>
          <w:p w:rsidR="00175D38" w:rsidRPr="007A0E41" w:rsidRDefault="00175D38" w:rsidP="00C75C5D">
            <w:pPr>
              <w:contextualSpacing/>
              <w:jc w:val="center"/>
              <w:rPr>
                <w:rFonts w:ascii="Times New Roman" w:hAnsi="Times New Roman" w:cs="Times New Roman"/>
                <w:b/>
                <w:sz w:val="24"/>
              </w:rPr>
            </w:pPr>
            <w:r w:rsidRPr="007A0E41">
              <w:rPr>
                <w:rFonts w:ascii="Times New Roman" w:hAnsi="Times New Roman" w:cs="Times New Roman"/>
                <w:b/>
                <w:sz w:val="24"/>
              </w:rPr>
              <w:t>Вид функциональной зоны</w:t>
            </w:r>
          </w:p>
        </w:tc>
        <w:tc>
          <w:tcPr>
            <w:tcW w:w="5387" w:type="dxa"/>
          </w:tcPr>
          <w:p w:rsidR="00175D38" w:rsidRPr="007A0E41" w:rsidRDefault="00175D38" w:rsidP="00C75C5D">
            <w:pPr>
              <w:contextualSpacing/>
              <w:jc w:val="center"/>
              <w:rPr>
                <w:rFonts w:ascii="Times New Roman" w:hAnsi="Times New Roman" w:cs="Times New Roman"/>
                <w:b/>
                <w:sz w:val="24"/>
              </w:rPr>
            </w:pPr>
            <w:r w:rsidRPr="007A0E41">
              <w:rPr>
                <w:rFonts w:ascii="Times New Roman" w:hAnsi="Times New Roman" w:cs="Times New Roman"/>
                <w:b/>
                <w:sz w:val="24"/>
              </w:rPr>
              <w:t>Плотность дорожно-тропиночной сети, специфика благоустройства</w:t>
            </w:r>
          </w:p>
        </w:tc>
      </w:tr>
      <w:tr w:rsidR="00032168" w:rsidRPr="007A0E41" w:rsidTr="00C75C5D">
        <w:trPr>
          <w:trHeight w:val="20"/>
          <w:jc w:val="center"/>
        </w:trPr>
        <w:tc>
          <w:tcPr>
            <w:tcW w:w="2004" w:type="dxa"/>
          </w:tcPr>
          <w:p w:rsidR="00175D38" w:rsidRPr="007A0E41" w:rsidRDefault="00175D38" w:rsidP="00C75C5D">
            <w:pPr>
              <w:contextualSpacing/>
              <w:rPr>
                <w:rFonts w:ascii="Times New Roman" w:hAnsi="Times New Roman" w:cs="Times New Roman"/>
                <w:sz w:val="24"/>
              </w:rPr>
            </w:pPr>
            <w:r w:rsidRPr="007A0E41">
              <w:rPr>
                <w:rFonts w:ascii="Times New Roman" w:hAnsi="Times New Roman" w:cs="Times New Roman"/>
                <w:sz w:val="24"/>
              </w:rPr>
              <w:t>До 50 (включительно)</w:t>
            </w:r>
          </w:p>
        </w:tc>
        <w:tc>
          <w:tcPr>
            <w:tcW w:w="2233" w:type="dxa"/>
          </w:tcPr>
          <w:p w:rsidR="00175D38" w:rsidRPr="007A0E41" w:rsidRDefault="00175D38" w:rsidP="00C75C5D">
            <w:pPr>
              <w:contextualSpacing/>
              <w:jc w:val="both"/>
              <w:rPr>
                <w:rFonts w:ascii="Times New Roman" w:hAnsi="Times New Roman" w:cs="Times New Roman"/>
                <w:sz w:val="24"/>
              </w:rPr>
            </w:pPr>
            <w:r w:rsidRPr="007A0E41">
              <w:rPr>
                <w:rFonts w:ascii="Times New Roman" w:hAnsi="Times New Roman" w:cs="Times New Roman"/>
                <w:sz w:val="24"/>
              </w:rPr>
              <w:t>Зона тихого отдыха</w:t>
            </w:r>
          </w:p>
        </w:tc>
        <w:tc>
          <w:tcPr>
            <w:tcW w:w="5387" w:type="dxa"/>
          </w:tcPr>
          <w:p w:rsidR="00175D38" w:rsidRPr="007A0E41" w:rsidRDefault="00175D38" w:rsidP="00C75C5D">
            <w:pPr>
              <w:contextualSpacing/>
              <w:jc w:val="both"/>
              <w:rPr>
                <w:rFonts w:ascii="Times New Roman" w:hAnsi="Times New Roman" w:cs="Times New Roman"/>
                <w:sz w:val="24"/>
              </w:rPr>
            </w:pPr>
            <w:r w:rsidRPr="007A0E41">
              <w:rPr>
                <w:rFonts w:ascii="Times New Roman" w:hAnsi="Times New Roman" w:cs="Times New Roman"/>
                <w:sz w:val="24"/>
              </w:rPr>
              <w:t>Организация дорожно-тропиночной сети плотностью 5 % – 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загущённых разделительных озеленённых полос.</w:t>
            </w:r>
          </w:p>
        </w:tc>
      </w:tr>
      <w:tr w:rsidR="00032168" w:rsidRPr="007A0E41" w:rsidTr="00C75C5D">
        <w:trPr>
          <w:trHeight w:val="20"/>
          <w:jc w:val="center"/>
        </w:trPr>
        <w:tc>
          <w:tcPr>
            <w:tcW w:w="2004" w:type="dxa"/>
          </w:tcPr>
          <w:p w:rsidR="00175D38" w:rsidRPr="007A0E41" w:rsidRDefault="00175D38" w:rsidP="00C75C5D">
            <w:pPr>
              <w:contextualSpacing/>
              <w:jc w:val="both"/>
              <w:rPr>
                <w:rFonts w:ascii="Times New Roman" w:hAnsi="Times New Roman" w:cs="Times New Roman"/>
                <w:sz w:val="24"/>
              </w:rPr>
            </w:pPr>
            <w:r w:rsidRPr="007A0E41">
              <w:rPr>
                <w:rFonts w:ascii="Times New Roman" w:hAnsi="Times New Roman" w:cs="Times New Roman"/>
                <w:sz w:val="24"/>
              </w:rPr>
              <w:t>51–100 (включительно)</w:t>
            </w:r>
          </w:p>
        </w:tc>
        <w:tc>
          <w:tcPr>
            <w:tcW w:w="2233" w:type="dxa"/>
          </w:tcPr>
          <w:p w:rsidR="00175D38" w:rsidRPr="007A0E41" w:rsidRDefault="00175D38" w:rsidP="00C75C5D">
            <w:pPr>
              <w:contextualSpacing/>
              <w:jc w:val="both"/>
              <w:rPr>
                <w:rFonts w:ascii="Times New Roman" w:hAnsi="Times New Roman" w:cs="Times New Roman"/>
                <w:sz w:val="24"/>
              </w:rPr>
            </w:pPr>
            <w:r w:rsidRPr="007A0E41">
              <w:rPr>
                <w:rFonts w:ascii="Times New Roman" w:hAnsi="Times New Roman" w:cs="Times New Roman"/>
                <w:sz w:val="24"/>
              </w:rPr>
              <w:t>Физкультурно-оздоровительная зона, зона для отдыха детей, зона культурно-просветительных мероприятий</w:t>
            </w:r>
          </w:p>
        </w:tc>
        <w:tc>
          <w:tcPr>
            <w:tcW w:w="5387" w:type="dxa"/>
          </w:tcPr>
          <w:p w:rsidR="00175D38" w:rsidRPr="007A0E41" w:rsidRDefault="00175D38" w:rsidP="00C75C5D">
            <w:pPr>
              <w:contextualSpacing/>
              <w:jc w:val="both"/>
              <w:rPr>
                <w:rFonts w:ascii="Times New Roman" w:hAnsi="Times New Roman" w:cs="Times New Roman"/>
                <w:sz w:val="24"/>
              </w:rPr>
            </w:pPr>
            <w:r w:rsidRPr="007A0E41">
              <w:rPr>
                <w:rFonts w:ascii="Times New Roman" w:hAnsi="Times New Roman" w:cs="Times New Roman"/>
                <w:sz w:val="24"/>
              </w:rPr>
              <w:t>Организация дорожно-тропиночной сети плотностью не более 20 % – 25 %, буферных и почвозащитных посадок кустарника, создание загущённых разделительных полос. Организация поливочного водопровода (в том числе автоматических систем полива и орошения), дренажа, ливневой канализации, наружного освещения. Установка мусоросборников, туалетов, малых архитектурных форм.</w:t>
            </w:r>
          </w:p>
        </w:tc>
      </w:tr>
      <w:tr w:rsidR="00175D38" w:rsidRPr="007A0E41" w:rsidTr="00C75C5D">
        <w:trPr>
          <w:trHeight w:val="20"/>
          <w:jc w:val="center"/>
        </w:trPr>
        <w:tc>
          <w:tcPr>
            <w:tcW w:w="2004" w:type="dxa"/>
          </w:tcPr>
          <w:p w:rsidR="00175D38" w:rsidRPr="007A0E41" w:rsidRDefault="00175D38" w:rsidP="00C75C5D">
            <w:pPr>
              <w:contextualSpacing/>
              <w:jc w:val="both"/>
              <w:rPr>
                <w:rFonts w:ascii="Times New Roman" w:hAnsi="Times New Roman" w:cs="Times New Roman"/>
                <w:sz w:val="24"/>
              </w:rPr>
            </w:pPr>
            <w:r w:rsidRPr="007A0E41">
              <w:rPr>
                <w:rFonts w:ascii="Times New Roman" w:hAnsi="Times New Roman" w:cs="Times New Roman"/>
                <w:sz w:val="24"/>
              </w:rPr>
              <w:t>Более 100</w:t>
            </w:r>
          </w:p>
        </w:tc>
        <w:tc>
          <w:tcPr>
            <w:tcW w:w="2233" w:type="dxa"/>
          </w:tcPr>
          <w:p w:rsidR="00175D38" w:rsidRPr="007A0E41" w:rsidRDefault="00175D38" w:rsidP="00C75C5D">
            <w:pPr>
              <w:contextualSpacing/>
              <w:jc w:val="both"/>
              <w:rPr>
                <w:rFonts w:ascii="Times New Roman" w:hAnsi="Times New Roman" w:cs="Times New Roman"/>
                <w:sz w:val="24"/>
              </w:rPr>
            </w:pPr>
            <w:r w:rsidRPr="007A0E41">
              <w:rPr>
                <w:rFonts w:ascii="Times New Roman" w:hAnsi="Times New Roman" w:cs="Times New Roman"/>
                <w:sz w:val="24"/>
              </w:rPr>
              <w:t>Зона массовых мероприятий</w:t>
            </w:r>
          </w:p>
        </w:tc>
        <w:tc>
          <w:tcPr>
            <w:tcW w:w="5387" w:type="dxa"/>
          </w:tcPr>
          <w:p w:rsidR="00175D38" w:rsidRPr="007A0E41" w:rsidRDefault="00175D38" w:rsidP="00C75C5D">
            <w:pPr>
              <w:contextualSpacing/>
              <w:jc w:val="both"/>
              <w:rPr>
                <w:rFonts w:ascii="Times New Roman" w:hAnsi="Times New Roman" w:cs="Times New Roman"/>
                <w:sz w:val="24"/>
              </w:rPr>
            </w:pPr>
            <w:r w:rsidRPr="007A0E41">
              <w:rPr>
                <w:rFonts w:ascii="Times New Roman" w:hAnsi="Times New Roman" w:cs="Times New Roman"/>
                <w:sz w:val="24"/>
              </w:rPr>
              <w:t xml:space="preserve">Организация дорожно-тропиночной сети плотностью 25 % – 40 %, огораживание декоративными оградами участков с ценными насаждениями, огораживание цветников бордюрами высотой 20 см и более. Организация поливочного водопровода (в том числе автоматических систем полива и орошения), дренажа, ливневой канализации, наружного освещения. </w:t>
            </w:r>
          </w:p>
          <w:p w:rsidR="00175D38" w:rsidRPr="007A0E41" w:rsidRDefault="00175D38" w:rsidP="00C75C5D">
            <w:pPr>
              <w:contextualSpacing/>
              <w:jc w:val="both"/>
              <w:rPr>
                <w:rFonts w:ascii="Times New Roman" w:hAnsi="Times New Roman" w:cs="Times New Roman"/>
                <w:sz w:val="24"/>
              </w:rPr>
            </w:pPr>
            <w:r w:rsidRPr="007A0E41">
              <w:rPr>
                <w:rFonts w:ascii="Times New Roman" w:hAnsi="Times New Roman" w:cs="Times New Roman"/>
                <w:sz w:val="24"/>
              </w:rPr>
              <w:t>Установка мусоросборников, туалетов,</w:t>
            </w:r>
            <w:r w:rsidRPr="007A0E41">
              <w:t xml:space="preserve"> </w:t>
            </w:r>
            <w:r w:rsidRPr="007A0E41">
              <w:rPr>
                <w:rFonts w:ascii="Times New Roman" w:hAnsi="Times New Roman" w:cs="Times New Roman"/>
                <w:sz w:val="24"/>
              </w:rPr>
              <w:t>малых архитектурных форм.</w:t>
            </w:r>
          </w:p>
        </w:tc>
      </w:tr>
    </w:tbl>
    <w:p w:rsidR="00175D38" w:rsidRPr="007A0E41" w:rsidRDefault="00175D38" w:rsidP="00175D38">
      <w:pPr>
        <w:widowControl w:val="0"/>
        <w:tabs>
          <w:tab w:val="left" w:pos="1560"/>
        </w:tabs>
        <w:autoSpaceDE w:val="0"/>
        <w:autoSpaceDN w:val="0"/>
        <w:adjustRightInd w:val="0"/>
        <w:spacing w:after="0" w:line="240" w:lineRule="auto"/>
        <w:ind w:left="709"/>
        <w:jc w:val="both"/>
        <w:rPr>
          <w:rFonts w:ascii="Times New Roman" w:hAnsi="Times New Roman" w:cs="Times New Roman"/>
          <w:sz w:val="28"/>
          <w:szCs w:val="28"/>
        </w:rPr>
      </w:pPr>
    </w:p>
    <w:p w:rsidR="00175D38" w:rsidRPr="00AE18F6" w:rsidRDefault="00175D38" w:rsidP="007D5617">
      <w:pPr>
        <w:pStyle w:val="af"/>
        <w:widowControl w:val="0"/>
        <w:numPr>
          <w:ilvl w:val="0"/>
          <w:numId w:val="31"/>
        </w:numPr>
        <w:tabs>
          <w:tab w:val="left" w:pos="0"/>
        </w:tabs>
        <w:autoSpaceDE w:val="0"/>
        <w:autoSpaceDN w:val="0"/>
        <w:adjustRightInd w:val="0"/>
        <w:ind w:left="0" w:firstLine="709"/>
        <w:jc w:val="both"/>
        <w:rPr>
          <w:rFonts w:ascii="Times New Roman" w:hAnsi="Times New Roman"/>
          <w:sz w:val="28"/>
          <w:szCs w:val="28"/>
        </w:rPr>
      </w:pPr>
      <w:r w:rsidRPr="00AE18F6">
        <w:rPr>
          <w:rFonts w:ascii="Times New Roman" w:hAnsi="Times New Roman"/>
          <w:sz w:val="28"/>
          <w:szCs w:val="28"/>
        </w:rPr>
        <w:t xml:space="preserve">Обязательный перечень элементов благоустройства озеленённой территории общего пользования включает: </w:t>
      </w:r>
    </w:p>
    <w:p w:rsidR="00175D38" w:rsidRPr="007A0E41" w:rsidRDefault="001216DF"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75D38" w:rsidRPr="007A0E41">
        <w:rPr>
          <w:rFonts w:ascii="Times New Roman" w:hAnsi="Times New Roman" w:cs="Times New Roman"/>
          <w:sz w:val="28"/>
          <w:szCs w:val="28"/>
        </w:rPr>
        <w:t>) различные виды покрытия дорожек и площадок;</w:t>
      </w:r>
    </w:p>
    <w:p w:rsidR="00175D38" w:rsidRPr="007A0E41" w:rsidRDefault="001216DF"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75D38" w:rsidRPr="007A0E41">
        <w:rPr>
          <w:rFonts w:ascii="Times New Roman" w:hAnsi="Times New Roman" w:cs="Times New Roman"/>
          <w:sz w:val="28"/>
          <w:szCs w:val="28"/>
        </w:rPr>
        <w:t>) элементы сопряжения поверхностей;</w:t>
      </w:r>
    </w:p>
    <w:p w:rsidR="00175D38" w:rsidRPr="007A0E41" w:rsidRDefault="001216DF"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175D38" w:rsidRPr="007A0E41">
        <w:rPr>
          <w:rFonts w:ascii="Times New Roman" w:hAnsi="Times New Roman" w:cs="Times New Roman"/>
          <w:sz w:val="28"/>
          <w:szCs w:val="28"/>
        </w:rPr>
        <w:t>) элементы озеленения;</w:t>
      </w:r>
      <w:r w:rsidR="00175D38" w:rsidRPr="007A0E41">
        <w:rPr>
          <w:rFonts w:ascii="Times New Roman" w:hAnsi="Times New Roman" w:cs="Times New Roman"/>
          <w:sz w:val="28"/>
          <w:szCs w:val="28"/>
        </w:rPr>
        <w:tab/>
      </w:r>
    </w:p>
    <w:p w:rsidR="00175D38" w:rsidRPr="007A0E41" w:rsidRDefault="001216DF"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75D38" w:rsidRPr="007A0E41">
        <w:rPr>
          <w:rFonts w:ascii="Times New Roman" w:hAnsi="Times New Roman" w:cs="Times New Roman"/>
          <w:sz w:val="28"/>
          <w:szCs w:val="28"/>
        </w:rPr>
        <w:t>) скамьи;</w:t>
      </w:r>
    </w:p>
    <w:p w:rsidR="00175D38" w:rsidRPr="007A0E41" w:rsidRDefault="001216DF"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175D38" w:rsidRPr="007A0E41">
        <w:rPr>
          <w:rFonts w:ascii="Times New Roman" w:hAnsi="Times New Roman" w:cs="Times New Roman"/>
          <w:sz w:val="28"/>
          <w:szCs w:val="28"/>
        </w:rPr>
        <w:t>) урны или малые контейнеры для мусора;</w:t>
      </w:r>
    </w:p>
    <w:p w:rsidR="00175D38" w:rsidRPr="007A0E41" w:rsidRDefault="001216DF"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75D38" w:rsidRPr="007A0E41">
        <w:rPr>
          <w:rFonts w:ascii="Times New Roman" w:hAnsi="Times New Roman" w:cs="Times New Roman"/>
          <w:sz w:val="28"/>
          <w:szCs w:val="28"/>
        </w:rPr>
        <w:t>) осветительное оборудование;</w:t>
      </w:r>
    </w:p>
    <w:p w:rsidR="00175D38" w:rsidRPr="007A0E41" w:rsidRDefault="001216DF"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175D38" w:rsidRPr="007A0E41">
        <w:rPr>
          <w:rFonts w:ascii="Times New Roman" w:hAnsi="Times New Roman" w:cs="Times New Roman"/>
          <w:sz w:val="28"/>
          <w:szCs w:val="28"/>
        </w:rPr>
        <w:t>) элементы ограждения;</w:t>
      </w:r>
    </w:p>
    <w:p w:rsidR="00175D38" w:rsidRPr="007A0E41" w:rsidRDefault="001216DF"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175D38" w:rsidRPr="007A0E41">
        <w:rPr>
          <w:rFonts w:ascii="Times New Roman" w:hAnsi="Times New Roman" w:cs="Times New Roman"/>
          <w:sz w:val="28"/>
          <w:szCs w:val="28"/>
        </w:rPr>
        <w:t>) информационные стенды.</w:t>
      </w:r>
    </w:p>
    <w:p w:rsidR="00175D38" w:rsidRDefault="00175D38" w:rsidP="00175D38">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 xml:space="preserve">Требования к их проектированию содержатся в Правилах благоустройства </w:t>
      </w:r>
      <w:r w:rsidR="006F589B">
        <w:rPr>
          <w:rFonts w:ascii="Times New Roman" w:hAnsi="Times New Roman" w:cs="Times New Roman"/>
          <w:sz w:val="28"/>
          <w:szCs w:val="28"/>
        </w:rPr>
        <w:t xml:space="preserve">территории </w:t>
      </w:r>
      <w:r w:rsidRPr="007A0E41">
        <w:rPr>
          <w:rFonts w:ascii="Times New Roman" w:hAnsi="Times New Roman" w:cs="Times New Roman"/>
          <w:sz w:val="28"/>
          <w:szCs w:val="28"/>
        </w:rPr>
        <w:t>ГО г. Уфа РБ.</w:t>
      </w:r>
    </w:p>
    <w:p w:rsidR="00175D38" w:rsidRPr="00AE18F6" w:rsidRDefault="00AE18F6" w:rsidP="007D5617">
      <w:pPr>
        <w:pStyle w:val="af"/>
        <w:numPr>
          <w:ilvl w:val="0"/>
          <w:numId w:val="31"/>
        </w:numPr>
        <w:ind w:left="0" w:firstLine="709"/>
        <w:contextualSpacing/>
        <w:jc w:val="both"/>
        <w:rPr>
          <w:rFonts w:ascii="Times New Roman" w:hAnsi="Times New Roman"/>
          <w:sz w:val="28"/>
          <w:szCs w:val="28"/>
        </w:rPr>
      </w:pPr>
      <w:r>
        <w:rPr>
          <w:rFonts w:ascii="Times New Roman" w:hAnsi="Times New Roman"/>
          <w:sz w:val="28"/>
          <w:szCs w:val="28"/>
        </w:rPr>
        <w:t xml:space="preserve"> </w:t>
      </w:r>
      <w:r w:rsidR="00175D38" w:rsidRPr="00AE18F6">
        <w:rPr>
          <w:rFonts w:ascii="Times New Roman" w:hAnsi="Times New Roman"/>
          <w:sz w:val="28"/>
          <w:szCs w:val="28"/>
        </w:rPr>
        <w:t xml:space="preserve">На озеленённых территориях общего пользования должны быть предусмотрены условия беспрепятственного и удобного передвижения МГН. </w:t>
      </w:r>
    </w:p>
    <w:p w:rsidR="00175D38" w:rsidRPr="007A0E41" w:rsidRDefault="00175D38" w:rsidP="00175D38">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lastRenderedPageBreak/>
        <w:t>Мероприятия для МГН на озеленённых территориях общего пользования следует проектировать в соответствии с СП 42.13330, СП 59.13330, СП 140.13330, ГОСТ Р 55556-2013.</w:t>
      </w:r>
    </w:p>
    <w:p w:rsidR="00175D38" w:rsidRDefault="00175D38" w:rsidP="00175D38">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Доступные для МГН сооружения и места общего пользования должны быть обозначены специальными знаками или символами в виде пиктограмм установленного образца в соответствии с ГОСТ Р 52131.</w:t>
      </w:r>
    </w:p>
    <w:p w:rsidR="00175D38" w:rsidRPr="00AE18F6" w:rsidRDefault="00175D38" w:rsidP="007D5617">
      <w:pPr>
        <w:pStyle w:val="af"/>
        <w:numPr>
          <w:ilvl w:val="0"/>
          <w:numId w:val="31"/>
        </w:numPr>
        <w:ind w:left="0" w:firstLine="709"/>
        <w:contextualSpacing/>
        <w:jc w:val="both"/>
        <w:rPr>
          <w:rFonts w:ascii="Times New Roman" w:hAnsi="Times New Roman"/>
          <w:sz w:val="28"/>
          <w:szCs w:val="28"/>
        </w:rPr>
      </w:pPr>
      <w:r w:rsidRPr="00AE18F6">
        <w:rPr>
          <w:rFonts w:ascii="Times New Roman" w:hAnsi="Times New Roman"/>
          <w:sz w:val="28"/>
          <w:szCs w:val="28"/>
        </w:rPr>
        <w:t>На озеленённых территориях общего пользования рекомендуется размещать следующие виды площадок:</w:t>
      </w:r>
    </w:p>
    <w:p w:rsidR="00175D38" w:rsidRPr="007A0E41" w:rsidRDefault="001216DF" w:rsidP="00D85CA7">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85CA7">
        <w:rPr>
          <w:rFonts w:ascii="Times New Roman" w:hAnsi="Times New Roman" w:cs="Times New Roman"/>
          <w:sz w:val="28"/>
          <w:szCs w:val="28"/>
        </w:rPr>
        <w:t xml:space="preserve">) </w:t>
      </w:r>
      <w:r w:rsidR="00175D38" w:rsidRPr="007A0E41">
        <w:rPr>
          <w:rFonts w:ascii="Times New Roman" w:hAnsi="Times New Roman" w:cs="Times New Roman"/>
          <w:sz w:val="28"/>
          <w:szCs w:val="28"/>
        </w:rPr>
        <w:t>На территории сада, сквера, бульвара:</w:t>
      </w:r>
    </w:p>
    <w:p w:rsidR="00175D38" w:rsidRPr="007A0E41" w:rsidRDefault="00D002D2"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D85CA7">
        <w:rPr>
          <w:rFonts w:ascii="Times New Roman" w:hAnsi="Times New Roman" w:cs="Times New Roman"/>
          <w:sz w:val="28"/>
          <w:szCs w:val="28"/>
        </w:rPr>
        <w:t xml:space="preserve"> </w:t>
      </w:r>
      <w:r w:rsidR="00175D38" w:rsidRPr="007A0E41">
        <w:rPr>
          <w:rFonts w:ascii="Times New Roman" w:hAnsi="Times New Roman" w:cs="Times New Roman"/>
          <w:sz w:val="28"/>
          <w:szCs w:val="28"/>
        </w:rPr>
        <w:t>детские игровые площадки для детей младшего и среднего школьного возраста;</w:t>
      </w:r>
    </w:p>
    <w:p w:rsidR="00175D38" w:rsidRPr="007A0E41" w:rsidRDefault="00D002D2" w:rsidP="00D85CA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175D38" w:rsidRPr="007A0E41">
        <w:rPr>
          <w:rFonts w:ascii="Times New Roman" w:hAnsi="Times New Roman" w:cs="Times New Roman"/>
          <w:sz w:val="28"/>
          <w:szCs w:val="28"/>
        </w:rPr>
        <w:t xml:space="preserve"> комплексные игровые площадки.</w:t>
      </w:r>
    </w:p>
    <w:p w:rsidR="00175D38" w:rsidRPr="007A0E41" w:rsidRDefault="00175D38" w:rsidP="00175D38">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Детские игровые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75D38" w:rsidRPr="007A0E41" w:rsidRDefault="00175D38" w:rsidP="00175D38">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Площадь детских игровых площадок, кв. м, принимают:</w:t>
      </w:r>
    </w:p>
    <w:p w:rsidR="00175D38" w:rsidRPr="007A0E41" w:rsidRDefault="00175D38" w:rsidP="00175D38">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 xml:space="preserve">100 - 300 – для детей младшего и среднего школьного возраста; </w:t>
      </w:r>
    </w:p>
    <w:p w:rsidR="00175D38" w:rsidRPr="007A0E41" w:rsidRDefault="00175D38" w:rsidP="00175D38">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900 - 1600 – комплексных игровых площадок.</w:t>
      </w:r>
    </w:p>
    <w:p w:rsidR="00175D38" w:rsidRPr="007A0E41" w:rsidRDefault="00175D38" w:rsidP="00175D38">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Расстояние от окон жилых домов и общественных зданий до г</w:t>
      </w:r>
      <w:r w:rsidR="007A6CEF">
        <w:rPr>
          <w:rFonts w:ascii="Times New Roman" w:hAnsi="Times New Roman" w:cs="Times New Roman"/>
          <w:sz w:val="28"/>
          <w:szCs w:val="28"/>
        </w:rPr>
        <w:t xml:space="preserve">раниц детских игровых площадок в </w:t>
      </w:r>
      <w:r w:rsidRPr="007A0E41">
        <w:rPr>
          <w:rFonts w:ascii="Times New Roman" w:hAnsi="Times New Roman" w:cs="Times New Roman"/>
          <w:sz w:val="28"/>
          <w:szCs w:val="28"/>
        </w:rPr>
        <w:t>м, следует принимать:</w:t>
      </w:r>
    </w:p>
    <w:p w:rsidR="00175D38" w:rsidRPr="007A0E41" w:rsidRDefault="00175D38" w:rsidP="00175D38">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 xml:space="preserve">20 – до детских игровых площадок для детей младшего и среднего школьного возраста; </w:t>
      </w:r>
    </w:p>
    <w:p w:rsidR="00175D38" w:rsidRPr="007A0E41" w:rsidRDefault="00175D38" w:rsidP="00175D38">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40 – до комплексных игровых площадок.</w:t>
      </w:r>
    </w:p>
    <w:p w:rsidR="00175D38" w:rsidRPr="007A0E41" w:rsidRDefault="00D002D2" w:rsidP="00D85CA7">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D85CA7">
        <w:rPr>
          <w:rFonts w:ascii="Times New Roman" w:hAnsi="Times New Roman" w:cs="Times New Roman"/>
          <w:sz w:val="28"/>
          <w:szCs w:val="28"/>
        </w:rPr>
        <w:t xml:space="preserve">) </w:t>
      </w:r>
      <w:r w:rsidR="00175D38" w:rsidRPr="007A0E41">
        <w:rPr>
          <w:rFonts w:ascii="Times New Roman" w:hAnsi="Times New Roman" w:cs="Times New Roman"/>
          <w:sz w:val="28"/>
          <w:szCs w:val="28"/>
        </w:rPr>
        <w:t>На территории парка:</w:t>
      </w:r>
    </w:p>
    <w:p w:rsidR="00175D38" w:rsidRPr="007A0E41" w:rsidRDefault="00D85CA7"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5D38" w:rsidRPr="007A0E41">
        <w:rPr>
          <w:rFonts w:ascii="Times New Roman" w:hAnsi="Times New Roman" w:cs="Times New Roman"/>
          <w:sz w:val="28"/>
          <w:szCs w:val="28"/>
        </w:rPr>
        <w:t>площадки для отдыха взрослого населения;</w:t>
      </w:r>
    </w:p>
    <w:p w:rsidR="00175D38" w:rsidRPr="007A0E41" w:rsidRDefault="00D85CA7"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5D38" w:rsidRPr="007A0E41">
        <w:rPr>
          <w:rFonts w:ascii="Times New Roman" w:hAnsi="Times New Roman" w:cs="Times New Roman"/>
          <w:sz w:val="28"/>
          <w:szCs w:val="28"/>
        </w:rPr>
        <w:t>площадки для массовых мероприятий;</w:t>
      </w:r>
    </w:p>
    <w:p w:rsidR="00175D38" w:rsidRPr="007A0E41" w:rsidRDefault="00D85CA7"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5D38" w:rsidRPr="007A0E41">
        <w:rPr>
          <w:rFonts w:ascii="Times New Roman" w:hAnsi="Times New Roman" w:cs="Times New Roman"/>
          <w:sz w:val="28"/>
          <w:szCs w:val="28"/>
        </w:rPr>
        <w:t>детские игровые площадки;</w:t>
      </w:r>
    </w:p>
    <w:p w:rsidR="00175D38" w:rsidRPr="007A0E41" w:rsidRDefault="00D85CA7"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5D38" w:rsidRPr="007A0E41">
        <w:rPr>
          <w:rFonts w:ascii="Times New Roman" w:hAnsi="Times New Roman" w:cs="Times New Roman"/>
          <w:sz w:val="28"/>
          <w:szCs w:val="28"/>
        </w:rPr>
        <w:t>спортивные площадки;</w:t>
      </w:r>
    </w:p>
    <w:p w:rsidR="00175D38" w:rsidRPr="007A0E41" w:rsidRDefault="00D85CA7"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5D38" w:rsidRPr="007A0E41">
        <w:rPr>
          <w:rFonts w:ascii="Times New Roman" w:hAnsi="Times New Roman" w:cs="Times New Roman"/>
          <w:sz w:val="28"/>
          <w:szCs w:val="28"/>
        </w:rPr>
        <w:t>площадки для барбекю;</w:t>
      </w:r>
    </w:p>
    <w:p w:rsidR="00175D38" w:rsidRPr="007A0E41" w:rsidRDefault="00D85CA7"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5D38" w:rsidRPr="007A0E41">
        <w:rPr>
          <w:rFonts w:ascii="Times New Roman" w:hAnsi="Times New Roman" w:cs="Times New Roman"/>
          <w:sz w:val="28"/>
          <w:szCs w:val="28"/>
        </w:rPr>
        <w:t>площадки для размещения аттракционов;</w:t>
      </w:r>
    </w:p>
    <w:p w:rsidR="00175D38" w:rsidRPr="007A0E41" w:rsidRDefault="00D85CA7" w:rsidP="0017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75D38" w:rsidRPr="007A0E41">
        <w:rPr>
          <w:rFonts w:ascii="Times New Roman" w:hAnsi="Times New Roman" w:cs="Times New Roman"/>
          <w:sz w:val="28"/>
          <w:szCs w:val="28"/>
        </w:rPr>
        <w:t xml:space="preserve"> хозяйственные площадки для установки контейнеров для сбора ТКО, противопожарных щитов и тому подобное.</w:t>
      </w:r>
    </w:p>
    <w:p w:rsidR="00175D38" w:rsidRDefault="00D85CA7" w:rsidP="00D85CA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27. </w:t>
      </w:r>
      <w:r w:rsidR="00175D38" w:rsidRPr="00D85CA7">
        <w:rPr>
          <w:rFonts w:ascii="Times New Roman" w:hAnsi="Times New Roman"/>
          <w:sz w:val="28"/>
          <w:szCs w:val="28"/>
        </w:rPr>
        <w:t xml:space="preserve">Приборы общественных туалетов на озеленённых территориях общего пользования необходимо устраивать исходя из расчёта одно место на 500 посетителей (расчёт посетителей необходимо осуществлять на основании значений таблицы </w:t>
      </w:r>
      <w:r w:rsidR="00805BE2">
        <w:rPr>
          <w:rFonts w:ascii="Times New Roman" w:hAnsi="Times New Roman"/>
          <w:sz w:val="28"/>
          <w:szCs w:val="28"/>
        </w:rPr>
        <w:t>7</w:t>
      </w:r>
      <w:r w:rsidR="00175D38" w:rsidRPr="00D85CA7">
        <w:rPr>
          <w:rFonts w:ascii="Times New Roman" w:hAnsi="Times New Roman"/>
          <w:sz w:val="28"/>
          <w:szCs w:val="28"/>
        </w:rPr>
        <w:t xml:space="preserve"> в части предельных рекреационных нагрузок). При отсутствии централизованных систем водоотведения (канализования) необходимо устройство мобильных туалетных кабин.</w:t>
      </w:r>
    </w:p>
    <w:p w:rsidR="00175D38" w:rsidRDefault="00D85CA7" w:rsidP="00D85CA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28. </w:t>
      </w:r>
      <w:r w:rsidR="00175D38" w:rsidRPr="007A0E41">
        <w:rPr>
          <w:rFonts w:ascii="Times New Roman" w:hAnsi="Times New Roman"/>
          <w:sz w:val="28"/>
          <w:szCs w:val="28"/>
        </w:rPr>
        <w:t>Приборы общественных туалетов</w:t>
      </w:r>
      <w:r w:rsidR="00175D38" w:rsidRPr="007A0E41">
        <w:rPr>
          <w:rFonts w:ascii="Times New Roman" w:hAnsi="Times New Roman"/>
          <w:sz w:val="26"/>
          <w:szCs w:val="26"/>
        </w:rPr>
        <w:t xml:space="preserve"> </w:t>
      </w:r>
      <w:r w:rsidR="00175D38" w:rsidRPr="007A0E41">
        <w:rPr>
          <w:rFonts w:ascii="Times New Roman" w:hAnsi="Times New Roman"/>
          <w:sz w:val="28"/>
          <w:szCs w:val="28"/>
        </w:rPr>
        <w:t>должны быть оснащены оборудованием и техническими устройствами, обладающими надёжностью и долговечностью конструкций, обеспечивающими безопасность пользователей, в том числе МГН, иметь антивандальное исполнение конструкций, отвечать требованиям электро- и пожарной безопасности, технических регламентов по пожарной, промышленной, электрической безопасности и иным регламентам и национальным стандартам.</w:t>
      </w:r>
    </w:p>
    <w:p w:rsidR="00175D38" w:rsidRPr="00D85CA7" w:rsidRDefault="00D85CA7" w:rsidP="00D85CA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29. </w:t>
      </w:r>
      <w:r w:rsidR="00175D38" w:rsidRPr="00D85CA7">
        <w:rPr>
          <w:rFonts w:ascii="Times New Roman" w:hAnsi="Times New Roman"/>
          <w:sz w:val="28"/>
          <w:szCs w:val="28"/>
        </w:rPr>
        <w:t>Оборудование и покрытия детских игровых площадок следует принимать по ГОСТ Р ЕН 1177-2013, ГОСТ Р 52167-2012, ГОСТ Р 52168-2012, ГОСТ Р 52169-2012, ГОСТ Р 52299-2013, ГОСТ Р 52300-2013, ГОСТ Р 52301-2013, ЕАЭС 042/2017.</w:t>
      </w:r>
    </w:p>
    <w:p w:rsidR="00175D38" w:rsidRPr="00D85CA7" w:rsidRDefault="00D85CA7" w:rsidP="00D85CA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30. </w:t>
      </w:r>
      <w:r w:rsidR="00175D38" w:rsidRPr="00D85CA7">
        <w:rPr>
          <w:rFonts w:ascii="Times New Roman" w:hAnsi="Times New Roman"/>
          <w:sz w:val="28"/>
          <w:szCs w:val="28"/>
        </w:rPr>
        <w:t>Выбор покрытий для спортивных площадок следует предусматривать в зависимости от их размера и назначения. Под площадки следует отводить сухие, проветриваемые и инсолируемые участки; уклоны поверхности должны обеспечивать беспрепятственный отвод поверхностного стока. Необходимо использовать на детских игровых и спортивных площадках нетравмирующее покрытие в соответствии с ГОСТ Р ЕН 1177-2013. Проектирование оборудования для спортивных площадок вести, руководствуясь ГОСТ Р 54415-2011, ГОСТ Р 54847-2011, ГОСТ Р 56440-2015, ГОСТ Р 56446-2015, ГОСТ Р 53487-2009, ГОСТ Р 55515-2013, ГОСТ Р 56426-2015.</w:t>
      </w:r>
    </w:p>
    <w:p w:rsidR="00175D38" w:rsidRDefault="00175D38" w:rsidP="00AE18F6">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Допускается ориентация отдельных спортивных площадок продольной осью с северо-востока на юго-запад.</w:t>
      </w:r>
    </w:p>
    <w:p w:rsidR="00175D38" w:rsidRPr="00805BE2" w:rsidRDefault="00805BE2" w:rsidP="00805BE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31. </w:t>
      </w:r>
      <w:r w:rsidR="00175D38" w:rsidRPr="00805BE2">
        <w:rPr>
          <w:rFonts w:ascii="Times New Roman" w:hAnsi="Times New Roman"/>
          <w:sz w:val="28"/>
          <w:szCs w:val="28"/>
        </w:rPr>
        <w:t>Для хозяйственных площадок рекомендуется использовать твёрдые виды покрытий, аналогичные применяемому на примыкающем проезде покрытию.</w:t>
      </w:r>
    </w:p>
    <w:p w:rsidR="00175D38" w:rsidRPr="00AE18F6" w:rsidRDefault="006F71E3" w:rsidP="00805BE2">
      <w:pPr>
        <w:pStyle w:val="af"/>
        <w:ind w:firstLine="851"/>
        <w:contextualSpacing/>
        <w:jc w:val="both"/>
        <w:rPr>
          <w:rFonts w:ascii="Times New Roman" w:hAnsi="Times New Roman"/>
          <w:sz w:val="28"/>
          <w:szCs w:val="28"/>
        </w:rPr>
      </w:pPr>
      <w:r>
        <w:rPr>
          <w:rFonts w:ascii="Times New Roman" w:hAnsi="Times New Roman"/>
          <w:sz w:val="28"/>
          <w:szCs w:val="28"/>
        </w:rPr>
        <w:t>32.</w:t>
      </w:r>
      <w:r w:rsidR="00AE18F6">
        <w:rPr>
          <w:rFonts w:ascii="Times New Roman" w:hAnsi="Times New Roman"/>
          <w:sz w:val="28"/>
          <w:szCs w:val="28"/>
        </w:rPr>
        <w:t xml:space="preserve"> </w:t>
      </w:r>
      <w:r w:rsidR="00175D38" w:rsidRPr="00AE18F6">
        <w:rPr>
          <w:rFonts w:ascii="Times New Roman" w:hAnsi="Times New Roman"/>
          <w:sz w:val="28"/>
          <w:szCs w:val="28"/>
        </w:rPr>
        <w:t xml:space="preserve">Перечень элементов комплексного благоустройства озеленённых территорий общего пользования приведён в таблице </w:t>
      </w:r>
      <w:r w:rsidR="00AE18F6">
        <w:rPr>
          <w:rFonts w:ascii="Times New Roman" w:hAnsi="Times New Roman"/>
          <w:sz w:val="28"/>
          <w:szCs w:val="28"/>
        </w:rPr>
        <w:t>5</w:t>
      </w:r>
      <w:r w:rsidR="00175D38" w:rsidRPr="00AE18F6">
        <w:rPr>
          <w:rFonts w:ascii="Times New Roman" w:hAnsi="Times New Roman"/>
          <w:sz w:val="28"/>
          <w:szCs w:val="28"/>
        </w:rPr>
        <w:t>.</w:t>
      </w:r>
    </w:p>
    <w:p w:rsidR="00175D38" w:rsidRPr="007A0E41" w:rsidRDefault="00175D38" w:rsidP="00175D38">
      <w:pPr>
        <w:widowControl w:val="0"/>
        <w:tabs>
          <w:tab w:val="left" w:pos="1560"/>
        </w:tabs>
        <w:autoSpaceDE w:val="0"/>
        <w:autoSpaceDN w:val="0"/>
        <w:adjustRightInd w:val="0"/>
        <w:spacing w:after="0" w:line="240" w:lineRule="auto"/>
        <w:ind w:left="709"/>
        <w:jc w:val="both"/>
        <w:rPr>
          <w:rFonts w:ascii="Times New Roman" w:hAnsi="Times New Roman" w:cs="Times New Roman"/>
          <w:sz w:val="28"/>
          <w:szCs w:val="28"/>
        </w:rPr>
      </w:pPr>
    </w:p>
    <w:p w:rsidR="00175D38" w:rsidRPr="007A0E41" w:rsidRDefault="00175D38" w:rsidP="00175D38">
      <w:pPr>
        <w:widowControl w:val="0"/>
        <w:autoSpaceDE w:val="0"/>
        <w:autoSpaceDN w:val="0"/>
        <w:adjustRightInd w:val="0"/>
        <w:spacing w:after="0" w:line="240" w:lineRule="auto"/>
        <w:ind w:firstLine="708"/>
        <w:jc w:val="both"/>
        <w:outlineLvl w:val="3"/>
        <w:rPr>
          <w:rFonts w:ascii="Times New Roman" w:hAnsi="Times New Roman" w:cs="Times New Roman"/>
          <w:b/>
          <w:sz w:val="28"/>
          <w:szCs w:val="28"/>
        </w:rPr>
      </w:pPr>
      <w:r w:rsidRPr="007A0E41">
        <w:rPr>
          <w:rFonts w:ascii="Times New Roman" w:hAnsi="Times New Roman" w:cs="Times New Roman"/>
          <w:sz w:val="28"/>
        </w:rPr>
        <w:t>Таблица</w:t>
      </w:r>
      <w:r w:rsidRPr="007A0E41">
        <w:rPr>
          <w:rFonts w:ascii="Times New Roman" w:hAnsi="Times New Roman" w:cs="Times New Roman"/>
          <w:sz w:val="28"/>
          <w:szCs w:val="28"/>
        </w:rPr>
        <w:t xml:space="preserve"> </w:t>
      </w:r>
      <w:r w:rsidR="00AE18F6">
        <w:rPr>
          <w:rFonts w:ascii="Times New Roman" w:hAnsi="Times New Roman" w:cs="Times New Roman"/>
          <w:sz w:val="28"/>
          <w:szCs w:val="28"/>
        </w:rPr>
        <w:t>5</w:t>
      </w:r>
      <w:r w:rsidRPr="007A0E41">
        <w:rPr>
          <w:rFonts w:ascii="Times New Roman" w:hAnsi="Times New Roman" w:cs="Times New Roman"/>
          <w:sz w:val="28"/>
          <w:szCs w:val="28"/>
        </w:rPr>
        <w:t xml:space="preserve"> – Перечень элементов комплексного благоустройства озеленённых территорий общего пользования</w:t>
      </w:r>
    </w:p>
    <w:tbl>
      <w:tblPr>
        <w:tblStyle w:val="192"/>
        <w:tblW w:w="9747" w:type="dxa"/>
        <w:tblLayout w:type="fixed"/>
        <w:tblLook w:val="04A0" w:firstRow="1" w:lastRow="0" w:firstColumn="1" w:lastColumn="0" w:noHBand="0" w:noVBand="1"/>
      </w:tblPr>
      <w:tblGrid>
        <w:gridCol w:w="1809"/>
        <w:gridCol w:w="425"/>
        <w:gridCol w:w="567"/>
        <w:gridCol w:w="426"/>
        <w:gridCol w:w="708"/>
        <w:gridCol w:w="426"/>
        <w:gridCol w:w="425"/>
        <w:gridCol w:w="709"/>
        <w:gridCol w:w="425"/>
        <w:gridCol w:w="425"/>
        <w:gridCol w:w="567"/>
        <w:gridCol w:w="709"/>
        <w:gridCol w:w="992"/>
        <w:gridCol w:w="709"/>
        <w:gridCol w:w="425"/>
      </w:tblGrid>
      <w:tr w:rsidR="00032168" w:rsidRPr="007A0E41" w:rsidTr="00C75C5D">
        <w:tc>
          <w:tcPr>
            <w:tcW w:w="1809" w:type="dxa"/>
            <w:vMerge w:val="restart"/>
            <w:vAlign w:val="center"/>
          </w:tcPr>
          <w:p w:rsidR="00175D38" w:rsidRPr="007A0E41" w:rsidRDefault="00175D38" w:rsidP="00C75C5D">
            <w:pPr>
              <w:contextualSpacing/>
              <w:jc w:val="center"/>
              <w:rPr>
                <w:rFonts w:ascii="Times New Roman" w:hAnsi="Times New Roman" w:cs="Times New Roman"/>
                <w:b/>
                <w:sz w:val="24"/>
                <w:szCs w:val="24"/>
              </w:rPr>
            </w:pPr>
            <w:r w:rsidRPr="007A0E41">
              <w:rPr>
                <w:rFonts w:ascii="Times New Roman" w:hAnsi="Times New Roman" w:cs="Times New Roman"/>
                <w:b/>
                <w:sz w:val="24"/>
                <w:szCs w:val="24"/>
              </w:rPr>
              <w:t>Объект комплексного благоустройства</w:t>
            </w:r>
          </w:p>
        </w:tc>
        <w:tc>
          <w:tcPr>
            <w:tcW w:w="7938" w:type="dxa"/>
            <w:gridSpan w:val="14"/>
          </w:tcPr>
          <w:p w:rsidR="00175D38" w:rsidRPr="007A0E41" w:rsidRDefault="00175D38" w:rsidP="00C75C5D">
            <w:pPr>
              <w:ind w:firstLine="709"/>
              <w:contextualSpacing/>
              <w:jc w:val="center"/>
              <w:rPr>
                <w:rFonts w:ascii="Times New Roman" w:hAnsi="Times New Roman" w:cs="Times New Roman"/>
                <w:b/>
                <w:sz w:val="24"/>
                <w:szCs w:val="24"/>
              </w:rPr>
            </w:pPr>
            <w:r w:rsidRPr="007A0E41">
              <w:rPr>
                <w:rFonts w:ascii="Times New Roman" w:hAnsi="Times New Roman" w:cs="Times New Roman"/>
                <w:b/>
                <w:sz w:val="24"/>
                <w:szCs w:val="24"/>
              </w:rPr>
              <w:t>Элементы комплексного благоустройства</w:t>
            </w:r>
          </w:p>
        </w:tc>
      </w:tr>
      <w:tr w:rsidR="00032168" w:rsidRPr="007A0E41" w:rsidTr="00C75C5D">
        <w:trPr>
          <w:trHeight w:val="686"/>
        </w:trPr>
        <w:tc>
          <w:tcPr>
            <w:tcW w:w="1809" w:type="dxa"/>
            <w:vMerge/>
          </w:tcPr>
          <w:p w:rsidR="00175D38" w:rsidRPr="007A0E41" w:rsidRDefault="00175D38" w:rsidP="00C75C5D">
            <w:pPr>
              <w:ind w:firstLine="142"/>
              <w:contextualSpacing/>
              <w:rPr>
                <w:rFonts w:ascii="Times New Roman" w:hAnsi="Times New Roman" w:cs="Times New Roman"/>
                <w:b/>
                <w:sz w:val="24"/>
                <w:szCs w:val="24"/>
              </w:rPr>
            </w:pPr>
          </w:p>
        </w:tc>
        <w:tc>
          <w:tcPr>
            <w:tcW w:w="1418" w:type="dxa"/>
            <w:gridSpan w:val="3"/>
          </w:tcPr>
          <w:p w:rsidR="00175D38" w:rsidRPr="007A0E41" w:rsidRDefault="00175D38" w:rsidP="00C75C5D">
            <w:pPr>
              <w:ind w:firstLine="34"/>
              <w:contextualSpacing/>
              <w:jc w:val="center"/>
              <w:rPr>
                <w:rFonts w:ascii="Times New Roman" w:hAnsi="Times New Roman" w:cs="Times New Roman"/>
                <w:b/>
                <w:sz w:val="24"/>
                <w:szCs w:val="24"/>
              </w:rPr>
            </w:pPr>
            <w:r w:rsidRPr="007A0E41">
              <w:rPr>
                <w:rFonts w:ascii="Times New Roman" w:hAnsi="Times New Roman" w:cs="Times New Roman"/>
                <w:b/>
                <w:sz w:val="24"/>
                <w:szCs w:val="24"/>
              </w:rPr>
              <w:t>виды покрытия</w:t>
            </w:r>
          </w:p>
        </w:tc>
        <w:tc>
          <w:tcPr>
            <w:tcW w:w="5386" w:type="dxa"/>
            <w:gridSpan w:val="9"/>
            <w:vAlign w:val="center"/>
          </w:tcPr>
          <w:p w:rsidR="00175D38" w:rsidRPr="007A0E41" w:rsidRDefault="00175D38" w:rsidP="00C75C5D">
            <w:pPr>
              <w:ind w:firstLine="34"/>
              <w:contextualSpacing/>
              <w:jc w:val="center"/>
              <w:rPr>
                <w:rFonts w:ascii="Times New Roman" w:hAnsi="Times New Roman" w:cs="Times New Roman"/>
                <w:b/>
                <w:sz w:val="24"/>
                <w:szCs w:val="24"/>
              </w:rPr>
            </w:pPr>
            <w:r w:rsidRPr="007A0E41">
              <w:rPr>
                <w:rFonts w:ascii="Times New Roman" w:hAnsi="Times New Roman" w:cs="Times New Roman"/>
                <w:b/>
                <w:sz w:val="24"/>
                <w:szCs w:val="24"/>
              </w:rPr>
              <w:t>малые архитектурные формы</w:t>
            </w:r>
          </w:p>
        </w:tc>
        <w:tc>
          <w:tcPr>
            <w:tcW w:w="709" w:type="dxa"/>
            <w:vMerge w:val="restart"/>
            <w:textDirection w:val="btLr"/>
          </w:tcPr>
          <w:p w:rsidR="00175D38" w:rsidRPr="007A0E41" w:rsidRDefault="00175D38" w:rsidP="00C75C5D">
            <w:pPr>
              <w:ind w:right="113" w:firstLine="34"/>
              <w:contextualSpacing/>
              <w:jc w:val="right"/>
              <w:rPr>
                <w:rFonts w:ascii="Times New Roman" w:hAnsi="Times New Roman" w:cs="Times New Roman"/>
                <w:b/>
                <w:sz w:val="24"/>
                <w:szCs w:val="24"/>
              </w:rPr>
            </w:pPr>
            <w:r w:rsidRPr="007A0E41">
              <w:rPr>
                <w:rFonts w:ascii="Times New Roman" w:hAnsi="Times New Roman" w:cs="Times New Roman"/>
                <w:b/>
                <w:sz w:val="24"/>
                <w:szCs w:val="24"/>
              </w:rPr>
              <w:t>элементы сопряжения поверхности</w:t>
            </w:r>
          </w:p>
        </w:tc>
        <w:tc>
          <w:tcPr>
            <w:tcW w:w="425" w:type="dxa"/>
            <w:vMerge w:val="restart"/>
            <w:textDirection w:val="btLr"/>
          </w:tcPr>
          <w:p w:rsidR="00175D38" w:rsidRPr="007A0E41" w:rsidRDefault="00175D38" w:rsidP="00C75C5D">
            <w:pPr>
              <w:ind w:right="113" w:firstLine="34"/>
              <w:contextualSpacing/>
              <w:jc w:val="right"/>
              <w:rPr>
                <w:rFonts w:ascii="Times New Roman" w:hAnsi="Times New Roman" w:cs="Times New Roman"/>
                <w:b/>
                <w:sz w:val="24"/>
                <w:szCs w:val="24"/>
              </w:rPr>
            </w:pPr>
            <w:r w:rsidRPr="007A0E41">
              <w:rPr>
                <w:rFonts w:ascii="Times New Roman" w:hAnsi="Times New Roman" w:cs="Times New Roman"/>
                <w:b/>
                <w:sz w:val="24"/>
                <w:szCs w:val="24"/>
              </w:rPr>
              <w:t>озеленение</w:t>
            </w:r>
          </w:p>
        </w:tc>
      </w:tr>
      <w:tr w:rsidR="00032168" w:rsidRPr="007A0E41" w:rsidTr="00C75C5D">
        <w:trPr>
          <w:cantSplit/>
          <w:trHeight w:val="2571"/>
        </w:trPr>
        <w:tc>
          <w:tcPr>
            <w:tcW w:w="1809" w:type="dxa"/>
            <w:vMerge/>
          </w:tcPr>
          <w:p w:rsidR="00175D38" w:rsidRPr="007A0E41" w:rsidRDefault="00175D38" w:rsidP="00C75C5D">
            <w:pPr>
              <w:ind w:firstLine="142"/>
              <w:contextualSpacing/>
              <w:rPr>
                <w:rFonts w:ascii="Times New Roman" w:hAnsi="Times New Roman" w:cs="Times New Roman"/>
                <w:sz w:val="24"/>
                <w:szCs w:val="24"/>
              </w:rPr>
            </w:pPr>
          </w:p>
        </w:tc>
        <w:tc>
          <w:tcPr>
            <w:tcW w:w="425"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твёрдые</w:t>
            </w:r>
          </w:p>
        </w:tc>
        <w:tc>
          <w:tcPr>
            <w:tcW w:w="567"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мягкие</w:t>
            </w:r>
          </w:p>
        </w:tc>
        <w:tc>
          <w:tcPr>
            <w:tcW w:w="426" w:type="dxa"/>
            <w:textDirection w:val="btLr"/>
          </w:tcPr>
          <w:p w:rsidR="00175D38" w:rsidRPr="007A0E41" w:rsidRDefault="00175D38" w:rsidP="00C75C5D">
            <w:pPr>
              <w:ind w:left="113" w:right="113"/>
              <w:contextualSpacing/>
              <w:rPr>
                <w:rFonts w:ascii="Times New Roman" w:hAnsi="Times New Roman" w:cs="Times New Roman"/>
                <w:b/>
                <w:sz w:val="24"/>
                <w:szCs w:val="24"/>
              </w:rPr>
            </w:pPr>
            <w:r w:rsidRPr="007A0E41">
              <w:rPr>
                <w:rFonts w:ascii="Times New Roman" w:hAnsi="Times New Roman" w:cs="Times New Roman"/>
                <w:b/>
                <w:sz w:val="24"/>
                <w:szCs w:val="24"/>
              </w:rPr>
              <w:t>газонные</w:t>
            </w:r>
          </w:p>
        </w:tc>
        <w:tc>
          <w:tcPr>
            <w:tcW w:w="708"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осветительное оборудование</w:t>
            </w:r>
          </w:p>
        </w:tc>
        <w:tc>
          <w:tcPr>
            <w:tcW w:w="426"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элементы  ограждения</w:t>
            </w:r>
          </w:p>
        </w:tc>
        <w:tc>
          <w:tcPr>
            <w:tcW w:w="425"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урны</w:t>
            </w:r>
          </w:p>
        </w:tc>
        <w:tc>
          <w:tcPr>
            <w:tcW w:w="709"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информационные стенды</w:t>
            </w:r>
          </w:p>
        </w:tc>
        <w:tc>
          <w:tcPr>
            <w:tcW w:w="425"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 xml:space="preserve">скамьи </w:t>
            </w:r>
          </w:p>
        </w:tc>
        <w:tc>
          <w:tcPr>
            <w:tcW w:w="425"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 xml:space="preserve">столы </w:t>
            </w:r>
          </w:p>
        </w:tc>
        <w:tc>
          <w:tcPr>
            <w:tcW w:w="567"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игровое оборудование</w:t>
            </w:r>
          </w:p>
        </w:tc>
        <w:tc>
          <w:tcPr>
            <w:tcW w:w="709"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спортивное оборудование</w:t>
            </w:r>
          </w:p>
        </w:tc>
        <w:tc>
          <w:tcPr>
            <w:tcW w:w="992" w:type="dxa"/>
            <w:textDirection w:val="btLr"/>
          </w:tcPr>
          <w:p w:rsidR="00175D38" w:rsidRPr="007A0E41" w:rsidRDefault="00175D38" w:rsidP="00C75C5D">
            <w:pPr>
              <w:ind w:right="113" w:firstLine="34"/>
              <w:contextualSpacing/>
              <w:rPr>
                <w:rFonts w:ascii="Times New Roman" w:hAnsi="Times New Roman" w:cs="Times New Roman"/>
                <w:b/>
                <w:sz w:val="24"/>
                <w:szCs w:val="24"/>
              </w:rPr>
            </w:pPr>
            <w:r w:rsidRPr="007A0E41">
              <w:rPr>
                <w:rFonts w:ascii="Times New Roman" w:hAnsi="Times New Roman" w:cs="Times New Roman"/>
                <w:b/>
                <w:sz w:val="24"/>
                <w:szCs w:val="24"/>
              </w:rPr>
              <w:t>контейнеры для сбора твёрдых коммунальных отходов</w:t>
            </w:r>
          </w:p>
        </w:tc>
        <w:tc>
          <w:tcPr>
            <w:tcW w:w="709" w:type="dxa"/>
            <w:vMerge/>
            <w:textDirection w:val="btLr"/>
          </w:tcPr>
          <w:p w:rsidR="00175D38" w:rsidRPr="007A0E41" w:rsidRDefault="00175D38" w:rsidP="00C75C5D">
            <w:pPr>
              <w:ind w:right="113" w:firstLine="34"/>
              <w:contextualSpacing/>
              <w:rPr>
                <w:rFonts w:ascii="Times New Roman" w:hAnsi="Times New Roman" w:cs="Times New Roman"/>
                <w:sz w:val="24"/>
                <w:szCs w:val="24"/>
              </w:rPr>
            </w:pPr>
          </w:p>
        </w:tc>
        <w:tc>
          <w:tcPr>
            <w:tcW w:w="425" w:type="dxa"/>
            <w:vMerge/>
            <w:textDirection w:val="btLr"/>
          </w:tcPr>
          <w:p w:rsidR="00175D38" w:rsidRPr="007A0E41" w:rsidRDefault="00175D38" w:rsidP="00C75C5D">
            <w:pPr>
              <w:ind w:right="113" w:firstLine="34"/>
              <w:contextualSpacing/>
              <w:rPr>
                <w:rFonts w:ascii="Times New Roman" w:hAnsi="Times New Roman" w:cs="Times New Roman"/>
                <w:sz w:val="24"/>
                <w:szCs w:val="24"/>
              </w:rPr>
            </w:pPr>
          </w:p>
        </w:tc>
      </w:tr>
      <w:tr w:rsidR="00032168" w:rsidRPr="007A0E41" w:rsidTr="00C75C5D">
        <w:trPr>
          <w:trHeight w:val="537"/>
        </w:trPr>
        <w:tc>
          <w:tcPr>
            <w:tcW w:w="1809" w:type="dxa"/>
          </w:tcPr>
          <w:p w:rsidR="00175D38" w:rsidRPr="007A0E41" w:rsidRDefault="00175D38" w:rsidP="00C75C5D">
            <w:pPr>
              <w:contextualSpacing/>
              <w:rPr>
                <w:rFonts w:ascii="Times New Roman" w:hAnsi="Times New Roman" w:cs="Times New Roman"/>
                <w:sz w:val="24"/>
                <w:szCs w:val="24"/>
              </w:rPr>
            </w:pPr>
            <w:r w:rsidRPr="007A0E41">
              <w:rPr>
                <w:rFonts w:ascii="Times New Roman" w:hAnsi="Times New Roman" w:cs="Times New Roman"/>
                <w:sz w:val="24"/>
                <w:szCs w:val="24"/>
              </w:rPr>
              <w:t xml:space="preserve">Спортивные площадки </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8"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992"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r>
      <w:tr w:rsidR="00032168" w:rsidRPr="007A0E41" w:rsidTr="00C75C5D">
        <w:tc>
          <w:tcPr>
            <w:tcW w:w="1809" w:type="dxa"/>
          </w:tcPr>
          <w:p w:rsidR="00175D38" w:rsidRPr="007A0E41" w:rsidRDefault="00175D38" w:rsidP="00C75C5D">
            <w:pPr>
              <w:contextualSpacing/>
              <w:rPr>
                <w:rFonts w:ascii="Times New Roman" w:hAnsi="Times New Roman" w:cs="Times New Roman"/>
                <w:sz w:val="24"/>
                <w:szCs w:val="24"/>
              </w:rPr>
            </w:pPr>
            <w:r w:rsidRPr="007A0E41">
              <w:rPr>
                <w:rFonts w:ascii="Times New Roman" w:hAnsi="Times New Roman" w:cs="Times New Roman"/>
                <w:sz w:val="24"/>
                <w:szCs w:val="24"/>
              </w:rPr>
              <w:t>Площадки отдыха для взрослого населения</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8"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992"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r>
      <w:tr w:rsidR="00032168" w:rsidRPr="007A0E41" w:rsidTr="00C75C5D">
        <w:trPr>
          <w:trHeight w:val="263"/>
        </w:trPr>
        <w:tc>
          <w:tcPr>
            <w:tcW w:w="1809" w:type="dxa"/>
          </w:tcPr>
          <w:p w:rsidR="00175D38" w:rsidRPr="007A0E41" w:rsidRDefault="00175D38" w:rsidP="00C75C5D">
            <w:pPr>
              <w:contextualSpacing/>
              <w:rPr>
                <w:rFonts w:ascii="Times New Roman" w:hAnsi="Times New Roman" w:cs="Times New Roman"/>
                <w:sz w:val="24"/>
                <w:szCs w:val="24"/>
              </w:rPr>
            </w:pPr>
            <w:r w:rsidRPr="007A0E41">
              <w:rPr>
                <w:rFonts w:ascii="Times New Roman" w:hAnsi="Times New Roman" w:cs="Times New Roman"/>
                <w:sz w:val="24"/>
                <w:szCs w:val="24"/>
              </w:rPr>
              <w:t>Детские игровые площадки</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8"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992"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r>
      <w:tr w:rsidR="00032168" w:rsidRPr="007A0E41" w:rsidTr="00C75C5D">
        <w:trPr>
          <w:trHeight w:val="263"/>
        </w:trPr>
        <w:tc>
          <w:tcPr>
            <w:tcW w:w="1809" w:type="dxa"/>
          </w:tcPr>
          <w:p w:rsidR="00175D38" w:rsidRPr="007A0E41" w:rsidRDefault="00175D38" w:rsidP="00C75C5D">
            <w:pPr>
              <w:contextualSpacing/>
              <w:rPr>
                <w:rFonts w:ascii="Times New Roman" w:hAnsi="Times New Roman" w:cs="Times New Roman"/>
                <w:sz w:val="24"/>
                <w:szCs w:val="24"/>
                <w:lang w:val="en-US"/>
              </w:rPr>
            </w:pPr>
            <w:r w:rsidRPr="007A0E41">
              <w:rPr>
                <w:rFonts w:ascii="Times New Roman" w:hAnsi="Times New Roman" w:cs="Times New Roman"/>
                <w:sz w:val="24"/>
                <w:szCs w:val="24"/>
              </w:rPr>
              <w:t>Площадки для массовых мероприятий</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8"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992"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r>
      <w:tr w:rsidR="00032168" w:rsidRPr="007A0E41" w:rsidTr="00C75C5D">
        <w:trPr>
          <w:trHeight w:val="263"/>
        </w:trPr>
        <w:tc>
          <w:tcPr>
            <w:tcW w:w="1809" w:type="dxa"/>
          </w:tcPr>
          <w:p w:rsidR="00175D38" w:rsidRPr="007A0E41" w:rsidRDefault="00175D38" w:rsidP="00C75C5D">
            <w:pPr>
              <w:contextualSpacing/>
              <w:rPr>
                <w:rFonts w:ascii="Times New Roman" w:hAnsi="Times New Roman" w:cs="Times New Roman"/>
                <w:sz w:val="24"/>
                <w:szCs w:val="24"/>
              </w:rPr>
            </w:pPr>
            <w:r w:rsidRPr="007A0E41">
              <w:rPr>
                <w:rFonts w:ascii="Times New Roman" w:hAnsi="Times New Roman" w:cs="Times New Roman"/>
                <w:sz w:val="24"/>
                <w:szCs w:val="24"/>
              </w:rPr>
              <w:lastRenderedPageBreak/>
              <w:t>Площадки для барбекю</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8"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992"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r>
      <w:tr w:rsidR="00032168" w:rsidRPr="007A0E41" w:rsidTr="00C75C5D">
        <w:trPr>
          <w:trHeight w:val="263"/>
        </w:trPr>
        <w:tc>
          <w:tcPr>
            <w:tcW w:w="1809" w:type="dxa"/>
          </w:tcPr>
          <w:p w:rsidR="00175D38" w:rsidRPr="007A0E41" w:rsidRDefault="00175D38" w:rsidP="00C75C5D">
            <w:pPr>
              <w:contextualSpacing/>
              <w:rPr>
                <w:rFonts w:ascii="Times New Roman" w:hAnsi="Times New Roman" w:cs="Times New Roman"/>
                <w:sz w:val="24"/>
                <w:szCs w:val="24"/>
              </w:rPr>
            </w:pPr>
            <w:r w:rsidRPr="007A0E41">
              <w:rPr>
                <w:rFonts w:ascii="Times New Roman" w:hAnsi="Times New Roman" w:cs="Times New Roman"/>
                <w:sz w:val="24"/>
                <w:szCs w:val="24"/>
              </w:rPr>
              <w:t>Площадки для размещения аттракционов</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8"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992"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r>
      <w:tr w:rsidR="00175D38" w:rsidRPr="007A0E41" w:rsidTr="00C75C5D">
        <w:trPr>
          <w:trHeight w:val="263"/>
        </w:trPr>
        <w:tc>
          <w:tcPr>
            <w:tcW w:w="1809" w:type="dxa"/>
          </w:tcPr>
          <w:p w:rsidR="00175D38" w:rsidRPr="007A0E41" w:rsidRDefault="00175D38" w:rsidP="00C75C5D">
            <w:pPr>
              <w:contextualSpacing/>
              <w:rPr>
                <w:rFonts w:ascii="Times New Roman" w:hAnsi="Times New Roman" w:cs="Times New Roman"/>
                <w:sz w:val="24"/>
                <w:szCs w:val="24"/>
              </w:rPr>
            </w:pPr>
            <w:r w:rsidRPr="007A0E41">
              <w:rPr>
                <w:rFonts w:ascii="Times New Roman" w:hAnsi="Times New Roman" w:cs="Times New Roman"/>
                <w:sz w:val="24"/>
                <w:szCs w:val="24"/>
              </w:rPr>
              <w:t>Хозяйственные площадки</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8"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6"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567"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992"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709"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c>
          <w:tcPr>
            <w:tcW w:w="425" w:type="dxa"/>
            <w:vAlign w:val="center"/>
          </w:tcPr>
          <w:p w:rsidR="00175D38" w:rsidRPr="007A0E41" w:rsidRDefault="00175D38" w:rsidP="00C75C5D">
            <w:pPr>
              <w:contextualSpacing/>
              <w:jc w:val="center"/>
              <w:rPr>
                <w:rFonts w:ascii="Times New Roman" w:hAnsi="Times New Roman" w:cs="Times New Roman"/>
                <w:sz w:val="24"/>
                <w:szCs w:val="24"/>
              </w:rPr>
            </w:pPr>
            <w:r w:rsidRPr="007A0E41">
              <w:rPr>
                <w:rFonts w:ascii="Times New Roman" w:hAnsi="Times New Roman" w:cs="Times New Roman"/>
                <w:sz w:val="24"/>
                <w:szCs w:val="24"/>
              </w:rPr>
              <w:t>-</w:t>
            </w:r>
          </w:p>
        </w:tc>
      </w:tr>
    </w:tbl>
    <w:p w:rsidR="00175D38" w:rsidRPr="007A0E41" w:rsidRDefault="00175D38" w:rsidP="00175D38">
      <w:pPr>
        <w:widowControl w:val="0"/>
        <w:tabs>
          <w:tab w:val="left" w:pos="1560"/>
        </w:tabs>
        <w:autoSpaceDE w:val="0"/>
        <w:autoSpaceDN w:val="0"/>
        <w:adjustRightInd w:val="0"/>
        <w:spacing w:after="0" w:line="240" w:lineRule="auto"/>
        <w:ind w:left="709"/>
        <w:jc w:val="both"/>
        <w:rPr>
          <w:rFonts w:ascii="Times New Roman" w:hAnsi="Times New Roman" w:cs="Times New Roman"/>
          <w:sz w:val="28"/>
          <w:szCs w:val="28"/>
        </w:rPr>
      </w:pPr>
    </w:p>
    <w:p w:rsidR="00175D38" w:rsidRPr="00AE18F6" w:rsidRDefault="00805BE2" w:rsidP="00AE18F6">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33</w:t>
      </w:r>
      <w:r w:rsidR="00AE18F6">
        <w:rPr>
          <w:rFonts w:ascii="Times New Roman" w:hAnsi="Times New Roman"/>
          <w:sz w:val="28"/>
          <w:szCs w:val="28"/>
        </w:rPr>
        <w:t xml:space="preserve">. </w:t>
      </w:r>
      <w:r w:rsidR="00175D38" w:rsidRPr="00AE18F6">
        <w:rPr>
          <w:rFonts w:ascii="Times New Roman" w:hAnsi="Times New Roman"/>
          <w:sz w:val="28"/>
          <w:szCs w:val="28"/>
        </w:rPr>
        <w:t>В составе зон отдыха выделяют следующие категории:</w:t>
      </w:r>
    </w:p>
    <w:p w:rsidR="00175D38" w:rsidRPr="007A0E41" w:rsidRDefault="001216DF" w:rsidP="00AE18F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75D38" w:rsidRPr="007A0E41">
        <w:rPr>
          <w:rFonts w:ascii="Times New Roman" w:hAnsi="Times New Roman" w:cs="Times New Roman"/>
          <w:sz w:val="28"/>
          <w:szCs w:val="28"/>
        </w:rPr>
        <w:t>) зоны массового отдыха (мероприятий) (с рекреационной нагрузкой более 100 человек/га);</w:t>
      </w:r>
    </w:p>
    <w:p w:rsidR="00AE18F6" w:rsidRDefault="001216DF" w:rsidP="00AE18F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75D38" w:rsidRPr="007A0E41">
        <w:rPr>
          <w:rFonts w:ascii="Times New Roman" w:hAnsi="Times New Roman" w:cs="Times New Roman"/>
          <w:sz w:val="28"/>
          <w:szCs w:val="28"/>
        </w:rPr>
        <w:t>) зоны прогулочного отдыха (с рекреационной нагрузкой менее 100 человек/га).</w:t>
      </w:r>
    </w:p>
    <w:p w:rsidR="00175D38" w:rsidRPr="007A0E41" w:rsidRDefault="00805BE2" w:rsidP="00AE18F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6F71E3">
        <w:rPr>
          <w:rFonts w:ascii="Times New Roman" w:hAnsi="Times New Roman" w:cs="Times New Roman"/>
          <w:sz w:val="28"/>
          <w:szCs w:val="28"/>
        </w:rPr>
        <w:t xml:space="preserve">. </w:t>
      </w:r>
      <w:r w:rsidR="00175D38" w:rsidRPr="007A0E41">
        <w:rPr>
          <w:rFonts w:ascii="Times New Roman" w:hAnsi="Times New Roman" w:cs="Times New Roman"/>
          <w:sz w:val="28"/>
          <w:szCs w:val="28"/>
        </w:rPr>
        <w:t>Зона массового отдыха в прибрежной зоне водных объектов должна быть размещена:</w:t>
      </w:r>
    </w:p>
    <w:p w:rsidR="00175D38" w:rsidRPr="007A0E41" w:rsidRDefault="001216DF" w:rsidP="00175D38">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175D38" w:rsidRPr="007A0E41">
        <w:rPr>
          <w:rFonts w:ascii="Times New Roman" w:hAnsi="Times New Roman" w:cs="Times New Roman"/>
          <w:sz w:val="28"/>
          <w:szCs w:val="28"/>
        </w:rPr>
        <w:t>) на расстоянии не менее 500 метров выше по течению от мест сброса сточных вод;</w:t>
      </w:r>
    </w:p>
    <w:p w:rsidR="00175D38" w:rsidRPr="007A0E41" w:rsidRDefault="001216DF" w:rsidP="00175D38">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175D38" w:rsidRPr="007A0E41">
        <w:rPr>
          <w:rFonts w:ascii="Times New Roman" w:hAnsi="Times New Roman" w:cs="Times New Roman"/>
          <w:sz w:val="28"/>
          <w:szCs w:val="28"/>
        </w:rPr>
        <w:t>) вне охранных зон гидрометеорологических станций, ограниченных замкнутой линией, отстоящей от границ водного пространства на 200 метров во все стороны;</w:t>
      </w:r>
    </w:p>
    <w:p w:rsidR="00175D38" w:rsidRDefault="001216DF" w:rsidP="00175D38">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175D38" w:rsidRPr="007A0E41">
        <w:rPr>
          <w:rFonts w:ascii="Times New Roman" w:hAnsi="Times New Roman" w:cs="Times New Roman"/>
          <w:sz w:val="28"/>
          <w:szCs w:val="28"/>
        </w:rPr>
        <w:t>) за пределами СЗЗ и с наветренной стороны по отношению к источникам загрязнения окружающей среды и источникам шума.</w:t>
      </w:r>
    </w:p>
    <w:p w:rsidR="00175D38" w:rsidRPr="007A0E41" w:rsidRDefault="00805BE2" w:rsidP="00AE18F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35</w:t>
      </w:r>
      <w:r w:rsidR="00AE18F6">
        <w:rPr>
          <w:rFonts w:ascii="Times New Roman" w:hAnsi="Times New Roman" w:cs="Times New Roman"/>
          <w:sz w:val="28"/>
          <w:szCs w:val="28"/>
        </w:rPr>
        <w:t xml:space="preserve">. </w:t>
      </w:r>
      <w:r w:rsidR="00175D38" w:rsidRPr="007A0E41">
        <w:rPr>
          <w:rFonts w:ascii="Times New Roman" w:hAnsi="Times New Roman" w:cs="Times New Roman"/>
          <w:sz w:val="28"/>
          <w:szCs w:val="28"/>
        </w:rPr>
        <w:t>При проектировании озеленения в зонах массового отдыха следует обеспечивать:</w:t>
      </w:r>
    </w:p>
    <w:p w:rsidR="00175D38" w:rsidRPr="007A0E41" w:rsidRDefault="001216DF" w:rsidP="00175D38">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175D38" w:rsidRPr="007A0E41">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от общей площади зоны отдыха;</w:t>
      </w:r>
    </w:p>
    <w:p w:rsidR="00AE18F6" w:rsidRDefault="001216DF" w:rsidP="00AE18F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175D38" w:rsidRPr="007A0E41">
        <w:rPr>
          <w:rFonts w:ascii="Times New Roman" w:hAnsi="Times New Roman" w:cs="Times New Roman"/>
          <w:sz w:val="28"/>
          <w:szCs w:val="28"/>
        </w:rPr>
        <w:t>) 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прочее).</w:t>
      </w:r>
      <w:r w:rsidR="00AE18F6">
        <w:rPr>
          <w:rFonts w:ascii="Times New Roman" w:hAnsi="Times New Roman" w:cs="Times New Roman"/>
          <w:sz w:val="28"/>
          <w:szCs w:val="28"/>
        </w:rPr>
        <w:t xml:space="preserve"> </w:t>
      </w:r>
    </w:p>
    <w:p w:rsidR="00175D38" w:rsidRPr="007A0E41" w:rsidRDefault="00805BE2" w:rsidP="00AE18F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36</w:t>
      </w:r>
      <w:r w:rsidR="00AE18F6">
        <w:rPr>
          <w:rFonts w:ascii="Times New Roman" w:hAnsi="Times New Roman" w:cs="Times New Roman"/>
          <w:sz w:val="28"/>
          <w:szCs w:val="28"/>
        </w:rPr>
        <w:t xml:space="preserve">. </w:t>
      </w:r>
      <w:r w:rsidR="00175D38" w:rsidRPr="007A0E41">
        <w:rPr>
          <w:rFonts w:ascii="Times New Roman" w:hAnsi="Times New Roman" w:cs="Times New Roman"/>
          <w:sz w:val="28"/>
          <w:szCs w:val="28"/>
        </w:rPr>
        <w:t>Размеры территории пляжей в зонах массового отдыха следует принимать исходя из нижеприведённых показателей:</w:t>
      </w:r>
    </w:p>
    <w:p w:rsidR="00175D38" w:rsidRPr="007A0E41" w:rsidRDefault="001216DF" w:rsidP="00175D38">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175D38" w:rsidRPr="007A0E41">
        <w:rPr>
          <w:rFonts w:ascii="Times New Roman" w:hAnsi="Times New Roman" w:cs="Times New Roman"/>
          <w:sz w:val="28"/>
          <w:szCs w:val="28"/>
        </w:rPr>
        <w:t>) пляжи для взрослого населения - 8 кв.м на одного посетителя;</w:t>
      </w:r>
    </w:p>
    <w:p w:rsidR="00175D38" w:rsidRPr="007A0E41" w:rsidRDefault="001216DF" w:rsidP="00175D38">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175D38" w:rsidRPr="007A0E41">
        <w:rPr>
          <w:rFonts w:ascii="Times New Roman" w:hAnsi="Times New Roman" w:cs="Times New Roman"/>
          <w:sz w:val="28"/>
          <w:szCs w:val="28"/>
        </w:rPr>
        <w:t>) детские пляжи - 4 кв.м на одного посетителя.</w:t>
      </w:r>
    </w:p>
    <w:p w:rsidR="00AE18F6" w:rsidRDefault="00175D38" w:rsidP="00AE18F6">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Минимальная протяжённость береговой полосы пляжа определяется из расчёта не менее 0,25 метров на одного посетителя.</w:t>
      </w:r>
      <w:r w:rsidR="00AE18F6">
        <w:rPr>
          <w:rFonts w:ascii="Times New Roman" w:hAnsi="Times New Roman" w:cs="Times New Roman"/>
          <w:sz w:val="28"/>
          <w:szCs w:val="28"/>
        </w:rPr>
        <w:t xml:space="preserve"> </w:t>
      </w:r>
    </w:p>
    <w:p w:rsidR="00AE18F6" w:rsidRDefault="00805BE2" w:rsidP="00AE18F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37</w:t>
      </w:r>
      <w:r w:rsidR="00AE18F6">
        <w:rPr>
          <w:rFonts w:ascii="Times New Roman" w:hAnsi="Times New Roman" w:cs="Times New Roman"/>
          <w:sz w:val="28"/>
          <w:szCs w:val="28"/>
        </w:rPr>
        <w:t xml:space="preserve">. </w:t>
      </w:r>
      <w:r w:rsidR="00175D38" w:rsidRPr="007A0E41">
        <w:rPr>
          <w:rFonts w:ascii="Times New Roman" w:hAnsi="Times New Roman" w:cs="Times New Roman"/>
          <w:sz w:val="28"/>
          <w:szCs w:val="28"/>
        </w:rPr>
        <w:t>Расчёт числа единовременных посетителей на пляжах общего пользования производится с учётом коэффициента одновременной загрузки пляжей, равного 0,2.</w:t>
      </w:r>
      <w:r w:rsidR="00AE18F6">
        <w:rPr>
          <w:rFonts w:ascii="Times New Roman" w:hAnsi="Times New Roman" w:cs="Times New Roman"/>
          <w:sz w:val="28"/>
          <w:szCs w:val="28"/>
        </w:rPr>
        <w:t xml:space="preserve"> </w:t>
      </w:r>
    </w:p>
    <w:p w:rsidR="00175D38" w:rsidRPr="007A0E41" w:rsidRDefault="00805BE2" w:rsidP="00AE18F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38</w:t>
      </w:r>
      <w:r w:rsidR="00AE18F6">
        <w:rPr>
          <w:rFonts w:ascii="Times New Roman" w:hAnsi="Times New Roman" w:cs="Times New Roman"/>
          <w:sz w:val="28"/>
          <w:szCs w:val="28"/>
        </w:rPr>
        <w:t xml:space="preserve">. </w:t>
      </w:r>
      <w:r w:rsidR="00175D38" w:rsidRPr="007A0E41">
        <w:rPr>
          <w:rFonts w:ascii="Times New Roman" w:hAnsi="Times New Roman" w:cs="Times New Roman"/>
          <w:sz w:val="28"/>
          <w:szCs w:val="28"/>
        </w:rPr>
        <w:t xml:space="preserve">Ориентировочная длина береговой линии и площадь территории пляжа у непроточных замкнутых водоёмов с площадью акватории менее 10 га приведены в таблице </w:t>
      </w:r>
      <w:r w:rsidR="00AE18F6">
        <w:rPr>
          <w:rFonts w:ascii="Times New Roman" w:hAnsi="Times New Roman" w:cs="Times New Roman"/>
          <w:sz w:val="28"/>
          <w:szCs w:val="28"/>
        </w:rPr>
        <w:t>6</w:t>
      </w:r>
      <w:r w:rsidR="00175D38" w:rsidRPr="007A0E41">
        <w:rPr>
          <w:rFonts w:ascii="Times New Roman" w:hAnsi="Times New Roman" w:cs="Times New Roman"/>
          <w:sz w:val="28"/>
          <w:szCs w:val="28"/>
        </w:rPr>
        <w:t>.</w:t>
      </w:r>
    </w:p>
    <w:p w:rsidR="00175D38" w:rsidRDefault="00175D38" w:rsidP="00175D38">
      <w:pPr>
        <w:spacing w:after="0" w:line="240" w:lineRule="auto"/>
        <w:contextualSpacing/>
        <w:jc w:val="both"/>
        <w:rPr>
          <w:rFonts w:ascii="Times New Roman" w:hAnsi="Times New Roman" w:cs="Times New Roman"/>
          <w:sz w:val="28"/>
          <w:szCs w:val="28"/>
        </w:rPr>
      </w:pPr>
    </w:p>
    <w:p w:rsidR="00C23084" w:rsidRDefault="00C23084" w:rsidP="00175D38">
      <w:pPr>
        <w:spacing w:after="0" w:line="240" w:lineRule="auto"/>
        <w:contextualSpacing/>
        <w:jc w:val="both"/>
        <w:rPr>
          <w:rFonts w:ascii="Times New Roman" w:hAnsi="Times New Roman" w:cs="Times New Roman"/>
          <w:sz w:val="28"/>
          <w:szCs w:val="28"/>
        </w:rPr>
      </w:pPr>
    </w:p>
    <w:p w:rsidR="00C23084" w:rsidRDefault="00C23084" w:rsidP="00175D38">
      <w:pPr>
        <w:spacing w:after="0" w:line="240" w:lineRule="auto"/>
        <w:contextualSpacing/>
        <w:jc w:val="both"/>
        <w:rPr>
          <w:rFonts w:ascii="Times New Roman" w:hAnsi="Times New Roman" w:cs="Times New Roman"/>
          <w:sz w:val="28"/>
          <w:szCs w:val="28"/>
        </w:rPr>
      </w:pPr>
    </w:p>
    <w:p w:rsidR="00C23084" w:rsidRPr="007A0E41" w:rsidRDefault="00C23084" w:rsidP="00175D38">
      <w:pPr>
        <w:spacing w:after="0" w:line="240" w:lineRule="auto"/>
        <w:contextualSpacing/>
        <w:jc w:val="both"/>
        <w:rPr>
          <w:rFonts w:ascii="Times New Roman" w:hAnsi="Times New Roman" w:cs="Times New Roman"/>
          <w:sz w:val="28"/>
          <w:szCs w:val="28"/>
        </w:rPr>
      </w:pPr>
    </w:p>
    <w:p w:rsidR="00175D38" w:rsidRPr="007A0E41" w:rsidRDefault="00175D38" w:rsidP="00175D38">
      <w:pPr>
        <w:widowControl w:val="0"/>
        <w:autoSpaceDE w:val="0"/>
        <w:autoSpaceDN w:val="0"/>
        <w:adjustRightInd w:val="0"/>
        <w:spacing w:after="0" w:line="240" w:lineRule="auto"/>
        <w:ind w:firstLine="708"/>
        <w:jc w:val="both"/>
        <w:outlineLvl w:val="3"/>
        <w:rPr>
          <w:rFonts w:ascii="Times New Roman" w:hAnsi="Times New Roman" w:cs="Times New Roman"/>
          <w:sz w:val="28"/>
          <w:szCs w:val="28"/>
        </w:rPr>
      </w:pPr>
      <w:r w:rsidRPr="007A0E41">
        <w:rPr>
          <w:rFonts w:ascii="Times New Roman" w:hAnsi="Times New Roman" w:cs="Times New Roman"/>
          <w:sz w:val="28"/>
          <w:szCs w:val="28"/>
        </w:rPr>
        <w:lastRenderedPageBreak/>
        <w:t xml:space="preserve">Таблица </w:t>
      </w:r>
      <w:r w:rsidR="00AE18F6">
        <w:rPr>
          <w:rFonts w:ascii="Times New Roman" w:hAnsi="Times New Roman" w:cs="Times New Roman"/>
          <w:sz w:val="28"/>
          <w:szCs w:val="28"/>
        </w:rPr>
        <w:t>6</w:t>
      </w:r>
      <w:r w:rsidRPr="007A0E41">
        <w:rPr>
          <w:rFonts w:ascii="Times New Roman" w:hAnsi="Times New Roman" w:cs="Times New Roman"/>
          <w:sz w:val="28"/>
          <w:szCs w:val="28"/>
        </w:rPr>
        <w:t xml:space="preserve"> – Ориентировочные параметры береговой линии пляжа и зон отдыха</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189"/>
        <w:gridCol w:w="3408"/>
        <w:gridCol w:w="2545"/>
        <w:gridCol w:w="1978"/>
      </w:tblGrid>
      <w:tr w:rsidR="00032168" w:rsidRPr="007A0E41" w:rsidTr="00C75C5D">
        <w:trPr>
          <w:trHeight w:val="20"/>
          <w:tblHeader/>
          <w:jc w:val="center"/>
        </w:trPr>
        <w:tc>
          <w:tcPr>
            <w:tcW w:w="2189" w:type="dxa"/>
            <w:vAlign w:val="center"/>
          </w:tcPr>
          <w:p w:rsidR="00175D38" w:rsidRPr="007A0E41" w:rsidRDefault="00175D38" w:rsidP="00C75C5D">
            <w:pPr>
              <w:spacing w:after="0" w:line="240" w:lineRule="auto"/>
              <w:contextualSpacing/>
              <w:jc w:val="center"/>
              <w:rPr>
                <w:rFonts w:ascii="Times New Roman" w:hAnsi="Times New Roman" w:cs="Times New Roman"/>
                <w:b/>
                <w:sz w:val="24"/>
                <w:szCs w:val="24"/>
              </w:rPr>
            </w:pPr>
            <w:r w:rsidRPr="007A0E41">
              <w:rPr>
                <w:rFonts w:ascii="Times New Roman" w:hAnsi="Times New Roman" w:cs="Times New Roman"/>
                <w:b/>
                <w:sz w:val="24"/>
                <w:szCs w:val="24"/>
              </w:rPr>
              <w:t>Площадь водоёма, га</w:t>
            </w:r>
          </w:p>
        </w:tc>
        <w:tc>
          <w:tcPr>
            <w:tcW w:w="3408" w:type="dxa"/>
            <w:vAlign w:val="center"/>
          </w:tcPr>
          <w:p w:rsidR="00175D38" w:rsidRPr="007A0E41" w:rsidRDefault="00175D38" w:rsidP="00C75C5D">
            <w:pPr>
              <w:spacing w:after="0" w:line="240" w:lineRule="auto"/>
              <w:contextualSpacing/>
              <w:jc w:val="center"/>
              <w:rPr>
                <w:rFonts w:ascii="Times New Roman" w:hAnsi="Times New Roman" w:cs="Times New Roman"/>
                <w:b/>
                <w:sz w:val="24"/>
                <w:szCs w:val="24"/>
              </w:rPr>
            </w:pPr>
            <w:r w:rsidRPr="007A0E41">
              <w:rPr>
                <w:rFonts w:ascii="Times New Roman" w:hAnsi="Times New Roman" w:cs="Times New Roman"/>
                <w:b/>
                <w:sz w:val="24"/>
                <w:szCs w:val="24"/>
              </w:rPr>
              <w:t>Ориентировочная длина береговой линии пляжа, метры</w:t>
            </w:r>
          </w:p>
        </w:tc>
        <w:tc>
          <w:tcPr>
            <w:tcW w:w="2545" w:type="dxa"/>
            <w:vAlign w:val="center"/>
          </w:tcPr>
          <w:p w:rsidR="00175D38" w:rsidRPr="007A0E41" w:rsidRDefault="00175D38" w:rsidP="00C75C5D">
            <w:pPr>
              <w:spacing w:after="0" w:line="240" w:lineRule="auto"/>
              <w:contextualSpacing/>
              <w:jc w:val="center"/>
              <w:rPr>
                <w:rFonts w:ascii="Times New Roman" w:hAnsi="Times New Roman" w:cs="Times New Roman"/>
                <w:b/>
                <w:sz w:val="24"/>
                <w:szCs w:val="24"/>
              </w:rPr>
            </w:pPr>
            <w:r w:rsidRPr="007A0E41">
              <w:rPr>
                <w:rFonts w:ascii="Times New Roman" w:hAnsi="Times New Roman" w:cs="Times New Roman"/>
                <w:b/>
                <w:sz w:val="24"/>
                <w:szCs w:val="24"/>
              </w:rPr>
              <w:t>Площадь территории пляжа, га</w:t>
            </w:r>
          </w:p>
        </w:tc>
        <w:tc>
          <w:tcPr>
            <w:tcW w:w="1978" w:type="dxa"/>
            <w:vAlign w:val="center"/>
          </w:tcPr>
          <w:p w:rsidR="00175D38" w:rsidRPr="007A0E41" w:rsidRDefault="00175D38" w:rsidP="00C75C5D">
            <w:pPr>
              <w:spacing w:after="0" w:line="240" w:lineRule="auto"/>
              <w:contextualSpacing/>
              <w:jc w:val="center"/>
              <w:rPr>
                <w:rFonts w:ascii="Times New Roman" w:hAnsi="Times New Roman" w:cs="Times New Roman"/>
                <w:b/>
                <w:sz w:val="24"/>
                <w:szCs w:val="24"/>
              </w:rPr>
            </w:pPr>
            <w:r w:rsidRPr="007A0E41">
              <w:rPr>
                <w:rFonts w:ascii="Times New Roman" w:hAnsi="Times New Roman" w:cs="Times New Roman"/>
                <w:b/>
                <w:sz w:val="24"/>
                <w:szCs w:val="24"/>
              </w:rPr>
              <w:t>Число купающихся одновременно, человек</w:t>
            </w:r>
          </w:p>
        </w:tc>
      </w:tr>
      <w:tr w:rsidR="00032168" w:rsidRPr="007A0E41" w:rsidTr="00C75C5D">
        <w:trPr>
          <w:trHeight w:val="20"/>
          <w:jc w:val="center"/>
        </w:trPr>
        <w:tc>
          <w:tcPr>
            <w:tcW w:w="2189"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От 10,0 до 5,0</w:t>
            </w:r>
          </w:p>
        </w:tc>
        <w:tc>
          <w:tcPr>
            <w:tcW w:w="3408"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60,0</w:t>
            </w:r>
          </w:p>
        </w:tc>
        <w:tc>
          <w:tcPr>
            <w:tcW w:w="2545"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0,20</w:t>
            </w:r>
          </w:p>
        </w:tc>
        <w:tc>
          <w:tcPr>
            <w:tcW w:w="1978"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240</w:t>
            </w:r>
          </w:p>
        </w:tc>
      </w:tr>
      <w:tr w:rsidR="00032168" w:rsidRPr="007A0E41" w:rsidTr="00C75C5D">
        <w:trPr>
          <w:trHeight w:val="20"/>
          <w:jc w:val="center"/>
        </w:trPr>
        <w:tc>
          <w:tcPr>
            <w:tcW w:w="2189"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От 5,0 до 3,0</w:t>
            </w:r>
          </w:p>
        </w:tc>
        <w:tc>
          <w:tcPr>
            <w:tcW w:w="3408"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40,0</w:t>
            </w:r>
          </w:p>
        </w:tc>
        <w:tc>
          <w:tcPr>
            <w:tcW w:w="2545"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0,13</w:t>
            </w:r>
          </w:p>
        </w:tc>
        <w:tc>
          <w:tcPr>
            <w:tcW w:w="1978"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160</w:t>
            </w:r>
          </w:p>
        </w:tc>
      </w:tr>
      <w:tr w:rsidR="00175D38" w:rsidRPr="007A0E41" w:rsidTr="00C75C5D">
        <w:trPr>
          <w:trHeight w:val="20"/>
          <w:jc w:val="center"/>
        </w:trPr>
        <w:tc>
          <w:tcPr>
            <w:tcW w:w="2189"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Менее 3,0</w:t>
            </w:r>
          </w:p>
        </w:tc>
        <w:tc>
          <w:tcPr>
            <w:tcW w:w="3408"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30,0</w:t>
            </w:r>
          </w:p>
        </w:tc>
        <w:tc>
          <w:tcPr>
            <w:tcW w:w="2545"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0,10</w:t>
            </w:r>
          </w:p>
        </w:tc>
        <w:tc>
          <w:tcPr>
            <w:tcW w:w="1978" w:type="dxa"/>
            <w:vAlign w:val="center"/>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120</w:t>
            </w:r>
          </w:p>
        </w:tc>
      </w:tr>
    </w:tbl>
    <w:p w:rsidR="00175D38" w:rsidRPr="007A0E41" w:rsidRDefault="00175D38" w:rsidP="00AE18F6">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p w:rsidR="00AE18F6" w:rsidRPr="00805BE2" w:rsidRDefault="00805BE2" w:rsidP="00805BE2">
      <w:pPr>
        <w:widowControl w:val="0"/>
        <w:tabs>
          <w:tab w:val="left" w:pos="0"/>
          <w:tab w:val="left" w:pos="156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39. </w:t>
      </w:r>
      <w:r w:rsidR="00175D38" w:rsidRPr="00805BE2">
        <w:rPr>
          <w:rFonts w:ascii="Times New Roman" w:hAnsi="Times New Roman"/>
          <w:sz w:val="28"/>
          <w:szCs w:val="28"/>
        </w:rPr>
        <w:t>При проектировании зон отдыха у непроточных замкнутых водоёмов с площадью акватории более 10 га длина береговой линии пляжа должна быть не более 1/20 части суммарной длины береговой линии водоёма.</w:t>
      </w:r>
      <w:r w:rsidR="00AE18F6" w:rsidRPr="00805BE2">
        <w:rPr>
          <w:rFonts w:ascii="Times New Roman" w:hAnsi="Times New Roman"/>
          <w:sz w:val="28"/>
          <w:szCs w:val="28"/>
        </w:rPr>
        <w:t xml:space="preserve"> </w:t>
      </w:r>
    </w:p>
    <w:p w:rsidR="00175D38" w:rsidRPr="00805BE2" w:rsidRDefault="00805BE2" w:rsidP="00805BE2">
      <w:pPr>
        <w:widowControl w:val="0"/>
        <w:tabs>
          <w:tab w:val="left" w:pos="0"/>
          <w:tab w:val="left" w:pos="156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40. </w:t>
      </w:r>
      <w:r w:rsidR="00175D38" w:rsidRPr="00805BE2">
        <w:rPr>
          <w:rFonts w:ascii="Times New Roman" w:hAnsi="Times New Roman"/>
          <w:sz w:val="28"/>
          <w:szCs w:val="28"/>
        </w:rPr>
        <w:t>Фактические показатели рекреационной нагрузки определяются замерами, ожидаемые – определяются расчётами.</w:t>
      </w:r>
    </w:p>
    <w:p w:rsidR="00175D38" w:rsidRPr="00805BE2" w:rsidRDefault="00805BE2" w:rsidP="00805BE2">
      <w:pPr>
        <w:widowControl w:val="0"/>
        <w:tabs>
          <w:tab w:val="left" w:pos="0"/>
          <w:tab w:val="left" w:pos="156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41. </w:t>
      </w:r>
      <w:r w:rsidR="00175D38" w:rsidRPr="00805BE2">
        <w:rPr>
          <w:rFonts w:ascii="Times New Roman" w:hAnsi="Times New Roman"/>
          <w:sz w:val="28"/>
          <w:szCs w:val="28"/>
        </w:rPr>
        <w:t xml:space="preserve">Ожидаемая рекреационная нагрузка на территории, указанные в </w:t>
      </w:r>
      <w:r w:rsidR="00A64FF4" w:rsidRPr="00A64FF4">
        <w:rPr>
          <w:rFonts w:ascii="Times New Roman" w:hAnsi="Times New Roman"/>
          <w:sz w:val="28"/>
          <w:szCs w:val="28"/>
        </w:rPr>
        <w:t xml:space="preserve">таблице </w:t>
      </w:r>
      <w:r w:rsidR="00A64FF4">
        <w:rPr>
          <w:rFonts w:ascii="Times New Roman" w:hAnsi="Times New Roman"/>
          <w:sz w:val="28"/>
          <w:szCs w:val="28"/>
        </w:rPr>
        <w:t>7</w:t>
      </w:r>
      <w:r w:rsidR="00175D38" w:rsidRPr="00805BE2">
        <w:rPr>
          <w:rFonts w:ascii="Times New Roman" w:hAnsi="Times New Roman"/>
          <w:sz w:val="28"/>
          <w:szCs w:val="28"/>
        </w:rPr>
        <w:t>, за исключением пляжей, рассчитывается по формуле:</w:t>
      </w:r>
    </w:p>
    <w:p w:rsidR="00175D38" w:rsidRPr="007A0E41" w:rsidRDefault="00175D38" w:rsidP="00805BE2">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R = N / S, где:</w:t>
      </w:r>
    </w:p>
    <w:p w:rsidR="00175D38" w:rsidRPr="007A0E41" w:rsidRDefault="00175D38" w:rsidP="00805BE2">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R - рекреационная нагрузка, человек/га;</w:t>
      </w:r>
    </w:p>
    <w:p w:rsidR="00175D38" w:rsidRPr="007A0E41" w:rsidRDefault="00175D38" w:rsidP="00805BE2">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N - количество единовременных посетителей объектов рекреации, человек (принимается из расчёта 10 - 15% от численности населения, проживающего в радиусе доступности объекта рекреации);</w:t>
      </w:r>
    </w:p>
    <w:p w:rsidR="00175D38" w:rsidRDefault="00175D38" w:rsidP="00805BE2">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S - п</w:t>
      </w:r>
      <w:r w:rsidR="00AE18F6">
        <w:rPr>
          <w:rFonts w:ascii="Times New Roman" w:hAnsi="Times New Roman" w:cs="Times New Roman"/>
          <w:sz w:val="28"/>
          <w:szCs w:val="28"/>
        </w:rPr>
        <w:t>лощадь рекреационной территории.</w:t>
      </w:r>
    </w:p>
    <w:p w:rsidR="00175D38" w:rsidRPr="00805BE2" w:rsidRDefault="00805BE2" w:rsidP="00805BE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42. </w:t>
      </w:r>
      <w:r w:rsidR="00175D38" w:rsidRPr="00805BE2">
        <w:rPr>
          <w:rFonts w:ascii="Times New Roman" w:hAnsi="Times New Roman"/>
          <w:sz w:val="28"/>
          <w:szCs w:val="28"/>
        </w:rPr>
        <w:t>Ожидаемая рекреационная нагрузка на территорию пляжа рассчитывается по формуле:</w:t>
      </w:r>
    </w:p>
    <w:p w:rsidR="00175D38" w:rsidRPr="007A0E41" w:rsidRDefault="00175D38" w:rsidP="00805BE2">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Rпл. = 0,2 Nпл. / Sпл., где:</w:t>
      </w:r>
    </w:p>
    <w:p w:rsidR="00175D38" w:rsidRPr="007A0E41" w:rsidRDefault="00175D38" w:rsidP="00805BE2">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Rпл. - рекреационная нагрузка на территорию пляжа, человек/га;</w:t>
      </w:r>
    </w:p>
    <w:p w:rsidR="00175D38" w:rsidRPr="007A0E41" w:rsidRDefault="00175D38" w:rsidP="00805BE2">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Nпл. - население, проживающее в зоне доступности пляжа;</w:t>
      </w:r>
    </w:p>
    <w:p w:rsidR="00175D38" w:rsidRPr="007A0E41" w:rsidRDefault="00175D38" w:rsidP="00805BE2">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Sпл. - площадь зоны рекреации водного объекта с пляжем (L1 x L2), где L1 - ширина акватории для купания с береговой полосой пляжа, L2 - протяжённость береговой линии;</w:t>
      </w:r>
    </w:p>
    <w:p w:rsidR="00175D38" w:rsidRDefault="00175D38" w:rsidP="00805BE2">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0,2 - коэффициент единовременной загрузки пляжей.</w:t>
      </w:r>
    </w:p>
    <w:p w:rsidR="00175D38" w:rsidRPr="00805BE2" w:rsidRDefault="00805BE2" w:rsidP="00805BE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43. </w:t>
      </w:r>
      <w:r w:rsidR="00175D38" w:rsidRPr="00805BE2">
        <w:rPr>
          <w:rFonts w:ascii="Times New Roman" w:hAnsi="Times New Roman"/>
          <w:sz w:val="28"/>
          <w:szCs w:val="28"/>
        </w:rPr>
        <w:t>Планирование функционирования особо охраняемых природных территорий осуществляется в соответствии с требованиями природоохранного законодательства.</w:t>
      </w:r>
    </w:p>
    <w:p w:rsidR="00175D38" w:rsidRPr="00805BE2" w:rsidRDefault="00805BE2" w:rsidP="00805BE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44. </w:t>
      </w:r>
      <w:r w:rsidR="00175D38" w:rsidRPr="00805BE2">
        <w:rPr>
          <w:rFonts w:ascii="Times New Roman" w:hAnsi="Times New Roman"/>
          <w:sz w:val="28"/>
          <w:szCs w:val="28"/>
        </w:rPr>
        <w:t xml:space="preserve">Основные требования к обеспеченности и доступности озеленённых территорий общего пользования рекреационного назначения приведены в таблице </w:t>
      </w:r>
      <w:r w:rsidR="00AE18F6" w:rsidRPr="00805BE2">
        <w:rPr>
          <w:rFonts w:ascii="Times New Roman" w:hAnsi="Times New Roman"/>
          <w:sz w:val="28"/>
          <w:szCs w:val="28"/>
        </w:rPr>
        <w:t>7</w:t>
      </w:r>
      <w:r w:rsidR="00175D38" w:rsidRPr="00805BE2">
        <w:rPr>
          <w:rFonts w:ascii="Times New Roman" w:hAnsi="Times New Roman"/>
          <w:sz w:val="28"/>
          <w:szCs w:val="28"/>
        </w:rPr>
        <w:t>.</w:t>
      </w:r>
    </w:p>
    <w:p w:rsidR="00175D38" w:rsidRPr="007A0E41" w:rsidRDefault="00175D38" w:rsidP="00175D38">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Обеспеченность озеленёнными территориями общего пользования – площадь озеленённых территорий общего пользования в расчёте на 1 человека.</w:t>
      </w:r>
    </w:p>
    <w:p w:rsidR="00726029" w:rsidRPr="007A0E41" w:rsidRDefault="00175D38" w:rsidP="00C23084">
      <w:pPr>
        <w:spacing w:after="0" w:line="240" w:lineRule="auto"/>
        <w:ind w:firstLine="851"/>
        <w:contextualSpacing/>
        <w:jc w:val="both"/>
        <w:rPr>
          <w:rFonts w:ascii="Times New Roman" w:hAnsi="Times New Roman" w:cs="Times New Roman"/>
          <w:sz w:val="28"/>
          <w:szCs w:val="28"/>
        </w:rPr>
      </w:pPr>
      <w:r w:rsidRPr="007A0E41">
        <w:rPr>
          <w:rFonts w:ascii="Times New Roman" w:hAnsi="Times New Roman" w:cs="Times New Roman"/>
          <w:sz w:val="28"/>
          <w:szCs w:val="28"/>
        </w:rPr>
        <w:t>Радиус доступности озеленённой территории общего пользования рекреационного назначения</w:t>
      </w:r>
      <w:r w:rsidRPr="007A0E41">
        <w:rPr>
          <w:rFonts w:ascii="Times New Roman" w:hAnsi="Times New Roman" w:cs="Times New Roman"/>
          <w:i/>
          <w:sz w:val="28"/>
          <w:szCs w:val="28"/>
        </w:rPr>
        <w:t xml:space="preserve"> </w:t>
      </w:r>
      <w:r w:rsidRPr="007A0E41">
        <w:rPr>
          <w:rFonts w:ascii="Times New Roman" w:hAnsi="Times New Roman" w:cs="Times New Roman"/>
          <w:sz w:val="28"/>
          <w:szCs w:val="28"/>
        </w:rPr>
        <w:t>определяется как кратчайшее расстояние от границы участка озеленённой территории общего пользования рекреационного назначения до жилого дома, измеряемое по воздушной прямой.</w:t>
      </w:r>
    </w:p>
    <w:p w:rsidR="00175D38" w:rsidRPr="007A0E41" w:rsidRDefault="00175D38" w:rsidP="00D002D2">
      <w:pPr>
        <w:widowControl w:val="0"/>
        <w:autoSpaceDE w:val="0"/>
        <w:autoSpaceDN w:val="0"/>
        <w:adjustRightInd w:val="0"/>
        <w:spacing w:after="0" w:line="240" w:lineRule="auto"/>
        <w:ind w:firstLine="708"/>
        <w:jc w:val="both"/>
        <w:outlineLvl w:val="3"/>
        <w:rPr>
          <w:rFonts w:ascii="Times New Roman" w:hAnsi="Times New Roman" w:cs="Times New Roman"/>
          <w:sz w:val="28"/>
          <w:szCs w:val="28"/>
        </w:rPr>
      </w:pPr>
      <w:r w:rsidRPr="007A0E41">
        <w:rPr>
          <w:rFonts w:ascii="Times New Roman" w:hAnsi="Times New Roman" w:cs="Times New Roman"/>
          <w:sz w:val="28"/>
          <w:szCs w:val="28"/>
        </w:rPr>
        <w:lastRenderedPageBreak/>
        <w:t xml:space="preserve">Таблица </w:t>
      </w:r>
      <w:r w:rsidR="00AE18F6">
        <w:rPr>
          <w:rFonts w:ascii="Times New Roman" w:hAnsi="Times New Roman" w:cs="Times New Roman"/>
          <w:sz w:val="28"/>
          <w:szCs w:val="28"/>
        </w:rPr>
        <w:t xml:space="preserve">7. </w:t>
      </w:r>
      <w:r w:rsidRPr="007A0E41">
        <w:rPr>
          <w:rFonts w:ascii="Times New Roman" w:hAnsi="Times New Roman" w:cs="Times New Roman"/>
          <w:sz w:val="28"/>
          <w:szCs w:val="28"/>
        </w:rPr>
        <w:t>– Основные показатели обеспеченности озеленёнными территориями общего пользования рекреационного назначения</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2827"/>
        <w:gridCol w:w="3774"/>
        <w:gridCol w:w="3215"/>
      </w:tblGrid>
      <w:tr w:rsidR="00032168" w:rsidRPr="007A0E41" w:rsidTr="00C75C5D">
        <w:trPr>
          <w:trHeight w:val="20"/>
          <w:tblHeader/>
          <w:jc w:val="center"/>
        </w:trPr>
        <w:tc>
          <w:tcPr>
            <w:tcW w:w="2827" w:type="dxa"/>
            <w:vMerge w:val="restart"/>
          </w:tcPr>
          <w:p w:rsidR="00175D38" w:rsidRPr="007A0E41" w:rsidRDefault="00175D38" w:rsidP="00C75C5D">
            <w:pPr>
              <w:spacing w:after="0" w:line="240" w:lineRule="auto"/>
              <w:contextualSpacing/>
              <w:jc w:val="center"/>
              <w:rPr>
                <w:rFonts w:ascii="Times New Roman" w:hAnsi="Times New Roman" w:cs="Times New Roman"/>
                <w:b/>
                <w:sz w:val="24"/>
                <w:szCs w:val="24"/>
              </w:rPr>
            </w:pPr>
            <w:r w:rsidRPr="007A0E41">
              <w:rPr>
                <w:rFonts w:ascii="Times New Roman" w:hAnsi="Times New Roman" w:cs="Times New Roman"/>
                <w:b/>
                <w:sz w:val="24"/>
                <w:szCs w:val="24"/>
              </w:rPr>
              <w:t>Категории озеленённых территорий общего пользования рекреационного назначения</w:t>
            </w:r>
          </w:p>
        </w:tc>
        <w:tc>
          <w:tcPr>
            <w:tcW w:w="6989" w:type="dxa"/>
            <w:gridSpan w:val="2"/>
          </w:tcPr>
          <w:p w:rsidR="00175D38" w:rsidRPr="007A0E41" w:rsidRDefault="00175D38" w:rsidP="00C75C5D">
            <w:pPr>
              <w:spacing w:after="0" w:line="240" w:lineRule="auto"/>
              <w:contextualSpacing/>
              <w:jc w:val="center"/>
              <w:rPr>
                <w:rFonts w:ascii="Times New Roman" w:hAnsi="Times New Roman" w:cs="Times New Roman"/>
                <w:b/>
                <w:sz w:val="24"/>
                <w:szCs w:val="24"/>
              </w:rPr>
            </w:pPr>
            <w:r w:rsidRPr="007A0E41">
              <w:rPr>
                <w:rFonts w:ascii="Times New Roman" w:hAnsi="Times New Roman" w:cs="Times New Roman"/>
                <w:b/>
                <w:sz w:val="24"/>
                <w:szCs w:val="24"/>
              </w:rPr>
              <w:t>Нормативные значения показателей доступности и предельной рекреационной нагрузки для рекреационных территорий общего пользования</w:t>
            </w:r>
          </w:p>
        </w:tc>
      </w:tr>
      <w:tr w:rsidR="00032168" w:rsidRPr="007A0E41" w:rsidTr="00C75C5D">
        <w:trPr>
          <w:trHeight w:val="20"/>
          <w:jc w:val="center"/>
        </w:trPr>
        <w:tc>
          <w:tcPr>
            <w:tcW w:w="2827" w:type="dxa"/>
            <w:vMerge/>
          </w:tcPr>
          <w:p w:rsidR="00175D38" w:rsidRPr="007A0E41" w:rsidRDefault="00175D38" w:rsidP="00C75C5D">
            <w:pPr>
              <w:spacing w:after="0" w:line="240" w:lineRule="auto"/>
              <w:contextualSpacing/>
              <w:rPr>
                <w:rFonts w:ascii="Times New Roman" w:hAnsi="Times New Roman" w:cs="Times New Roman"/>
                <w:b/>
                <w:sz w:val="24"/>
                <w:szCs w:val="24"/>
              </w:rPr>
            </w:pPr>
          </w:p>
        </w:tc>
        <w:tc>
          <w:tcPr>
            <w:tcW w:w="3774" w:type="dxa"/>
          </w:tcPr>
          <w:p w:rsidR="00175D38" w:rsidRPr="007A0E41" w:rsidRDefault="00175D38" w:rsidP="00C75C5D">
            <w:pPr>
              <w:spacing w:after="0" w:line="240" w:lineRule="auto"/>
              <w:contextualSpacing/>
              <w:jc w:val="center"/>
              <w:rPr>
                <w:rFonts w:ascii="Times New Roman" w:hAnsi="Times New Roman" w:cs="Times New Roman"/>
                <w:b/>
                <w:sz w:val="24"/>
                <w:szCs w:val="24"/>
              </w:rPr>
            </w:pPr>
            <w:r w:rsidRPr="007A0E41">
              <w:rPr>
                <w:rFonts w:ascii="Times New Roman" w:hAnsi="Times New Roman" w:cs="Times New Roman"/>
                <w:b/>
                <w:sz w:val="24"/>
                <w:szCs w:val="24"/>
              </w:rPr>
              <w:t>предельная рекреационная нагрузка (число единовременных посетителей), человек/га</w:t>
            </w:r>
          </w:p>
        </w:tc>
        <w:tc>
          <w:tcPr>
            <w:tcW w:w="3215" w:type="dxa"/>
          </w:tcPr>
          <w:p w:rsidR="00175D38" w:rsidRPr="007A0E41" w:rsidRDefault="00175D38" w:rsidP="00C75C5D">
            <w:pPr>
              <w:spacing w:after="0" w:line="240" w:lineRule="auto"/>
              <w:contextualSpacing/>
              <w:jc w:val="center"/>
              <w:rPr>
                <w:rFonts w:ascii="Times New Roman" w:hAnsi="Times New Roman" w:cs="Times New Roman"/>
                <w:b/>
                <w:sz w:val="24"/>
                <w:szCs w:val="24"/>
              </w:rPr>
            </w:pPr>
            <w:r w:rsidRPr="007A0E41">
              <w:rPr>
                <w:rFonts w:ascii="Times New Roman" w:hAnsi="Times New Roman" w:cs="Times New Roman"/>
                <w:b/>
                <w:sz w:val="24"/>
                <w:szCs w:val="24"/>
              </w:rPr>
              <w:t>радиус пешеходной доступности (метры)</w:t>
            </w:r>
          </w:p>
        </w:tc>
      </w:tr>
      <w:tr w:rsidR="00032168" w:rsidRPr="007A0E41" w:rsidTr="00C75C5D">
        <w:trPr>
          <w:trHeight w:val="20"/>
          <w:jc w:val="center"/>
        </w:trPr>
        <w:tc>
          <w:tcPr>
            <w:tcW w:w="2827" w:type="dxa"/>
          </w:tcPr>
          <w:p w:rsidR="00175D38" w:rsidRPr="007A0E41" w:rsidRDefault="00175D38" w:rsidP="00C75C5D">
            <w:pPr>
              <w:spacing w:after="0" w:line="240" w:lineRule="auto"/>
              <w:contextualSpacing/>
              <w:rPr>
                <w:rFonts w:ascii="Times New Roman" w:hAnsi="Times New Roman" w:cs="Times New Roman"/>
                <w:sz w:val="24"/>
                <w:szCs w:val="24"/>
              </w:rPr>
            </w:pPr>
            <w:r w:rsidRPr="007A0E41">
              <w:rPr>
                <w:rFonts w:ascii="Times New Roman" w:hAnsi="Times New Roman" w:cs="Times New Roman"/>
                <w:sz w:val="24"/>
                <w:szCs w:val="24"/>
              </w:rPr>
              <w:t>Парк</w:t>
            </w:r>
          </w:p>
        </w:tc>
        <w:tc>
          <w:tcPr>
            <w:tcW w:w="3774" w:type="dxa"/>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100</w:t>
            </w:r>
          </w:p>
        </w:tc>
        <w:tc>
          <w:tcPr>
            <w:tcW w:w="3215" w:type="dxa"/>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800 м*</w:t>
            </w:r>
          </w:p>
        </w:tc>
      </w:tr>
      <w:tr w:rsidR="00032168" w:rsidRPr="007A0E41" w:rsidTr="00C75C5D">
        <w:trPr>
          <w:trHeight w:val="20"/>
          <w:jc w:val="center"/>
        </w:trPr>
        <w:tc>
          <w:tcPr>
            <w:tcW w:w="2827" w:type="dxa"/>
          </w:tcPr>
          <w:p w:rsidR="00175D38" w:rsidRPr="007A0E41" w:rsidRDefault="00175D38" w:rsidP="00C75C5D">
            <w:pPr>
              <w:spacing w:after="0" w:line="240" w:lineRule="auto"/>
              <w:contextualSpacing/>
              <w:rPr>
                <w:rFonts w:ascii="Times New Roman" w:hAnsi="Times New Roman" w:cs="Times New Roman"/>
                <w:sz w:val="24"/>
                <w:szCs w:val="24"/>
              </w:rPr>
            </w:pPr>
            <w:r w:rsidRPr="007A0E41">
              <w:rPr>
                <w:rFonts w:ascii="Times New Roman" w:hAnsi="Times New Roman" w:cs="Times New Roman"/>
                <w:sz w:val="24"/>
                <w:szCs w:val="24"/>
              </w:rPr>
              <w:t>Сад</w:t>
            </w:r>
          </w:p>
        </w:tc>
        <w:tc>
          <w:tcPr>
            <w:tcW w:w="3774" w:type="dxa"/>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50</w:t>
            </w:r>
          </w:p>
        </w:tc>
        <w:tc>
          <w:tcPr>
            <w:tcW w:w="3215" w:type="dxa"/>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800 м*</w:t>
            </w:r>
          </w:p>
        </w:tc>
      </w:tr>
      <w:tr w:rsidR="00032168" w:rsidRPr="007A0E41" w:rsidTr="00C75C5D">
        <w:trPr>
          <w:trHeight w:val="20"/>
          <w:jc w:val="center"/>
        </w:trPr>
        <w:tc>
          <w:tcPr>
            <w:tcW w:w="2827" w:type="dxa"/>
          </w:tcPr>
          <w:p w:rsidR="00175D38" w:rsidRPr="007A0E41" w:rsidRDefault="00175D38" w:rsidP="00C75C5D">
            <w:pPr>
              <w:spacing w:after="0" w:line="240" w:lineRule="auto"/>
              <w:contextualSpacing/>
              <w:rPr>
                <w:rFonts w:ascii="Times New Roman" w:hAnsi="Times New Roman" w:cs="Times New Roman"/>
                <w:sz w:val="24"/>
                <w:szCs w:val="24"/>
              </w:rPr>
            </w:pPr>
            <w:r w:rsidRPr="007A0E41">
              <w:rPr>
                <w:rFonts w:ascii="Times New Roman" w:hAnsi="Times New Roman" w:cs="Times New Roman"/>
                <w:sz w:val="24"/>
                <w:szCs w:val="24"/>
              </w:rPr>
              <w:t>Сквер, бульвар</w:t>
            </w:r>
          </w:p>
        </w:tc>
        <w:tc>
          <w:tcPr>
            <w:tcW w:w="3774" w:type="dxa"/>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100</w:t>
            </w:r>
          </w:p>
        </w:tc>
        <w:tc>
          <w:tcPr>
            <w:tcW w:w="3215" w:type="dxa"/>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800 м*</w:t>
            </w:r>
          </w:p>
        </w:tc>
      </w:tr>
      <w:tr w:rsidR="00032168" w:rsidRPr="007A0E41" w:rsidTr="00C75C5D">
        <w:trPr>
          <w:trHeight w:val="20"/>
          <w:jc w:val="center"/>
        </w:trPr>
        <w:tc>
          <w:tcPr>
            <w:tcW w:w="2827" w:type="dxa"/>
          </w:tcPr>
          <w:p w:rsidR="00175D38" w:rsidRPr="007A0E41" w:rsidRDefault="00175D38" w:rsidP="00C75C5D">
            <w:pPr>
              <w:spacing w:after="0" w:line="240" w:lineRule="auto"/>
              <w:contextualSpacing/>
              <w:rPr>
                <w:rFonts w:ascii="Times New Roman" w:hAnsi="Times New Roman" w:cs="Times New Roman"/>
                <w:sz w:val="24"/>
                <w:szCs w:val="24"/>
              </w:rPr>
            </w:pPr>
            <w:r w:rsidRPr="007A0E41">
              <w:rPr>
                <w:rFonts w:ascii="Times New Roman" w:hAnsi="Times New Roman" w:cs="Times New Roman"/>
                <w:sz w:val="24"/>
                <w:szCs w:val="24"/>
              </w:rPr>
              <w:t>Зона массового отдыха</w:t>
            </w:r>
          </w:p>
        </w:tc>
        <w:tc>
          <w:tcPr>
            <w:tcW w:w="3774" w:type="dxa"/>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100 и более</w:t>
            </w:r>
          </w:p>
        </w:tc>
        <w:tc>
          <w:tcPr>
            <w:tcW w:w="3215" w:type="dxa"/>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Не более 15 - 20 минут на общественном транспорте</w:t>
            </w:r>
          </w:p>
        </w:tc>
      </w:tr>
      <w:tr w:rsidR="00032168" w:rsidRPr="007A0E41" w:rsidTr="00C75C5D">
        <w:trPr>
          <w:trHeight w:val="20"/>
          <w:jc w:val="center"/>
        </w:trPr>
        <w:tc>
          <w:tcPr>
            <w:tcW w:w="2827" w:type="dxa"/>
          </w:tcPr>
          <w:p w:rsidR="00175D38" w:rsidRPr="007A0E41" w:rsidRDefault="00175D38" w:rsidP="00C75C5D">
            <w:pPr>
              <w:spacing w:after="0" w:line="240" w:lineRule="auto"/>
              <w:contextualSpacing/>
              <w:rPr>
                <w:rFonts w:ascii="Times New Roman" w:hAnsi="Times New Roman" w:cs="Times New Roman"/>
                <w:sz w:val="24"/>
                <w:szCs w:val="24"/>
              </w:rPr>
            </w:pPr>
            <w:r w:rsidRPr="007A0E41">
              <w:rPr>
                <w:rFonts w:ascii="Times New Roman" w:hAnsi="Times New Roman" w:cs="Times New Roman"/>
                <w:sz w:val="24"/>
                <w:szCs w:val="24"/>
              </w:rPr>
              <w:t>Пляжи:</w:t>
            </w:r>
          </w:p>
          <w:p w:rsidR="00175D38" w:rsidRPr="007A0E41" w:rsidRDefault="00175D38" w:rsidP="00C75C5D">
            <w:pPr>
              <w:spacing w:after="0" w:line="240" w:lineRule="auto"/>
              <w:contextualSpacing/>
              <w:rPr>
                <w:rFonts w:ascii="Times New Roman" w:hAnsi="Times New Roman" w:cs="Times New Roman"/>
                <w:sz w:val="24"/>
                <w:szCs w:val="24"/>
              </w:rPr>
            </w:pPr>
            <w:r w:rsidRPr="007A0E41">
              <w:rPr>
                <w:rFonts w:ascii="Times New Roman" w:hAnsi="Times New Roman" w:cs="Times New Roman"/>
                <w:sz w:val="24"/>
                <w:szCs w:val="24"/>
              </w:rPr>
              <w:t>травяные</w:t>
            </w:r>
          </w:p>
          <w:p w:rsidR="00175D38" w:rsidRPr="007A0E41" w:rsidRDefault="00175D38" w:rsidP="00C75C5D">
            <w:pPr>
              <w:spacing w:after="0" w:line="240" w:lineRule="auto"/>
              <w:contextualSpacing/>
              <w:rPr>
                <w:rFonts w:ascii="Times New Roman" w:hAnsi="Times New Roman" w:cs="Times New Roman"/>
                <w:sz w:val="24"/>
                <w:szCs w:val="24"/>
              </w:rPr>
            </w:pPr>
            <w:r w:rsidRPr="007A0E41">
              <w:rPr>
                <w:rFonts w:ascii="Times New Roman" w:hAnsi="Times New Roman" w:cs="Times New Roman"/>
                <w:sz w:val="24"/>
                <w:szCs w:val="24"/>
              </w:rPr>
              <w:t>песчаные и с иными видами покрытий</w:t>
            </w:r>
          </w:p>
        </w:tc>
        <w:tc>
          <w:tcPr>
            <w:tcW w:w="3774" w:type="dxa"/>
          </w:tcPr>
          <w:p w:rsidR="00175D38" w:rsidRPr="007A0E41" w:rsidRDefault="00175D38" w:rsidP="00C75C5D">
            <w:pPr>
              <w:spacing w:after="0" w:line="240" w:lineRule="auto"/>
              <w:contextualSpacing/>
              <w:jc w:val="center"/>
              <w:rPr>
                <w:rFonts w:ascii="Times New Roman" w:hAnsi="Times New Roman" w:cs="Times New Roman"/>
                <w:sz w:val="24"/>
                <w:szCs w:val="24"/>
              </w:rPr>
            </w:pPr>
          </w:p>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100</w:t>
            </w:r>
          </w:p>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1200</w:t>
            </w:r>
          </w:p>
        </w:tc>
        <w:tc>
          <w:tcPr>
            <w:tcW w:w="3215" w:type="dxa"/>
          </w:tcPr>
          <w:p w:rsidR="00175D38" w:rsidRPr="007A0E41" w:rsidRDefault="00175D38" w:rsidP="00C75C5D">
            <w:pPr>
              <w:spacing w:after="0" w:line="240" w:lineRule="auto"/>
              <w:contextualSpacing/>
              <w:jc w:val="center"/>
              <w:rPr>
                <w:rFonts w:ascii="Times New Roman" w:hAnsi="Times New Roman" w:cs="Times New Roman"/>
                <w:sz w:val="24"/>
                <w:szCs w:val="24"/>
              </w:rPr>
            </w:pPr>
            <w:r w:rsidRPr="007A0E41">
              <w:rPr>
                <w:rFonts w:ascii="Times New Roman" w:hAnsi="Times New Roman" w:cs="Times New Roman"/>
                <w:sz w:val="24"/>
                <w:szCs w:val="24"/>
              </w:rPr>
              <w:t>Не более 15 - 20 минут на общественном транспорте</w:t>
            </w:r>
          </w:p>
        </w:tc>
      </w:tr>
    </w:tbl>
    <w:p w:rsidR="00175D38" w:rsidRPr="007A0E41" w:rsidRDefault="00175D38" w:rsidP="00175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*Примечание: в соответствии с приказом Министерства строительства и жилищно-коммунального хозяйства Российской Федерации от 31 октября 2017 года №</w:t>
      </w:r>
      <w:r w:rsidRPr="007A0E41">
        <w:rPr>
          <w:rFonts w:ascii="Times New Roman" w:eastAsia="Times New Roman" w:hAnsi="Times New Roman" w:cs="Times New Roman"/>
          <w:sz w:val="24"/>
          <w:szCs w:val="24"/>
        </w:rPr>
        <w:t> </w:t>
      </w:r>
      <w:r w:rsidRPr="007A0E41">
        <w:rPr>
          <w:rFonts w:ascii="Times New Roman" w:hAnsi="Times New Roman" w:cs="Times New Roman"/>
          <w:sz w:val="24"/>
          <w:szCs w:val="24"/>
        </w:rPr>
        <w:t>1494/пр.</w:t>
      </w:r>
    </w:p>
    <w:p w:rsidR="00175D38" w:rsidRPr="007A0E41" w:rsidRDefault="00175D38" w:rsidP="00175D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5D38" w:rsidRPr="00805BE2" w:rsidRDefault="00805BE2" w:rsidP="00805BE2">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00175D38" w:rsidRPr="00805BE2">
        <w:rPr>
          <w:rFonts w:ascii="Times New Roman" w:hAnsi="Times New Roman"/>
          <w:sz w:val="28"/>
          <w:szCs w:val="28"/>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w:t>
      </w:r>
      <w:r w:rsidR="006F71E3">
        <w:rPr>
          <w:rFonts w:ascii="Times New Roman" w:hAnsi="Times New Roman"/>
          <w:sz w:val="28"/>
          <w:szCs w:val="28"/>
        </w:rPr>
        <w:t xml:space="preserve">принимать с учётом обеспечения </w:t>
      </w:r>
      <w:r w:rsidR="00175D38" w:rsidRPr="00805BE2">
        <w:rPr>
          <w:rFonts w:ascii="Times New Roman" w:hAnsi="Times New Roman"/>
          <w:sz w:val="28"/>
          <w:szCs w:val="28"/>
        </w:rPr>
        <w:t>расчётов нормируемых акустических и санитарных параметров с учётом требований санитарных норм и правил.</w:t>
      </w:r>
    </w:p>
    <w:p w:rsidR="00175D38" w:rsidRPr="00805BE2" w:rsidRDefault="00805BE2" w:rsidP="00805BE2">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46. </w:t>
      </w:r>
      <w:r w:rsidR="00175D38" w:rsidRPr="00805BE2">
        <w:rPr>
          <w:rFonts w:ascii="Times New Roman" w:hAnsi="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75D38" w:rsidRPr="00805BE2" w:rsidRDefault="00805BE2" w:rsidP="00805BE2">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47. </w:t>
      </w:r>
      <w:r w:rsidR="00175D38" w:rsidRPr="00805BE2">
        <w:rPr>
          <w:rFonts w:ascii="Times New Roman" w:hAnsi="Times New Roman"/>
          <w:sz w:val="28"/>
          <w:szCs w:val="28"/>
        </w:rPr>
        <w:t>Спортивные площадки должны быть наземными, двух- и более уровневое расположение не допускается</w:t>
      </w:r>
      <w:r w:rsidR="0060567A" w:rsidRPr="00805BE2">
        <w:rPr>
          <w:rFonts w:ascii="Times New Roman" w:hAnsi="Times New Roman"/>
          <w:sz w:val="28"/>
          <w:szCs w:val="28"/>
        </w:rPr>
        <w:t>.</w:t>
      </w:r>
    </w:p>
    <w:p w:rsidR="00175D38" w:rsidRDefault="00805BE2" w:rsidP="00805BE2">
      <w:pPr>
        <w:pStyle w:val="af"/>
        <w:widowControl w:val="0"/>
        <w:tabs>
          <w:tab w:val="left" w:pos="0"/>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48. </w:t>
      </w:r>
      <w:r w:rsidR="00175D38" w:rsidRPr="0060567A">
        <w:rPr>
          <w:rFonts w:ascii="Times New Roman" w:hAnsi="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осветительное оборудование, элементы ограждений, урны, информационные стенды, скамьи, элементы сопряжения поверхностей, озеленение.</w:t>
      </w:r>
    </w:p>
    <w:p w:rsidR="00175D38" w:rsidRPr="00805BE2" w:rsidRDefault="00805BE2" w:rsidP="00805BE2">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49. </w:t>
      </w:r>
      <w:r w:rsidR="00175D38" w:rsidRPr="00805BE2">
        <w:rPr>
          <w:rFonts w:ascii="Times New Roman" w:hAnsi="Times New Roman"/>
          <w:sz w:val="28"/>
          <w:szCs w:val="28"/>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175D38" w:rsidRPr="00805BE2" w:rsidRDefault="00805BE2" w:rsidP="00805BE2">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50. </w:t>
      </w:r>
      <w:r w:rsidR="00175D38" w:rsidRPr="00805BE2">
        <w:rPr>
          <w:rFonts w:ascii="Times New Roman" w:hAnsi="Times New Roman"/>
          <w:sz w:val="28"/>
          <w:szCs w:val="28"/>
        </w:rPr>
        <w:t xml:space="preserve">Спортивные площадки оборудуются сетчатым ограждением. Высота </w:t>
      </w:r>
      <w:r w:rsidR="00175D38" w:rsidRPr="00805BE2">
        <w:rPr>
          <w:rFonts w:ascii="Times New Roman" w:hAnsi="Times New Roman"/>
          <w:sz w:val="28"/>
          <w:szCs w:val="28"/>
        </w:rPr>
        <w:lastRenderedPageBreak/>
        <w:t>ограждений площадок нормируется в зависимости от конкретного вида спорта.</w:t>
      </w:r>
    </w:p>
    <w:p w:rsidR="00175D38" w:rsidRPr="00805BE2" w:rsidRDefault="00805BE2" w:rsidP="00805BE2">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175D38" w:rsidRPr="00805BE2">
        <w:rPr>
          <w:rFonts w:ascii="Times New Roman" w:hAnsi="Times New Roman"/>
          <w:sz w:val="28"/>
          <w:szCs w:val="28"/>
        </w:rPr>
        <w:t>Оборудование спортивных площадок проектируется в соответствии с ГОСТ Р 55666-2013, ГОСТ Р 55664-2013, ГОСТ Р ЕН 1177-2013, ГОСТ Р 54415-2011, ГОСТ Р 56440-2015.</w:t>
      </w:r>
    </w:p>
    <w:p w:rsidR="000A4C60" w:rsidRPr="007A0E41" w:rsidRDefault="000A4C60" w:rsidP="00F27D3C">
      <w:pPr>
        <w:widowControl w:val="0"/>
        <w:tabs>
          <w:tab w:val="left" w:pos="993"/>
          <w:tab w:val="left" w:pos="1418"/>
          <w:tab w:val="left" w:pos="1560"/>
        </w:tabs>
        <w:autoSpaceDE w:val="0"/>
        <w:autoSpaceDN w:val="0"/>
        <w:adjustRightInd w:val="0"/>
        <w:spacing w:after="0" w:line="240" w:lineRule="auto"/>
        <w:ind w:left="714"/>
        <w:jc w:val="both"/>
        <w:rPr>
          <w:rFonts w:ascii="Times New Roman" w:hAnsi="Times New Roman" w:cs="Times New Roman"/>
          <w:sz w:val="28"/>
          <w:szCs w:val="28"/>
        </w:rPr>
      </w:pPr>
    </w:p>
    <w:p w:rsidR="00A431A1" w:rsidRDefault="0060567A" w:rsidP="0060567A">
      <w:pPr>
        <w:keepNext/>
        <w:keepLines/>
        <w:shd w:val="clear" w:color="auto" w:fill="FFFFFF"/>
        <w:tabs>
          <w:tab w:val="left" w:pos="993"/>
        </w:tabs>
        <w:spacing w:after="0" w:line="240" w:lineRule="auto"/>
        <w:ind w:left="1710"/>
        <w:jc w:val="both"/>
        <w:outlineLvl w:val="1"/>
        <w:rPr>
          <w:rFonts w:ascii="Times New Roman" w:hAnsi="Times New Roman" w:cs="Times New Roman"/>
          <w:b/>
          <w:sz w:val="28"/>
          <w:szCs w:val="28"/>
        </w:rPr>
      </w:pPr>
      <w:bookmarkStart w:id="46" w:name="_Toc57339489"/>
      <w:r>
        <w:rPr>
          <w:rFonts w:ascii="Times New Roman" w:hAnsi="Times New Roman" w:cs="Times New Roman"/>
          <w:b/>
          <w:sz w:val="28"/>
          <w:szCs w:val="28"/>
        </w:rPr>
        <w:t xml:space="preserve">Глава 3. </w:t>
      </w:r>
      <w:r w:rsidR="00A431A1" w:rsidRPr="007A0E41">
        <w:rPr>
          <w:rFonts w:ascii="Times New Roman" w:hAnsi="Times New Roman" w:cs="Times New Roman"/>
          <w:b/>
          <w:sz w:val="28"/>
          <w:szCs w:val="28"/>
        </w:rPr>
        <w:t>Социальная инфраструктура</w:t>
      </w:r>
      <w:bookmarkEnd w:id="46"/>
    </w:p>
    <w:p w:rsidR="002F43CF" w:rsidRDefault="002F43CF" w:rsidP="0060567A">
      <w:pPr>
        <w:keepNext/>
        <w:keepLines/>
        <w:shd w:val="clear" w:color="auto" w:fill="FFFFFF"/>
        <w:tabs>
          <w:tab w:val="left" w:pos="993"/>
        </w:tabs>
        <w:spacing w:after="0" w:line="240" w:lineRule="auto"/>
        <w:ind w:left="1710"/>
        <w:jc w:val="both"/>
        <w:outlineLvl w:val="1"/>
        <w:rPr>
          <w:rFonts w:ascii="Times New Roman" w:hAnsi="Times New Roman" w:cs="Times New Roman"/>
          <w:b/>
          <w:sz w:val="28"/>
          <w:szCs w:val="28"/>
        </w:rPr>
      </w:pPr>
    </w:p>
    <w:p w:rsidR="00771671" w:rsidRDefault="0060567A" w:rsidP="0060567A">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sz w:val="28"/>
          <w:szCs w:val="28"/>
        </w:rPr>
      </w:pPr>
      <w:bookmarkStart w:id="47" w:name="_Toc54616870"/>
      <w:bookmarkStart w:id="48" w:name="_Toc57339490"/>
      <w:r w:rsidRPr="0060567A">
        <w:rPr>
          <w:rFonts w:ascii="Times New Roman" w:eastAsia="Times New Roman" w:hAnsi="Times New Roman" w:cs="Times New Roman"/>
          <w:b/>
          <w:sz w:val="28"/>
          <w:szCs w:val="28"/>
        </w:rPr>
        <w:t xml:space="preserve">Статья 7. </w:t>
      </w:r>
      <w:r w:rsidR="00771671" w:rsidRPr="0060567A">
        <w:rPr>
          <w:rFonts w:ascii="Times New Roman" w:eastAsia="Times New Roman" w:hAnsi="Times New Roman" w:cs="Times New Roman"/>
          <w:b/>
          <w:sz w:val="28"/>
          <w:szCs w:val="28"/>
        </w:rPr>
        <w:t>Показатели обеспеченности и доступности объектов</w:t>
      </w:r>
      <w:bookmarkEnd w:id="47"/>
      <w:bookmarkEnd w:id="48"/>
    </w:p>
    <w:p w:rsidR="002F43CF" w:rsidRPr="0060567A" w:rsidRDefault="002F43CF" w:rsidP="0060567A">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sz w:val="28"/>
          <w:szCs w:val="28"/>
        </w:rPr>
      </w:pP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Объекты социальной инфраструктуры на территориях микрорайонов размещаются с учётом следующих факторов:</w:t>
      </w:r>
    </w:p>
    <w:p w:rsidR="00771671" w:rsidRPr="007A0E41" w:rsidRDefault="00D002D2"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71671" w:rsidRPr="007A0E41">
        <w:rPr>
          <w:rFonts w:ascii="Times New Roman" w:eastAsia="Times New Roman" w:hAnsi="Times New Roman" w:cs="Times New Roman"/>
          <w:sz w:val="28"/>
          <w:szCs w:val="28"/>
        </w:rPr>
        <w:t>) приближения их к местам жительства и работы;</w:t>
      </w:r>
    </w:p>
    <w:p w:rsidR="00771671" w:rsidRPr="007A0E41" w:rsidRDefault="00D002D2"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71671" w:rsidRPr="007A0E41">
        <w:rPr>
          <w:rFonts w:ascii="Times New Roman" w:eastAsia="Times New Roman" w:hAnsi="Times New Roman" w:cs="Times New Roman"/>
          <w:sz w:val="28"/>
          <w:szCs w:val="28"/>
        </w:rPr>
        <w:t>) пешеходной доступности (нормативных радиусов обслуживания);</w:t>
      </w:r>
    </w:p>
    <w:p w:rsidR="00771671" w:rsidRPr="007A0E41" w:rsidRDefault="00D002D2"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71671" w:rsidRPr="007A0E41">
        <w:rPr>
          <w:rFonts w:ascii="Times New Roman" w:eastAsia="Times New Roman" w:hAnsi="Times New Roman" w:cs="Times New Roman"/>
          <w:sz w:val="28"/>
          <w:szCs w:val="28"/>
        </w:rPr>
        <w:t>) увязки с сетью общественного пассажирского транспорта.</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Объекты социальной инфраструктуры предоставляют различным социально-демографическим группам населения, в том числе мало мобильным группам населения, массовые и избирательные услуги повседневного, периодического и эпизодического спроса.</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Не допускается изменение функционального назначения объектов социальной инфраструктуры, размещение которых предусмотрено и обосновано проектами планировки территорий.</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Объекты социальной инфраструктуры на территориях малоэтажной жилой застройки следует проектировать исходя из расчёта числа и вместимости объектов, а также исходя из необходимости удовлетворения потребностей различных социально-демографических групп населения, учитывая близость других объектов и организацию транспортных связей, предусматривая формирование общественных центров, во взаимосвязи с сетью улиц, дорог и пешеходных путей.</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На территории малоэтажной застройки допускается размещать объекты социальной инфраструктуры, а также места приложения труда, размещение которых разрешено в жилых зонах, в том числе в первых этажах жилых зданий.</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размещении объектов социальной инфраструктуры на территориях малоэтажной жилой застройки необходимо учитывать имеющиеся на соседних территориях учреждения и предприятия при соблюдении нормативных радиусов доступности (кроме дошкольных образовательных организаций и начальных школ, пути подхода к которым не должны пересекать проезжую часть магистральных улиц).</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Для организации обслуживания на территориях малоэтажной застройки допускается размещение объектов социальной инфраструктуры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тому подобное,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w:t>
      </w:r>
      <w:r w:rsidRPr="007A0E41">
        <w:rPr>
          <w:rFonts w:ascii="Times New Roman" w:eastAsia="Times New Roman" w:hAnsi="Times New Roman" w:cs="Times New Roman"/>
          <w:sz w:val="28"/>
          <w:szCs w:val="28"/>
        </w:rPr>
        <w:lastRenderedPageBreak/>
        <w:t>входов. При этом общая площадь встроенных учреждений не должна превышать 150 кв.м. Указанные объекты социальной инфраструктуры могут иметь центроформирующее значение и размещаться в центральной части жилого образования.</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Нормативные показатели градостроительного проектирования объектов социальной инфраструктуры включают:</w:t>
      </w:r>
    </w:p>
    <w:p w:rsidR="00771671" w:rsidRPr="007A0E41" w:rsidRDefault="001216DF"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71671" w:rsidRPr="007A0E41">
        <w:rPr>
          <w:rFonts w:ascii="Times New Roman" w:eastAsia="Times New Roman" w:hAnsi="Times New Roman" w:cs="Times New Roman"/>
          <w:sz w:val="28"/>
          <w:szCs w:val="28"/>
        </w:rPr>
        <w:t>) расчётные показатели минимально допустимого уровня обеспеченности объектами социальной инфраструктуры;</w:t>
      </w:r>
    </w:p>
    <w:p w:rsidR="00771671" w:rsidRPr="007A0E41" w:rsidRDefault="001216DF"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71671" w:rsidRPr="007A0E41">
        <w:rPr>
          <w:rFonts w:ascii="Times New Roman" w:eastAsia="Times New Roman" w:hAnsi="Times New Roman" w:cs="Times New Roman"/>
          <w:sz w:val="28"/>
          <w:szCs w:val="28"/>
        </w:rPr>
        <w:t>) расчётные показатели максимально допустимого уровня территориальной доступности объектов социально инфраструктуры (радиусы обслуживания);</w:t>
      </w:r>
    </w:p>
    <w:p w:rsidR="00771671" w:rsidRPr="007A0E41" w:rsidRDefault="001216DF"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71671" w:rsidRPr="007A0E41">
        <w:rPr>
          <w:rFonts w:ascii="Times New Roman" w:eastAsia="Times New Roman" w:hAnsi="Times New Roman" w:cs="Times New Roman"/>
          <w:sz w:val="28"/>
          <w:szCs w:val="28"/>
        </w:rPr>
        <w:t>) расчётные показатели размера земельного участка объектов социальной инфраструктуры.</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отношении объектов социальной инфраструктуры применение термина «реконструкция» и соответствующих корректирующих коэффициентов обосновано в следующих случаях:</w:t>
      </w:r>
    </w:p>
    <w:p w:rsidR="00771671" w:rsidRPr="007A0E41" w:rsidRDefault="00D002D2"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71671" w:rsidRPr="007A0E41">
        <w:rPr>
          <w:rFonts w:ascii="Times New Roman" w:eastAsia="Times New Roman" w:hAnsi="Times New Roman" w:cs="Times New Roman"/>
          <w:sz w:val="28"/>
          <w:szCs w:val="28"/>
        </w:rPr>
        <w:t>) при изменении параметров объекта капитального строительства, его частей (высоты, количества этажей, площади, объёма), в том числе надстройки, перестройки, расширения объекта, а также строительства на месте сноса существующего здания или дополнительного отдельно стоящего здания на территории существующего участка на застроенной территории города, в том числе и в случае изменения площади земельного участка;</w:t>
      </w:r>
    </w:p>
    <w:p w:rsidR="00771671" w:rsidRPr="00805BE2" w:rsidRDefault="00D002D2"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71671" w:rsidRPr="007A0E41">
        <w:rPr>
          <w:rFonts w:ascii="Times New Roman" w:eastAsia="Times New Roman" w:hAnsi="Times New Roman" w:cs="Times New Roman"/>
          <w:sz w:val="28"/>
          <w:szCs w:val="28"/>
        </w:rPr>
        <w:t xml:space="preserve">) при размещении нового объекта на застроенных территориях в условиях дефицита участка, при обязательном согласовании с </w:t>
      </w:r>
      <w:r w:rsidR="00771671" w:rsidRPr="00805BE2">
        <w:rPr>
          <w:rFonts w:ascii="Times New Roman" w:eastAsia="Times New Roman" w:hAnsi="Times New Roman" w:cs="Times New Roman"/>
          <w:sz w:val="28"/>
          <w:szCs w:val="28"/>
        </w:rPr>
        <w:t>соответствующим курирующим ведомством в зависимости от назначения объекта.</w:t>
      </w:r>
    </w:p>
    <w:p w:rsidR="00771671" w:rsidRPr="00805BE2"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05BE2">
        <w:rPr>
          <w:rFonts w:ascii="Times New Roman" w:eastAsia="Times New Roman" w:hAnsi="Times New Roman" w:cs="Times New Roman"/>
          <w:sz w:val="28"/>
          <w:szCs w:val="28"/>
        </w:rPr>
        <w:t xml:space="preserve">При расчёте количества и вместимости объектов социальной инфраструктуры необходимо принимать нормативы обеспеченности не менее приведённых в </w:t>
      </w:r>
      <w:r w:rsidR="00805BE2" w:rsidRPr="00805BE2">
        <w:rPr>
          <w:rFonts w:ascii="Times New Roman" w:eastAsia="Times New Roman" w:hAnsi="Times New Roman" w:cs="Times New Roman"/>
          <w:sz w:val="28"/>
          <w:szCs w:val="28"/>
        </w:rPr>
        <w:t xml:space="preserve">статье 7 </w:t>
      </w:r>
      <w:r w:rsidRPr="00805BE2">
        <w:rPr>
          <w:rFonts w:ascii="Times New Roman" w:eastAsia="Times New Roman" w:hAnsi="Times New Roman" w:cs="Times New Roman"/>
          <w:sz w:val="28"/>
          <w:szCs w:val="28"/>
        </w:rPr>
        <w:t xml:space="preserve">настоящих Нормативов. </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05BE2">
        <w:rPr>
          <w:rFonts w:ascii="Times New Roman" w:eastAsia="Times New Roman" w:hAnsi="Times New Roman" w:cs="Times New Roman"/>
          <w:sz w:val="28"/>
          <w:szCs w:val="28"/>
        </w:rPr>
        <w:t xml:space="preserve">Размещение, вместимость и размеры земельных участков учреждений и предприятий обслуживания, не указанных в </w:t>
      </w:r>
      <w:r w:rsidR="00805BE2" w:rsidRPr="00805BE2">
        <w:rPr>
          <w:rFonts w:ascii="Times New Roman" w:eastAsia="Times New Roman" w:hAnsi="Times New Roman" w:cs="Times New Roman"/>
          <w:sz w:val="28"/>
          <w:szCs w:val="28"/>
        </w:rPr>
        <w:t xml:space="preserve">статье 7 </w:t>
      </w:r>
      <w:r w:rsidRPr="00805BE2">
        <w:rPr>
          <w:rFonts w:ascii="Times New Roman" w:eastAsia="Times New Roman" w:hAnsi="Times New Roman" w:cs="Times New Roman"/>
          <w:sz w:val="28"/>
          <w:szCs w:val="28"/>
        </w:rPr>
        <w:t>настоящих Нормативов,</w:t>
      </w:r>
      <w:r w:rsidRPr="007A0E41">
        <w:rPr>
          <w:rFonts w:ascii="Times New Roman" w:eastAsia="Times New Roman" w:hAnsi="Times New Roman" w:cs="Times New Roman"/>
          <w:sz w:val="28"/>
          <w:szCs w:val="28"/>
        </w:rPr>
        <w:t xml:space="preserve"> следует принимать по заданию на проектирование.</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Расчётные показатели обеспеченности и доступности объектов социальной инфраструктуры местного значения представлены в таблице </w:t>
      </w:r>
      <w:r w:rsidR="0060567A">
        <w:rPr>
          <w:rFonts w:ascii="Times New Roman" w:eastAsia="Times New Roman" w:hAnsi="Times New Roman" w:cs="Times New Roman"/>
          <w:sz w:val="28"/>
          <w:szCs w:val="28"/>
        </w:rPr>
        <w:t>8</w:t>
      </w:r>
      <w:r w:rsidRPr="007A0E41">
        <w:rPr>
          <w:rFonts w:ascii="Times New Roman" w:eastAsia="Times New Roman" w:hAnsi="Times New Roman" w:cs="Times New Roman"/>
          <w:sz w:val="28"/>
          <w:szCs w:val="28"/>
        </w:rPr>
        <w:t>.</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Расчётные показатели обеспеченности и доступности объектов социальной инфраструктуры регионального и федерального значения представлены в таблице </w:t>
      </w:r>
      <w:r w:rsidR="00733684">
        <w:rPr>
          <w:rFonts w:ascii="Times New Roman" w:eastAsia="Times New Roman" w:hAnsi="Times New Roman" w:cs="Times New Roman"/>
          <w:sz w:val="28"/>
          <w:szCs w:val="28"/>
        </w:rPr>
        <w:t>9</w:t>
      </w:r>
      <w:bookmarkStart w:id="49" w:name="_GoBack"/>
      <w:bookmarkEnd w:id="49"/>
      <w:r w:rsidRPr="007A0E41">
        <w:rPr>
          <w:rFonts w:ascii="Times New Roman" w:eastAsia="Times New Roman" w:hAnsi="Times New Roman" w:cs="Times New Roman"/>
          <w:sz w:val="28"/>
          <w:szCs w:val="28"/>
        </w:rPr>
        <w:t>.</w:t>
      </w:r>
    </w:p>
    <w:p w:rsidR="00771671" w:rsidRPr="007A0E41" w:rsidRDefault="00771671" w:rsidP="007D5617">
      <w:pPr>
        <w:widowControl w:val="0"/>
        <w:numPr>
          <w:ilvl w:val="3"/>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Размещение объектов регионального и федерального значения, определяется региональными и федеральными стратегиями и программами, документами территориального планирования Российской Федерации, Республики Башкортостан (схемы территориального планирования).</w:t>
      </w:r>
    </w:p>
    <w:p w:rsidR="00771671" w:rsidRDefault="00771671"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084" w:rsidRDefault="00C23084"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084" w:rsidRDefault="00C23084"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084" w:rsidRPr="007A0E41" w:rsidRDefault="00C23084"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71671" w:rsidRPr="007A0E41" w:rsidRDefault="00771671" w:rsidP="00D002D2">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 xml:space="preserve">Таблица </w:t>
      </w:r>
      <w:r w:rsidR="0060567A">
        <w:rPr>
          <w:rFonts w:ascii="Times New Roman" w:eastAsia="Times New Roman" w:hAnsi="Times New Roman" w:cs="Times New Roman"/>
          <w:sz w:val="28"/>
          <w:szCs w:val="28"/>
        </w:rPr>
        <w:t>8</w:t>
      </w:r>
      <w:r w:rsidRPr="007A0E41">
        <w:rPr>
          <w:rFonts w:ascii="Times New Roman" w:eastAsia="Times New Roman" w:hAnsi="Times New Roman" w:cs="Times New Roman"/>
          <w:sz w:val="28"/>
          <w:szCs w:val="28"/>
        </w:rPr>
        <w:t xml:space="preserve"> – Расчётные показатели обеспеченности и доступности объектов социальной инфраструктуры местного значения</w:t>
      </w:r>
    </w:p>
    <w:tbl>
      <w:tblPr>
        <w:tblW w:w="5000" w:type="pct"/>
        <w:tblCellMar>
          <w:top w:w="102" w:type="dxa"/>
          <w:left w:w="62" w:type="dxa"/>
          <w:bottom w:w="102" w:type="dxa"/>
          <w:right w:w="62" w:type="dxa"/>
        </w:tblCellMar>
        <w:tblLook w:val="0000" w:firstRow="0" w:lastRow="0" w:firstColumn="0" w:lastColumn="0" w:noHBand="0" w:noVBand="0"/>
      </w:tblPr>
      <w:tblGrid>
        <w:gridCol w:w="500"/>
        <w:gridCol w:w="2191"/>
        <w:gridCol w:w="2920"/>
        <w:gridCol w:w="2040"/>
        <w:gridCol w:w="31"/>
        <w:gridCol w:w="326"/>
        <w:gridCol w:w="378"/>
        <w:gridCol w:w="146"/>
        <w:gridCol w:w="1221"/>
      </w:tblGrid>
      <w:tr w:rsidR="00771671" w:rsidRPr="007A0E41" w:rsidTr="002B6267">
        <w:trPr>
          <w:cantSplit/>
          <w:tblHeader/>
        </w:trPr>
        <w:tc>
          <w:tcPr>
            <w:tcW w:w="2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 п/п</w:t>
            </w:r>
          </w:p>
        </w:tc>
        <w:tc>
          <w:tcPr>
            <w:tcW w:w="112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Наименование вида объектов</w:t>
            </w: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Наименование расчётного показателя</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Значение расчётного показателя, единицы измерения</w:t>
            </w:r>
          </w:p>
        </w:tc>
      </w:tr>
      <w:tr w:rsidR="00771671" w:rsidRPr="007A0E41" w:rsidTr="002B6267">
        <w:trPr>
          <w:cantSplit/>
          <w:trHeight w:val="28"/>
          <w:tblHeader/>
        </w:trPr>
        <w:tc>
          <w:tcPr>
            <w:tcW w:w="25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i/>
                <w:sz w:val="16"/>
                <w:szCs w:val="16"/>
              </w:rPr>
            </w:pPr>
            <w:r w:rsidRPr="007A0E41">
              <w:rPr>
                <w:rFonts w:ascii="Times New Roman" w:hAnsi="Times New Roman" w:cs="Times New Roman"/>
                <w:i/>
                <w:sz w:val="16"/>
                <w:szCs w:val="16"/>
              </w:rPr>
              <w:t>1</w:t>
            </w:r>
          </w:p>
        </w:tc>
        <w:tc>
          <w:tcPr>
            <w:tcW w:w="112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i/>
                <w:sz w:val="16"/>
                <w:szCs w:val="16"/>
              </w:rPr>
            </w:pPr>
            <w:r w:rsidRPr="007A0E41">
              <w:rPr>
                <w:rFonts w:ascii="Times New Roman" w:hAnsi="Times New Roman" w:cs="Times New Roman"/>
                <w:i/>
                <w:sz w:val="16"/>
                <w:szCs w:val="16"/>
              </w:rPr>
              <w:t>2</w:t>
            </w: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i/>
                <w:sz w:val="16"/>
                <w:szCs w:val="16"/>
              </w:rPr>
            </w:pPr>
            <w:r w:rsidRPr="007A0E41">
              <w:rPr>
                <w:rFonts w:ascii="Times New Roman" w:hAnsi="Times New Roman" w:cs="Times New Roman"/>
                <w:i/>
                <w:sz w:val="16"/>
                <w:szCs w:val="16"/>
              </w:rPr>
              <w:t>2</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i/>
                <w:sz w:val="16"/>
                <w:szCs w:val="16"/>
              </w:rPr>
            </w:pPr>
            <w:r w:rsidRPr="007A0E41">
              <w:rPr>
                <w:rFonts w:ascii="Times New Roman" w:hAnsi="Times New Roman" w:cs="Times New Roman"/>
                <w:i/>
                <w:sz w:val="16"/>
                <w:szCs w:val="16"/>
              </w:rPr>
              <w:t>4</w:t>
            </w:r>
          </w:p>
        </w:tc>
      </w:tr>
      <w:tr w:rsidR="00771671" w:rsidRPr="007A0E41" w:rsidTr="002B6267">
        <w:trPr>
          <w:cantSplit/>
          <w:trHeight w:val="552"/>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A0E41">
              <w:rPr>
                <w:rFonts w:ascii="Times New Roman" w:hAnsi="Times New Roman" w:cs="Times New Roman"/>
                <w:sz w:val="24"/>
                <w:szCs w:val="24"/>
                <w:lang w:val="en-US"/>
              </w:rPr>
              <w:t>I</w:t>
            </w:r>
            <w:r w:rsidRPr="007A0E41">
              <w:rPr>
                <w:rFonts w:ascii="Times New Roman" w:hAnsi="Times New Roman" w:cs="Times New Roman"/>
                <w:sz w:val="24"/>
                <w:szCs w:val="24"/>
              </w:rPr>
              <w:t>. Учреждения образования</w:t>
            </w:r>
          </w:p>
        </w:tc>
      </w:tr>
      <w:tr w:rsidR="00771671" w:rsidRPr="007A0E41" w:rsidTr="0060567A">
        <w:trPr>
          <w:cantSplit/>
          <w:trHeight w:val="555"/>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Дошкольные образовательные организации</w:t>
            </w:r>
          </w:p>
        </w:tc>
        <w:tc>
          <w:tcPr>
            <w:tcW w:w="149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895" w:type="pct"/>
            <w:gridSpan w:val="3"/>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60567A">
        <w:trPr>
          <w:cantSplit/>
          <w:trHeight w:val="7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20,0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21,0</w:t>
            </w:r>
          </w:p>
        </w:tc>
      </w:tr>
      <w:tr w:rsidR="00771671" w:rsidRPr="007A0E41" w:rsidTr="002B6267">
        <w:trPr>
          <w:cantSplit/>
          <w:trHeight w:val="414"/>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вместимости организации:</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мест кв.м на 1 место</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до 100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44</w:t>
            </w:r>
          </w:p>
        </w:tc>
      </w:tr>
      <w:tr w:rsidR="00771671" w:rsidRPr="007A0E41" w:rsidTr="002B6267">
        <w:trPr>
          <w:cantSplit/>
          <w:trHeight w:val="4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100 до 500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38</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500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30</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300 метров при многоэтажной застройке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 при малоэтажной застройке</w:t>
            </w:r>
          </w:p>
        </w:tc>
      </w:tr>
      <w:tr w:rsidR="00771671" w:rsidRPr="007A0E41" w:rsidTr="002B6267">
        <w:trPr>
          <w:cantSplit/>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 xml:space="preserve">Примечания: </w:t>
            </w:r>
          </w:p>
          <w:p w:rsidR="00771671" w:rsidRPr="007A0E41" w:rsidRDefault="00771671" w:rsidP="00AD5456">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1. В условиях реконструкции размер земельного участка может быть уменьшен на 20%.</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2. Группы временного пребывания детей в расчёт не включаются</w:t>
            </w:r>
            <w:r w:rsidR="00AD5456">
              <w:rPr>
                <w:rFonts w:ascii="Times New Roman" w:hAnsi="Times New Roman" w:cs="Times New Roman"/>
                <w:sz w:val="24"/>
                <w:szCs w:val="24"/>
              </w:rPr>
              <w:t>.</w:t>
            </w:r>
          </w:p>
        </w:tc>
      </w:tr>
      <w:tr w:rsidR="00771671" w:rsidRPr="007A0E41" w:rsidTr="002B6267">
        <w:trPr>
          <w:cantSplit/>
          <w:trHeight w:val="555"/>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Общеобразователь-ные организации</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078" w:type="pct"/>
            <w:gridSpan w:val="5"/>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27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53,3</w:t>
            </w:r>
          </w:p>
        </w:tc>
        <w:tc>
          <w:tcPr>
            <w:tcW w:w="1078" w:type="pct"/>
            <w:gridSpan w:val="5"/>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56,0</w:t>
            </w:r>
          </w:p>
        </w:tc>
      </w:tr>
      <w:tr w:rsidR="00771671" w:rsidRPr="007A0E41" w:rsidTr="002B6267">
        <w:trPr>
          <w:cantSplit/>
          <w:trHeight w:val="34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вместимости организации:</w:t>
            </w:r>
          </w:p>
          <w:p w:rsidR="00771671" w:rsidRPr="007A0E41" w:rsidRDefault="00771671" w:rsidP="002B6267">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мест кв.м на 1 место</w:t>
            </w:r>
          </w:p>
        </w:tc>
      </w:tr>
      <w:tr w:rsidR="00771671" w:rsidRPr="007A0E41" w:rsidTr="002B6267">
        <w:trPr>
          <w:cantSplit/>
          <w:trHeight w:val="16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8"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40 до 400</w:t>
            </w:r>
          </w:p>
        </w:tc>
        <w:tc>
          <w:tcPr>
            <w:tcW w:w="626" w:type="pct"/>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55</w:t>
            </w:r>
          </w:p>
        </w:tc>
      </w:tr>
      <w:tr w:rsidR="00771671" w:rsidRPr="007A0E41" w:rsidTr="002B6267">
        <w:trPr>
          <w:cantSplit/>
          <w:trHeight w:val="96"/>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8"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400 до 500</w:t>
            </w:r>
          </w:p>
        </w:tc>
        <w:tc>
          <w:tcPr>
            <w:tcW w:w="626" w:type="pct"/>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65</w:t>
            </w:r>
          </w:p>
        </w:tc>
      </w:tr>
      <w:tr w:rsidR="00771671" w:rsidRPr="007A0E41" w:rsidTr="002B6267">
        <w:trPr>
          <w:cantSplit/>
          <w:trHeight w:val="31"/>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8"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500 до 600</w:t>
            </w:r>
          </w:p>
        </w:tc>
        <w:tc>
          <w:tcPr>
            <w:tcW w:w="626" w:type="pct"/>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55</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8"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600 до 800</w:t>
            </w:r>
          </w:p>
        </w:tc>
        <w:tc>
          <w:tcPr>
            <w:tcW w:w="626" w:type="pct"/>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45</w:t>
            </w:r>
          </w:p>
        </w:tc>
      </w:tr>
      <w:tr w:rsidR="00771671" w:rsidRPr="007A0E41" w:rsidTr="002B6267">
        <w:trPr>
          <w:cantSplit/>
          <w:trHeight w:val="31"/>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8"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800 до 1100</w:t>
            </w:r>
          </w:p>
        </w:tc>
        <w:tc>
          <w:tcPr>
            <w:tcW w:w="626" w:type="pct"/>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36</w:t>
            </w:r>
          </w:p>
        </w:tc>
      </w:tr>
      <w:tr w:rsidR="00771671" w:rsidRPr="007A0E41" w:rsidTr="002B6267">
        <w:trPr>
          <w:cantSplit/>
          <w:trHeight w:val="124"/>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8"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от 1100 до 1500</w:t>
            </w:r>
          </w:p>
        </w:tc>
        <w:tc>
          <w:tcPr>
            <w:tcW w:w="626" w:type="pct"/>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23</w:t>
            </w:r>
          </w:p>
        </w:tc>
      </w:tr>
      <w:tr w:rsidR="00771671" w:rsidRPr="007A0E41" w:rsidTr="002B6267">
        <w:trPr>
          <w:cantSplit/>
          <w:trHeight w:val="20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8"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1500 до 2000</w:t>
            </w:r>
          </w:p>
        </w:tc>
        <w:tc>
          <w:tcPr>
            <w:tcW w:w="626" w:type="pct"/>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18</w:t>
            </w:r>
          </w:p>
        </w:tc>
      </w:tr>
      <w:tr w:rsidR="00771671" w:rsidRPr="007A0E41" w:rsidTr="002B6267">
        <w:trPr>
          <w:cantSplit/>
          <w:trHeight w:val="124"/>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8"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2000</w:t>
            </w:r>
          </w:p>
        </w:tc>
        <w:tc>
          <w:tcPr>
            <w:tcW w:w="626" w:type="pct"/>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16</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 при многоэтажной застройке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750 метров при малоэтажной застройке</w:t>
            </w:r>
          </w:p>
        </w:tc>
      </w:tr>
      <w:tr w:rsidR="00771671" w:rsidRPr="007A0E41" w:rsidTr="002B6267">
        <w:trPr>
          <w:cantSplit/>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AD5456">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 xml:space="preserve">Примечания: </w:t>
            </w:r>
          </w:p>
          <w:p w:rsidR="00771671" w:rsidRPr="007A0E41" w:rsidRDefault="00771671" w:rsidP="00AD5456">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1. Вместимость общеобразовательных организаций должна быть рассчитана для обучения только в одну смену.</w:t>
            </w:r>
          </w:p>
          <w:p w:rsidR="00771671" w:rsidRPr="007A0E41" w:rsidRDefault="00771671" w:rsidP="00AD5456">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2. Размещение общеобразовательных организаций допускается на расстоянии транспортной доступности: для учащихся I ступени обучения - 15 минут (в одну сторону), для учащихся II - III ступеней - не более 50 минут (в одну сторону) (согласно СП 42.13330.2016). При размещении общеобразовательных организаций в транспортной доступности необходимо обеспечение учащихся специальным транспортом («школьным автобусом»).</w:t>
            </w:r>
          </w:p>
          <w:p w:rsidR="00771671" w:rsidRPr="007A0E41" w:rsidRDefault="00771671" w:rsidP="00AD5456">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3. В условиях реконструкции или сложившейся (плотной) городской застройки размер земельного участка может быть уменьшен на 40%.</w:t>
            </w:r>
          </w:p>
          <w:p w:rsidR="00771671" w:rsidRPr="007A0E41" w:rsidRDefault="00771671" w:rsidP="00AD5456">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4. Сокращение размера земельного участка возможно при условии размещения физкультурно-спортивной зоны на автономном участке или её объединение с физкультурно-спортивным комплексом района, расположенном в пределах п</w:t>
            </w:r>
            <w:r w:rsidR="00AD5456">
              <w:rPr>
                <w:rFonts w:ascii="Times New Roman" w:hAnsi="Times New Roman" w:cs="Times New Roman"/>
                <w:sz w:val="24"/>
                <w:szCs w:val="24"/>
              </w:rPr>
              <w:t>ешеходной доступности 500 м</w:t>
            </w:r>
            <w:r w:rsidRPr="007A0E41">
              <w:rPr>
                <w:rFonts w:ascii="Times New Roman" w:hAnsi="Times New Roman" w:cs="Times New Roman"/>
                <w:sz w:val="24"/>
                <w:szCs w:val="24"/>
              </w:rPr>
              <w:t xml:space="preserve"> от здания общеобразовательной организации; снижения озеленения до 25 % от площади территории, свободной от застройки; размещения площадок зоны отдыха на эксплуатируемой крыше; устройства стационарного озеленения на эксплуатируемой крыше; устройства озеленения на площади отступ</w:t>
            </w:r>
            <w:r w:rsidR="00AD5456">
              <w:rPr>
                <w:rFonts w:ascii="Times New Roman" w:hAnsi="Times New Roman" w:cs="Times New Roman"/>
                <w:sz w:val="24"/>
                <w:szCs w:val="24"/>
              </w:rPr>
              <w:t>а пожарных проездов от здания (п</w:t>
            </w:r>
            <w:r w:rsidRPr="007A0E41">
              <w:rPr>
                <w:rFonts w:ascii="Times New Roman" w:hAnsi="Times New Roman" w:cs="Times New Roman"/>
                <w:sz w:val="24"/>
                <w:szCs w:val="24"/>
              </w:rPr>
              <w:t>риложение 1 к Нормативам).</w:t>
            </w:r>
          </w:p>
        </w:tc>
      </w:tr>
      <w:tr w:rsidR="00771671" w:rsidRPr="007A0E41" w:rsidTr="002B6267">
        <w:trPr>
          <w:cantSplit/>
        </w:trPr>
        <w:tc>
          <w:tcPr>
            <w:tcW w:w="256"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w:t>
            </w:r>
          </w:p>
        </w:tc>
        <w:tc>
          <w:tcPr>
            <w:tcW w:w="1123"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Школы-интернаты</w:t>
            </w: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AD5456" w:rsidP="002B626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Расч</w:t>
            </w:r>
            <w:r w:rsidR="00771671" w:rsidRPr="007A0E41">
              <w:rPr>
                <w:rFonts w:ascii="Times New Roman" w:hAnsi="Times New Roman" w:cs="Times New Roman"/>
                <w:sz w:val="24"/>
                <w:szCs w:val="24"/>
              </w:rPr>
              <w:t>ё</w:t>
            </w:r>
            <w:r w:rsidR="00726029">
              <w:rPr>
                <w:rFonts w:ascii="Times New Roman" w:hAnsi="Times New Roman" w:cs="Times New Roman"/>
                <w:sz w:val="24"/>
                <w:szCs w:val="24"/>
              </w:rPr>
              <w:t>т</w:t>
            </w:r>
            <w:r w:rsidR="00771671" w:rsidRPr="007A0E41">
              <w:rPr>
                <w:rFonts w:ascii="Times New Roman" w:hAnsi="Times New Roman" w:cs="Times New Roman"/>
                <w:sz w:val="24"/>
                <w:szCs w:val="24"/>
              </w:rPr>
              <w:t>ный показатель минимально допустимого уровня обеспеченности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Height w:val="141"/>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вместимости,</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учащихся кв.м/учащегося</w:t>
            </w:r>
          </w:p>
        </w:tc>
      </w:tr>
      <w:tr w:rsidR="00771671" w:rsidRPr="007A0E41" w:rsidTr="002B6267">
        <w:trPr>
          <w:cantSplit/>
          <w:trHeight w:val="168"/>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200 до 300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70</w:t>
            </w:r>
          </w:p>
        </w:tc>
      </w:tr>
      <w:tr w:rsidR="00771671" w:rsidRPr="007A0E41" w:rsidTr="002B6267">
        <w:trPr>
          <w:cantSplit/>
          <w:trHeight w:val="20"/>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300 до 500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65</w:t>
            </w:r>
          </w:p>
        </w:tc>
      </w:tr>
      <w:tr w:rsidR="00771671" w:rsidRPr="007A0E41" w:rsidTr="002B6267">
        <w:trPr>
          <w:cantSplit/>
          <w:trHeight w:val="20"/>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500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45</w:t>
            </w:r>
          </w:p>
        </w:tc>
      </w:tr>
      <w:tr w:rsidR="00771671" w:rsidRPr="007A0E41" w:rsidTr="002B6267">
        <w:trPr>
          <w:cantSplit/>
          <w:trHeight w:val="1739"/>
        </w:trPr>
        <w:tc>
          <w:tcPr>
            <w:tcW w:w="256"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Default="00AD5456" w:rsidP="00AD545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w:t>
            </w:r>
            <w:r w:rsidR="00771671" w:rsidRPr="007A0E41">
              <w:rPr>
                <w:rFonts w:ascii="Times New Roman" w:hAnsi="Times New Roman" w:cs="Times New Roman"/>
                <w:sz w:val="24"/>
                <w:szCs w:val="24"/>
              </w:rPr>
              <w:t>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га</w:t>
            </w:r>
          </w:p>
          <w:p w:rsidR="00AD5456" w:rsidRPr="007A0E41" w:rsidRDefault="00AD5456" w:rsidP="00AD5456">
            <w:pPr>
              <w:widowControl w:val="0"/>
              <w:autoSpaceDE w:val="0"/>
              <w:autoSpaceDN w:val="0"/>
              <w:adjustRightInd w:val="0"/>
              <w:spacing w:after="0" w:line="240" w:lineRule="auto"/>
              <w:jc w:val="both"/>
              <w:rPr>
                <w:rFonts w:ascii="Times New Roman" w:hAnsi="Times New Roman" w:cs="Times New Roman"/>
                <w:sz w:val="24"/>
                <w:szCs w:val="24"/>
              </w:rPr>
            </w:pPr>
          </w:p>
        </w:tc>
      </w:tr>
      <w:tr w:rsidR="00771671" w:rsidRPr="007A0E41" w:rsidTr="002B6267">
        <w:trPr>
          <w:cantSplit/>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4</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Организации дополнительного образования</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(детские школы искусств (музыкальные, художественные, хореографические), дворцы (дома) творчества школьников, станции юных техников и натуралистов и так далее)</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A0E41">
              <w:rPr>
                <w:rFonts w:ascii="Times New Roman" w:hAnsi="Times New Roman" w:cs="Times New Roman"/>
                <w:sz w:val="24"/>
                <w:szCs w:val="24"/>
                <w:lang w:val="en-US"/>
              </w:rPr>
              <w:t>4.7</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A0E41">
              <w:rPr>
                <w:rFonts w:ascii="Times New Roman" w:hAnsi="Times New Roman" w:cs="Times New Roman"/>
                <w:sz w:val="24"/>
                <w:szCs w:val="24"/>
                <w:lang w:val="en-US"/>
              </w:rPr>
              <w:t>4.9</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30 мин. (пешеходная доступность)</w:t>
            </w:r>
          </w:p>
        </w:tc>
      </w:tr>
      <w:tr w:rsidR="00771671" w:rsidRPr="007A0E41" w:rsidTr="002B6267">
        <w:trPr>
          <w:cantSplit/>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AD5456" w:rsidP="002B62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 в</w:t>
            </w:r>
            <w:r w:rsidR="00771671" w:rsidRPr="007A0E41">
              <w:rPr>
                <w:rFonts w:ascii="Times New Roman" w:hAnsi="Times New Roman" w:cs="Times New Roman"/>
                <w:sz w:val="24"/>
                <w:szCs w:val="24"/>
              </w:rPr>
              <w:t xml:space="preserve"> условиях реконструкции существующей застройки требуется сохранять обеспеченность объектами дополнительного образования в прежнем объёме</w:t>
            </w:r>
          </w:p>
        </w:tc>
      </w:tr>
      <w:tr w:rsidR="00771671" w:rsidRPr="007A0E41" w:rsidTr="002B6267">
        <w:trPr>
          <w:cantSplit/>
          <w:trHeight w:val="523"/>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II. Учреждения культуры</w:t>
            </w:r>
          </w:p>
        </w:tc>
      </w:tr>
      <w:tr w:rsidR="00771671" w:rsidRPr="007A0E41" w:rsidTr="002B6267">
        <w:trPr>
          <w:cantSplit/>
          <w:trHeight w:val="690"/>
        </w:trPr>
        <w:tc>
          <w:tcPr>
            <w:tcW w:w="256"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5</w:t>
            </w:r>
          </w:p>
        </w:tc>
        <w:tc>
          <w:tcPr>
            <w:tcW w:w="1123"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Помещения для культурно-досуговой деятельности</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кв.м общей площади</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кв.м общей площади</w:t>
            </w:r>
          </w:p>
        </w:tc>
      </w:tr>
      <w:tr w:rsidR="00771671" w:rsidRPr="007A0E41" w:rsidTr="002B6267">
        <w:trPr>
          <w:cantSplit/>
          <w:trHeight w:val="208"/>
        </w:trPr>
        <w:tc>
          <w:tcPr>
            <w:tcW w:w="256"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16,7</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17,5</w:t>
            </w:r>
          </w:p>
        </w:tc>
      </w:tr>
      <w:tr w:rsidR="00771671" w:rsidRPr="007A0E41" w:rsidTr="002B6267">
        <w:trPr>
          <w:cantSplit/>
        </w:trPr>
        <w:tc>
          <w:tcPr>
            <w:tcW w:w="256"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6"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 при многоэтажной застройке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800 метров при малоэтажной застройке</w:t>
            </w:r>
          </w:p>
        </w:tc>
      </w:tr>
      <w:tr w:rsidR="00771671" w:rsidRPr="007A0E41" w:rsidTr="002B6267">
        <w:trPr>
          <w:cantSplit/>
          <w:trHeight w:val="690"/>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Городские массовые библиотеки</w:t>
            </w:r>
          </w:p>
        </w:tc>
        <w:tc>
          <w:tcPr>
            <w:tcW w:w="149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тысяч единиц хранения</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тысяч единиц хранения</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1,3</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1,4</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30 мин. (транспортная доступность)</w:t>
            </w:r>
          </w:p>
        </w:tc>
      </w:tr>
      <w:tr w:rsidR="00771671" w:rsidRPr="007A0E41" w:rsidTr="002B6267">
        <w:trPr>
          <w:cantSplit/>
          <w:trHeight w:val="555"/>
        </w:trPr>
        <w:tc>
          <w:tcPr>
            <w:tcW w:w="256"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7</w:t>
            </w:r>
          </w:p>
        </w:tc>
        <w:tc>
          <w:tcPr>
            <w:tcW w:w="1123"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Кинотеатры</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20"/>
        </w:trPr>
        <w:tc>
          <w:tcPr>
            <w:tcW w:w="256"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8,3</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8,8</w:t>
            </w:r>
          </w:p>
        </w:tc>
      </w:tr>
      <w:tr w:rsidR="00771671" w:rsidRPr="007A0E41" w:rsidTr="002B6267">
        <w:trPr>
          <w:cantSplit/>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6"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584"/>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III. Учреждения физкультуры и спорта</w:t>
            </w:r>
          </w:p>
        </w:tc>
      </w:tr>
      <w:tr w:rsidR="00771671" w:rsidRPr="007A0E41" w:rsidTr="002B6267">
        <w:trPr>
          <w:cantSplit/>
          <w:trHeight w:val="690"/>
        </w:trPr>
        <w:tc>
          <w:tcPr>
            <w:tcW w:w="256"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8</w:t>
            </w:r>
          </w:p>
        </w:tc>
        <w:tc>
          <w:tcPr>
            <w:tcW w:w="1123"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Помещения для физкультурных занятий и тренировок</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кв.м площади пола зала</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кв.м площади пола зала</w:t>
            </w:r>
          </w:p>
        </w:tc>
      </w:tr>
      <w:tr w:rsidR="00771671" w:rsidRPr="007A0E41" w:rsidTr="002B6267">
        <w:trPr>
          <w:cantSplit/>
          <w:trHeight w:val="185"/>
        </w:trPr>
        <w:tc>
          <w:tcPr>
            <w:tcW w:w="256"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116,7</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122,5</w:t>
            </w:r>
          </w:p>
        </w:tc>
      </w:tr>
      <w:tr w:rsidR="00771671" w:rsidRPr="007A0E41" w:rsidTr="002B6267">
        <w:trPr>
          <w:cantSplit/>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6"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w:t>
            </w:r>
          </w:p>
        </w:tc>
      </w:tr>
      <w:tr w:rsidR="00771671" w:rsidRPr="007A0E41" w:rsidTr="002B6267">
        <w:trPr>
          <w:cantSplit/>
          <w:trHeight w:val="690"/>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9</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Бассейны крытые и открытые общего пользования</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кв.м зеркала воды</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кв.м зеркала воды</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6,7</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7,0</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30 минут (транспортная доступность)</w:t>
            </w:r>
          </w:p>
        </w:tc>
      </w:tr>
      <w:tr w:rsidR="00771671" w:rsidRPr="007A0E41" w:rsidTr="002B6267">
        <w:trPr>
          <w:cantSplit/>
          <w:trHeight w:val="690"/>
        </w:trPr>
        <w:tc>
          <w:tcPr>
            <w:tcW w:w="256"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10</w:t>
            </w:r>
          </w:p>
        </w:tc>
        <w:tc>
          <w:tcPr>
            <w:tcW w:w="1123"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Детско-юношеские спортивные школы</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кв.м площади пола зала</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кв.м площади пола зала</w:t>
            </w:r>
          </w:p>
        </w:tc>
      </w:tr>
      <w:tr w:rsidR="00771671" w:rsidRPr="007A0E41" w:rsidTr="002B6267">
        <w:trPr>
          <w:cantSplit/>
          <w:trHeight w:val="126"/>
        </w:trPr>
        <w:tc>
          <w:tcPr>
            <w:tcW w:w="256"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3,3</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3,5</w:t>
            </w:r>
          </w:p>
        </w:tc>
      </w:tr>
      <w:tr w:rsidR="00771671" w:rsidRPr="007A0E41" w:rsidTr="002B6267">
        <w:trPr>
          <w:cantSplit/>
        </w:trPr>
        <w:tc>
          <w:tcPr>
            <w:tcW w:w="256"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1,5 - 1,0 га на объект</w:t>
            </w:r>
          </w:p>
        </w:tc>
      </w:tr>
      <w:tr w:rsidR="00771671" w:rsidRPr="007A0E41" w:rsidTr="002B6267">
        <w:trPr>
          <w:cantSplit/>
        </w:trPr>
        <w:tc>
          <w:tcPr>
            <w:tcW w:w="256"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30 мин. (транспортная доступность)</w:t>
            </w:r>
          </w:p>
        </w:tc>
      </w:tr>
      <w:tr w:rsidR="00771671" w:rsidRPr="007A0E41" w:rsidTr="002B6267">
        <w:trPr>
          <w:cantSplit/>
          <w:trHeight w:val="555"/>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11</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Территория плоскостных спортивных сооружений</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кв.м</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кв.м</w:t>
            </w:r>
          </w:p>
        </w:tc>
      </w:tr>
      <w:tr w:rsidR="00771671" w:rsidRPr="007A0E41" w:rsidTr="002B6267">
        <w:trPr>
          <w:cantSplit/>
          <w:trHeight w:val="103"/>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650,0</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682,5</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w:t>
            </w:r>
          </w:p>
        </w:tc>
      </w:tr>
      <w:tr w:rsidR="00771671" w:rsidRPr="007A0E41" w:rsidTr="002B6267">
        <w:trPr>
          <w:cantSplit/>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Примечания:</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 Значения расчётных показателей минимально допустимого уровня обеспеченности определены суммарно для объектов физической культуры и спорта, независимо от их организационно-правовой формы.</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771671" w:rsidRPr="007A0E41" w:rsidTr="002B6267">
        <w:trPr>
          <w:cantSplit/>
          <w:trHeight w:val="563"/>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lang w:val="en-US"/>
              </w:rPr>
              <w:t>IV</w:t>
            </w:r>
            <w:r w:rsidRPr="007A0E41">
              <w:rPr>
                <w:rFonts w:ascii="Times New Roman" w:hAnsi="Times New Roman" w:cs="Times New Roman"/>
                <w:sz w:val="24"/>
                <w:szCs w:val="24"/>
              </w:rPr>
              <w:t>. Предприятия торговли и услуг</w:t>
            </w:r>
          </w:p>
        </w:tc>
      </w:tr>
      <w:tr w:rsidR="00771671" w:rsidRPr="007A0E41" w:rsidTr="002B6267">
        <w:trPr>
          <w:cantSplit/>
          <w:trHeight w:val="663"/>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12</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Предприятия торговли</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кв.м торговой площади</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кв.м торговой площади</w:t>
            </w:r>
          </w:p>
        </w:tc>
      </w:tr>
      <w:tr w:rsidR="00771671" w:rsidRPr="007A0E41" w:rsidTr="002B6267">
        <w:trPr>
          <w:cantSplit/>
          <w:trHeight w:val="77"/>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93,3</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98,0</w:t>
            </w:r>
          </w:p>
        </w:tc>
      </w:tr>
      <w:tr w:rsidR="00771671" w:rsidRPr="007A0E41" w:rsidTr="002B6267">
        <w:trPr>
          <w:cantSplit/>
          <w:trHeight w:val="663"/>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в том числе магазинов продовольственных товаров</w:t>
            </w:r>
          </w:p>
        </w:tc>
      </w:tr>
      <w:tr w:rsidR="00771671" w:rsidRPr="007A0E41" w:rsidTr="002B6267">
        <w:trPr>
          <w:cantSplit/>
          <w:trHeight w:val="124"/>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33,3</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35,0</w:t>
            </w:r>
          </w:p>
        </w:tc>
      </w:tr>
      <w:tr w:rsidR="00771671" w:rsidRPr="007A0E41" w:rsidTr="002B6267">
        <w:trPr>
          <w:cantSplit/>
          <w:trHeight w:val="663"/>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для магазинов непродовольственных товаров</w:t>
            </w:r>
          </w:p>
        </w:tc>
      </w:tr>
      <w:tr w:rsidR="00771671" w:rsidRPr="007A0E41" w:rsidTr="002B6267">
        <w:trPr>
          <w:cantSplit/>
          <w:trHeight w:val="4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60,0</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63,0</w:t>
            </w:r>
          </w:p>
        </w:tc>
      </w:tr>
      <w:tr w:rsidR="00771671" w:rsidRPr="007A0E41" w:rsidTr="002B6267">
        <w:trPr>
          <w:cantSplit/>
          <w:trHeight w:val="4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right w:val="single" w:sz="4" w:space="0" w:color="auto"/>
            </w:tcBorders>
            <w:tcMar>
              <w:top w:w="28" w:type="dxa"/>
              <w:left w:w="28" w:type="dxa"/>
              <w:bottom w:w="28" w:type="dxa"/>
              <w:right w:w="28"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ёмкости предприятия:</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2124" w:type="pct"/>
            <w:gridSpan w:val="6"/>
            <w:tcBorders>
              <w:left w:val="single" w:sz="4" w:space="0" w:color="auto"/>
              <w:bottom w:val="single" w:sz="4" w:space="0" w:color="auto"/>
              <w:right w:val="single" w:sz="4" w:space="0" w:color="auto"/>
            </w:tcBorders>
            <w:tcMar>
              <w:top w:w="28" w:type="dxa"/>
              <w:left w:w="28" w:type="dxa"/>
              <w:bottom w:w="28" w:type="dxa"/>
              <w:right w:w="28" w:type="dxa"/>
            </w:tcMar>
          </w:tcPr>
          <w:p w:rsidR="00771671" w:rsidRPr="007A0E41" w:rsidRDefault="00771671" w:rsidP="002B6267">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кв.м торговой площади га/</w:t>
            </w:r>
          </w:p>
          <w:p w:rsidR="00771671" w:rsidRPr="007A0E41" w:rsidRDefault="00771671" w:rsidP="002B6267">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100 кв.м торговой площади</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23"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до 250</w:t>
            </w:r>
          </w:p>
        </w:tc>
        <w:tc>
          <w:tcPr>
            <w:tcW w:w="701"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0,08</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23"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250 до 650</w:t>
            </w:r>
          </w:p>
        </w:tc>
        <w:tc>
          <w:tcPr>
            <w:tcW w:w="701"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0,08-0,06</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23"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650 до 1500</w:t>
            </w:r>
          </w:p>
        </w:tc>
        <w:tc>
          <w:tcPr>
            <w:tcW w:w="701"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0,06-0,04</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23"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1500 до 3500</w:t>
            </w:r>
          </w:p>
        </w:tc>
        <w:tc>
          <w:tcPr>
            <w:tcW w:w="701"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0,04-0,02</w:t>
            </w:r>
          </w:p>
        </w:tc>
      </w:tr>
      <w:tr w:rsidR="00771671" w:rsidRPr="007A0E41" w:rsidTr="002B6267">
        <w:trPr>
          <w:cantSplit/>
          <w:trHeight w:val="185"/>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23"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3500</w:t>
            </w:r>
          </w:p>
        </w:tc>
        <w:tc>
          <w:tcPr>
            <w:tcW w:w="701"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0,02</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 при многоэтажной застройке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800 метров при малоэтажной застройке</w:t>
            </w:r>
          </w:p>
        </w:tc>
      </w:tr>
      <w:tr w:rsidR="00771671" w:rsidRPr="007A0E41" w:rsidTr="002B6267">
        <w:trPr>
          <w:cantSplit/>
          <w:trHeight w:val="902"/>
        </w:trPr>
        <w:tc>
          <w:tcPr>
            <w:tcW w:w="256" w:type="pct"/>
            <w:vMerge w:val="restart"/>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13</w:t>
            </w:r>
          </w:p>
        </w:tc>
        <w:tc>
          <w:tcPr>
            <w:tcW w:w="1123" w:type="pct"/>
            <w:vMerge w:val="restart"/>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Аптеки</w:t>
            </w:r>
          </w:p>
        </w:tc>
        <w:tc>
          <w:tcPr>
            <w:tcW w:w="1497" w:type="pc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b/>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124" w:type="pct"/>
            <w:gridSpan w:val="6"/>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0,2 га или встроенные</w:t>
            </w:r>
          </w:p>
        </w:tc>
      </w:tr>
      <w:tr w:rsidR="00771671" w:rsidRPr="007A0E41" w:rsidTr="002B6267">
        <w:trPr>
          <w:cantSplit/>
        </w:trPr>
        <w:tc>
          <w:tcPr>
            <w:tcW w:w="256"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 при многоэтажной застройке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800 метров при малоэтажной застройке</w:t>
            </w:r>
          </w:p>
        </w:tc>
      </w:tr>
      <w:tr w:rsidR="00771671" w:rsidRPr="007A0E41" w:rsidTr="002B6267">
        <w:trPr>
          <w:cantSplit/>
          <w:trHeight w:val="135"/>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14</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Рыночные комплексы</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кв.м торговой площади</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кв.м торговой площади</w:t>
            </w:r>
          </w:p>
        </w:tc>
      </w:tr>
      <w:tr w:rsidR="00771671" w:rsidRPr="007A0E41" w:rsidTr="002B6267">
        <w:trPr>
          <w:cantSplit/>
          <w:trHeight w:val="135"/>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8,0</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8,4</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7 до 14 кв.м на 1 кв.м торговой площади рыночного комплекса в зависимости от вместимости:</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14 кв.м - при торговой площади до 600 кв.м;</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7 кв.м - свыше 3000 кв.м</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5000" w:type="pct"/>
            <w:gridSpan w:val="9"/>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 xml:space="preserve">Примечания: </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 Для рыночного комплекса на одно торговое место следует принимать 6 кв.м торговой площади.</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2. Для перехода от торговой площади к общей площади рекомендуется использовать повышающий коэффициент 2</w:t>
            </w:r>
          </w:p>
        </w:tc>
      </w:tr>
      <w:tr w:rsidR="00771671" w:rsidRPr="007A0E41" w:rsidTr="002B6267">
        <w:trPr>
          <w:cantSplit/>
          <w:trHeight w:val="415"/>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15</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Предприятия общественного питания</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 xml:space="preserve">Расчётный показатель минимально допустимого уровня обеспеченности </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посадочных мест</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посадочных мест</w:t>
            </w:r>
          </w:p>
        </w:tc>
      </w:tr>
      <w:tr w:rsidR="00771671" w:rsidRPr="007A0E41" w:rsidTr="002B6267">
        <w:trPr>
          <w:cantSplit/>
          <w:trHeight w:val="211"/>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13,3</w:t>
            </w:r>
          </w:p>
        </w:tc>
        <w:tc>
          <w:tcPr>
            <w:tcW w:w="1062" w:type="pct"/>
            <w:gridSpan w:val="4"/>
            <w:tcBorders>
              <w:top w:val="single" w:sz="4" w:space="0" w:color="auto"/>
              <w:left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14,0</w:t>
            </w:r>
          </w:p>
        </w:tc>
      </w:tr>
      <w:tr w:rsidR="00771671" w:rsidRPr="007A0E41" w:rsidTr="002B6267">
        <w:trPr>
          <w:cantSplit/>
          <w:trHeight w:val="274"/>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в том числе для организации системы обслуживания в микрорайоне и жилом районе</w:t>
            </w:r>
          </w:p>
        </w:tc>
      </w:tr>
      <w:tr w:rsidR="00771671" w:rsidRPr="007A0E41" w:rsidTr="002B6267">
        <w:trPr>
          <w:cantSplit/>
          <w:trHeight w:val="277"/>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2,7</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2,8</w:t>
            </w:r>
          </w:p>
        </w:tc>
      </w:tr>
      <w:tr w:rsidR="00771671" w:rsidRPr="007A0E41" w:rsidTr="002B6267">
        <w:trPr>
          <w:cantSplit/>
          <w:trHeight w:val="33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вместимости предприятия:</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посадочных мест га/100 мест</w:t>
            </w:r>
          </w:p>
        </w:tc>
      </w:tr>
      <w:tr w:rsidR="00771671" w:rsidRPr="007A0E41" w:rsidTr="002B6267">
        <w:trPr>
          <w:cantSplit/>
          <w:trHeight w:val="179"/>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до 50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0,1-0,25</w:t>
            </w:r>
          </w:p>
        </w:tc>
      </w:tr>
      <w:tr w:rsidR="00771671" w:rsidRPr="007A0E41" w:rsidTr="002B6267">
        <w:trPr>
          <w:cantSplit/>
          <w:trHeight w:val="101"/>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50-150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0,15-0,2</w:t>
            </w:r>
          </w:p>
        </w:tc>
      </w:tr>
      <w:tr w:rsidR="00771671" w:rsidRPr="007A0E41" w:rsidTr="002B6267">
        <w:trPr>
          <w:cantSplit/>
          <w:trHeight w:val="18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150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0,1</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 при многоэтажной застройке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800 метров при малоэтажной застройке</w:t>
            </w:r>
          </w:p>
        </w:tc>
      </w:tr>
      <w:tr w:rsidR="00771671" w:rsidRPr="007A0E41" w:rsidTr="002B6267">
        <w:trPr>
          <w:cantSplit/>
          <w:trHeight w:val="498"/>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16</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Предприятия бытового обслуживания</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рабочих мест</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рабочих мест</w:t>
            </w:r>
          </w:p>
        </w:tc>
      </w:tr>
      <w:tr w:rsidR="00771671" w:rsidRPr="007A0E41" w:rsidTr="002B6267">
        <w:trPr>
          <w:cantSplit/>
          <w:trHeight w:val="289"/>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3,0</w:t>
            </w:r>
          </w:p>
        </w:tc>
        <w:tc>
          <w:tcPr>
            <w:tcW w:w="1062" w:type="pct"/>
            <w:gridSpan w:val="4"/>
            <w:tcBorders>
              <w:top w:val="single" w:sz="4" w:space="0" w:color="auto"/>
              <w:left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3,2</w:t>
            </w:r>
          </w:p>
        </w:tc>
      </w:tr>
      <w:tr w:rsidR="00771671" w:rsidRPr="007A0E41" w:rsidTr="002B6267">
        <w:trPr>
          <w:cantSplit/>
          <w:trHeight w:val="4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в том числе для организации системы обслуживания в микрорайоне и жилом районе</w:t>
            </w:r>
          </w:p>
        </w:tc>
      </w:tr>
      <w:tr w:rsidR="00771671" w:rsidRPr="007A0E41" w:rsidTr="002B6267">
        <w:trPr>
          <w:cantSplit/>
          <w:trHeight w:val="9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0,7</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0,7</w:t>
            </w:r>
          </w:p>
        </w:tc>
      </w:tr>
      <w:tr w:rsidR="00771671" w:rsidRPr="007A0E41" w:rsidTr="002B6267">
        <w:trPr>
          <w:cantSplit/>
          <w:trHeight w:val="414"/>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мощности предприятия:</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рабочих мест га/10 мест</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10-50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0,1-0,2</w:t>
            </w:r>
          </w:p>
        </w:tc>
      </w:tr>
      <w:tr w:rsidR="00771671" w:rsidRPr="007A0E41" w:rsidTr="002B6267">
        <w:trPr>
          <w:cantSplit/>
          <w:trHeight w:val="21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50-150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0,05-0,08</w:t>
            </w:r>
          </w:p>
        </w:tc>
      </w:tr>
      <w:tr w:rsidR="00771671" w:rsidRPr="007A0E41" w:rsidTr="002B6267">
        <w:trPr>
          <w:cantSplit/>
          <w:trHeight w:val="134"/>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150</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0,03-0,04</w:t>
            </w:r>
          </w:p>
        </w:tc>
      </w:tr>
      <w:tr w:rsidR="00771671" w:rsidRPr="007A0E41" w:rsidTr="002B6267">
        <w:trPr>
          <w:cantSplit/>
          <w:trHeight w:val="41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 при многоэтажной застройке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800 метров при малоэтажной застройке</w:t>
            </w:r>
          </w:p>
        </w:tc>
      </w:tr>
      <w:tr w:rsidR="00771671" w:rsidRPr="007A0E41" w:rsidTr="002B6267">
        <w:trPr>
          <w:cantSplit/>
          <w:trHeight w:val="412"/>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17</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Банно-оздоровительные комплексы</w:t>
            </w:r>
          </w:p>
        </w:tc>
        <w:tc>
          <w:tcPr>
            <w:tcW w:w="149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помывочных мест</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помывочных мест</w:t>
            </w:r>
          </w:p>
        </w:tc>
      </w:tr>
      <w:tr w:rsidR="00771671" w:rsidRPr="007A0E41" w:rsidTr="002B6267">
        <w:trPr>
          <w:cantSplit/>
          <w:trHeight w:val="41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1,67</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1,75</w:t>
            </w:r>
          </w:p>
        </w:tc>
      </w:tr>
      <w:tr w:rsidR="00771671" w:rsidRPr="007A0E41" w:rsidTr="002B6267">
        <w:trPr>
          <w:cantSplit/>
          <w:trHeight w:val="412"/>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0,2 - 0,4 га на объект</w:t>
            </w:r>
          </w:p>
        </w:tc>
      </w:tr>
      <w:tr w:rsidR="00771671" w:rsidRPr="007A0E41" w:rsidTr="002B6267">
        <w:trPr>
          <w:cantSplit/>
          <w:trHeight w:val="89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lastRenderedPageBreak/>
              <w:t>Примечания:</w:t>
            </w:r>
          </w:p>
          <w:p w:rsidR="00771671" w:rsidRPr="007A0E41" w:rsidRDefault="00771671" w:rsidP="00D92204">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1. Нормы расчёта включают всю сеть предприятий торговли и услуг, независимо от их организационно-правовой формы.</w:t>
            </w:r>
          </w:p>
          <w:p w:rsidR="00771671" w:rsidRPr="007A0E41" w:rsidRDefault="00771671" w:rsidP="00D92204">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p w:rsidR="00771671" w:rsidRPr="007A0E41" w:rsidRDefault="00771671" w:rsidP="00D92204">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3. Для перехода от торговой площади к общей площади рекомендуется использовать повышающий коэффициент 2.</w:t>
            </w:r>
          </w:p>
        </w:tc>
      </w:tr>
      <w:tr w:rsidR="00771671" w:rsidRPr="007A0E41" w:rsidTr="002B6267">
        <w:trPr>
          <w:cantSplit/>
          <w:trHeight w:val="483"/>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lang w:val="en-US"/>
              </w:rPr>
              <w:t>V</w:t>
            </w:r>
            <w:r w:rsidRPr="007A0E41">
              <w:rPr>
                <w:rFonts w:ascii="Times New Roman" w:hAnsi="Times New Roman" w:cs="Times New Roman"/>
                <w:sz w:val="24"/>
                <w:szCs w:val="24"/>
              </w:rPr>
              <w:t>. Места захоронения</w:t>
            </w:r>
          </w:p>
        </w:tc>
      </w:tr>
      <w:tr w:rsidR="00771671" w:rsidRPr="007A0E41" w:rsidTr="002B6267">
        <w:trPr>
          <w:cantSplit/>
          <w:trHeight w:val="555"/>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18</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Кладбища смешанного и традиционного захоронения</w:t>
            </w:r>
          </w:p>
        </w:tc>
        <w:tc>
          <w:tcPr>
            <w:tcW w:w="149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га</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га</w:t>
            </w:r>
          </w:p>
        </w:tc>
      </w:tr>
      <w:tr w:rsidR="00771671" w:rsidRPr="007A0E41" w:rsidTr="002B6267">
        <w:trPr>
          <w:cantSplit/>
          <w:trHeight w:val="555"/>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0,08</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0,08</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555"/>
        </w:trPr>
        <w:tc>
          <w:tcPr>
            <w:tcW w:w="256"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19</w:t>
            </w:r>
          </w:p>
        </w:tc>
        <w:tc>
          <w:tcPr>
            <w:tcW w:w="1123"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Кладбища для погребения после кремации</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 на 1 тысячу жителей</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га</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га</w:t>
            </w:r>
          </w:p>
        </w:tc>
      </w:tr>
      <w:tr w:rsidR="00771671" w:rsidRPr="007A0E41" w:rsidTr="002B6267">
        <w:trPr>
          <w:cantSplit/>
          <w:trHeight w:val="555"/>
        </w:trPr>
        <w:tc>
          <w:tcPr>
            <w:tcW w:w="256"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0,007</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0,007</w:t>
            </w:r>
          </w:p>
        </w:tc>
      </w:tr>
      <w:tr w:rsidR="00771671" w:rsidRPr="007A0E41" w:rsidTr="002B6267">
        <w:trPr>
          <w:cantSplit/>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w:t>
            </w:r>
          </w:p>
        </w:tc>
      </w:tr>
      <w:tr w:rsidR="00771671" w:rsidRPr="007A0E41" w:rsidTr="002B6267">
        <w:trPr>
          <w:cantSplit/>
        </w:trPr>
        <w:tc>
          <w:tcPr>
            <w:tcW w:w="256"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483"/>
        </w:trPr>
        <w:tc>
          <w:tcPr>
            <w:tcW w:w="5000" w:type="pct"/>
            <w:gridSpan w:val="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lang w:val="en-US"/>
              </w:rPr>
              <w:t>VI</w:t>
            </w:r>
            <w:r w:rsidRPr="007A0E41">
              <w:rPr>
                <w:rFonts w:ascii="Times New Roman" w:hAnsi="Times New Roman" w:cs="Times New Roman"/>
                <w:sz w:val="24"/>
                <w:szCs w:val="24"/>
              </w:rPr>
              <w:t>. Иные объекты</w:t>
            </w:r>
          </w:p>
        </w:tc>
      </w:tr>
      <w:tr w:rsidR="00771671" w:rsidRPr="007A0E41" w:rsidTr="002B6267">
        <w:trPr>
          <w:cantSplit/>
        </w:trPr>
        <w:tc>
          <w:tcPr>
            <w:tcW w:w="256"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20</w:t>
            </w:r>
          </w:p>
        </w:tc>
        <w:tc>
          <w:tcPr>
            <w:tcW w:w="1123"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Отделения связи</w:t>
            </w: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 xml:space="preserve">Расчётный показатель минимально допустимого уровня обеспеченности </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нормам и правилам Министерств</w:t>
            </w:r>
            <w:r w:rsidR="00D92204">
              <w:rPr>
                <w:rFonts w:ascii="Times New Roman" w:hAnsi="Times New Roman" w:cs="Times New Roman"/>
                <w:sz w:val="24"/>
                <w:szCs w:val="24"/>
              </w:rPr>
              <w:t>а</w:t>
            </w:r>
            <w:r w:rsidRPr="007A0E41">
              <w:rPr>
                <w:rFonts w:ascii="Times New Roman" w:hAnsi="Times New Roman" w:cs="Times New Roman"/>
                <w:sz w:val="24"/>
                <w:szCs w:val="24"/>
              </w:rPr>
              <w:t xml:space="preserve"> цифрового развития, связи и массовых коммуникаций Российской Федерации</w:t>
            </w:r>
          </w:p>
        </w:tc>
      </w:tr>
      <w:tr w:rsidR="00771671" w:rsidRPr="007A0E41" w:rsidTr="002B6267">
        <w:trPr>
          <w:cantSplit/>
          <w:trHeight w:val="81"/>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отделения связи жилого района для обслуживаемого населения, га</w:t>
            </w:r>
          </w:p>
        </w:tc>
      </w:tr>
      <w:tr w:rsidR="00771671" w:rsidRPr="007A0E41" w:rsidTr="002B6267">
        <w:trPr>
          <w:cantSplit/>
          <w:trHeight w:val="79"/>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IV - V (до 9 тысяч человек)</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0,07-0,08</w:t>
            </w:r>
          </w:p>
        </w:tc>
      </w:tr>
      <w:tr w:rsidR="00771671" w:rsidRPr="007A0E41" w:rsidTr="002B6267">
        <w:trPr>
          <w:cantSplit/>
          <w:trHeight w:val="79"/>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III - IV (9 - 18 тысяч человек)</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0,09-0,1</w:t>
            </w:r>
          </w:p>
        </w:tc>
      </w:tr>
      <w:tr w:rsidR="00771671" w:rsidRPr="007A0E41" w:rsidTr="002B6267">
        <w:trPr>
          <w:cantSplit/>
          <w:trHeight w:val="79"/>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II - III (20 - 25 тысяч человек)</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0,11-0,12</w:t>
            </w:r>
          </w:p>
        </w:tc>
      </w:tr>
      <w:tr w:rsidR="00771671" w:rsidRPr="007A0E41" w:rsidTr="002B6267">
        <w:trPr>
          <w:cantSplit/>
        </w:trPr>
        <w:tc>
          <w:tcPr>
            <w:tcW w:w="256"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w:t>
            </w:r>
          </w:p>
        </w:tc>
      </w:tr>
      <w:tr w:rsidR="00771671" w:rsidRPr="007A0E41" w:rsidTr="002B6267">
        <w:trPr>
          <w:cantSplit/>
          <w:trHeight w:val="1595"/>
        </w:trPr>
        <w:tc>
          <w:tcPr>
            <w:tcW w:w="256"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21</w:t>
            </w:r>
          </w:p>
        </w:tc>
        <w:tc>
          <w:tcPr>
            <w:tcW w:w="1123"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Отделения банка</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операционных мест</w:t>
            </w:r>
          </w:p>
        </w:tc>
        <w:tc>
          <w:tcPr>
            <w:tcW w:w="1078" w:type="pct"/>
            <w:gridSpan w:val="5"/>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операционных мест</w:t>
            </w:r>
          </w:p>
        </w:tc>
      </w:tr>
      <w:tr w:rsidR="00771671" w:rsidRPr="007A0E41" w:rsidTr="002B6267">
        <w:trPr>
          <w:cantSplit/>
          <w:trHeight w:val="152"/>
        </w:trPr>
        <w:tc>
          <w:tcPr>
            <w:tcW w:w="256"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4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0,1-0,2</w:t>
            </w:r>
          </w:p>
        </w:tc>
        <w:tc>
          <w:tcPr>
            <w:tcW w:w="1078" w:type="pct"/>
            <w:gridSpan w:val="5"/>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0,1-0,2</w:t>
            </w:r>
          </w:p>
        </w:tc>
      </w:tr>
      <w:tr w:rsidR="00771671" w:rsidRPr="007A0E41" w:rsidTr="002B6267">
        <w:trPr>
          <w:cantSplit/>
          <w:trHeight w:val="278"/>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3 операционных местах</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0,05 га на объект</w:t>
            </w:r>
          </w:p>
        </w:tc>
      </w:tr>
      <w:tr w:rsidR="00771671" w:rsidRPr="007A0E41" w:rsidTr="002B6267">
        <w:trPr>
          <w:cantSplit/>
          <w:trHeight w:val="277"/>
        </w:trPr>
        <w:tc>
          <w:tcPr>
            <w:tcW w:w="256"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2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20 операционных местах</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0,4 га на объект</w:t>
            </w:r>
          </w:p>
        </w:tc>
      </w:tr>
      <w:tr w:rsidR="00771671" w:rsidRPr="007A0E41" w:rsidTr="002B6267">
        <w:trPr>
          <w:cantSplit/>
        </w:trPr>
        <w:tc>
          <w:tcPr>
            <w:tcW w:w="256"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 при многоэтажной застройке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800 метров при малоэтажной застройке</w:t>
            </w:r>
          </w:p>
        </w:tc>
      </w:tr>
      <w:tr w:rsidR="00771671" w:rsidRPr="007A0E41" w:rsidTr="002B6267">
        <w:trPr>
          <w:cantSplit/>
          <w:trHeight w:val="631"/>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22</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Опорные пункты охраны порядка</w:t>
            </w: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 или в составе отделения полиции</w:t>
            </w:r>
          </w:p>
        </w:tc>
      </w:tr>
      <w:tr w:rsidR="00771671" w:rsidRPr="007A0E41" w:rsidTr="002B6267">
        <w:trPr>
          <w:cantSplit/>
          <w:trHeight w:val="828"/>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8 кв.м участка на 1 кв.м общей площади</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750 метров</w:t>
            </w:r>
          </w:p>
        </w:tc>
      </w:tr>
      <w:tr w:rsidR="00771671" w:rsidRPr="007A0E41" w:rsidTr="002B6267">
        <w:trPr>
          <w:cantSplit/>
          <w:trHeight w:val="413"/>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23</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Гостиницы</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2,0</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2,1</w:t>
            </w:r>
          </w:p>
        </w:tc>
      </w:tr>
      <w:tr w:rsidR="00771671" w:rsidRPr="007A0E41" w:rsidTr="002B6267">
        <w:trPr>
          <w:cantSplit/>
          <w:trHeight w:val="165"/>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числе мест гостиницы - кв.м на 1 место</w:t>
            </w:r>
          </w:p>
        </w:tc>
      </w:tr>
      <w:tr w:rsidR="00771671" w:rsidRPr="007A0E41" w:rsidTr="002B6267">
        <w:trPr>
          <w:cantSplit/>
          <w:trHeight w:val="165"/>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25 до 100</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25 до 100</w:t>
            </w:r>
          </w:p>
        </w:tc>
      </w:tr>
      <w:tr w:rsidR="00771671" w:rsidRPr="007A0E41" w:rsidTr="002B6267">
        <w:trPr>
          <w:cantSplit/>
          <w:trHeight w:val="165"/>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100 до 500</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100 до 500</w:t>
            </w:r>
          </w:p>
        </w:tc>
      </w:tr>
      <w:tr w:rsidR="00771671" w:rsidRPr="007A0E41" w:rsidTr="002B6267">
        <w:trPr>
          <w:cantSplit/>
          <w:trHeight w:val="165"/>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500 до 1000</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500 до 1000</w:t>
            </w:r>
          </w:p>
        </w:tc>
      </w:tr>
      <w:tr w:rsidR="00771671" w:rsidRPr="007A0E41" w:rsidTr="002B6267">
        <w:trPr>
          <w:cantSplit/>
          <w:trHeight w:val="165"/>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1000 до 2000</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1000 до 2000</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413"/>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24</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Нотариальные конторы</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нотариус</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нотариус</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0,01</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0,01</w:t>
            </w:r>
          </w:p>
        </w:tc>
      </w:tr>
      <w:tr w:rsidR="00771671" w:rsidRPr="007A0E41" w:rsidTr="002B6267">
        <w:trPr>
          <w:cantSplit/>
          <w:trHeight w:val="511"/>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1505"/>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25</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Юридические консультации</w:t>
            </w:r>
          </w:p>
        </w:tc>
        <w:tc>
          <w:tcPr>
            <w:tcW w:w="149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юрист-адвокат</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юрист-адвокат</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0,03</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0,03</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413"/>
        </w:trPr>
        <w:tc>
          <w:tcPr>
            <w:tcW w:w="256"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26</w:t>
            </w:r>
          </w:p>
        </w:tc>
        <w:tc>
          <w:tcPr>
            <w:tcW w:w="11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Общественные туалеты</w:t>
            </w:r>
          </w:p>
        </w:tc>
        <w:tc>
          <w:tcPr>
            <w:tcW w:w="149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прибор</w:t>
            </w:r>
          </w:p>
        </w:tc>
        <w:tc>
          <w:tcPr>
            <w:tcW w:w="1062" w:type="pct"/>
            <w:gridSpan w:val="4"/>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прибор</w:t>
            </w:r>
          </w:p>
        </w:tc>
      </w:tr>
      <w:tr w:rsidR="00771671" w:rsidRPr="007A0E41" w:rsidTr="002B6267">
        <w:trPr>
          <w:cantSplit/>
          <w:trHeight w:val="20"/>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062"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0,33</w:t>
            </w:r>
          </w:p>
        </w:tc>
        <w:tc>
          <w:tcPr>
            <w:tcW w:w="1062" w:type="pct"/>
            <w:gridSpan w:val="4"/>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0,35</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256"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p>
        </w:tc>
        <w:tc>
          <w:tcPr>
            <w:tcW w:w="14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124"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bl>
    <w:p w:rsidR="00771671" w:rsidRPr="007A0E41" w:rsidRDefault="00771671" w:rsidP="0077167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71671" w:rsidRPr="007A0E41" w:rsidRDefault="00771671" w:rsidP="001C67A1">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60567A">
        <w:rPr>
          <w:rFonts w:ascii="Times New Roman" w:eastAsia="Times New Roman" w:hAnsi="Times New Roman" w:cs="Times New Roman"/>
          <w:sz w:val="28"/>
          <w:szCs w:val="28"/>
        </w:rPr>
        <w:t>9</w:t>
      </w:r>
      <w:r w:rsidRPr="007A0E41">
        <w:rPr>
          <w:rFonts w:ascii="Times New Roman" w:eastAsia="Times New Roman" w:hAnsi="Times New Roman" w:cs="Times New Roman"/>
          <w:sz w:val="28"/>
          <w:szCs w:val="28"/>
        </w:rPr>
        <w:t xml:space="preserve"> – Расчётные показатели обеспеченности и доступности объектов социальной инфраструктуры регионального и федерального значения</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04"/>
        <w:gridCol w:w="1827"/>
        <w:gridCol w:w="2144"/>
        <w:gridCol w:w="804"/>
        <w:gridCol w:w="484"/>
        <w:gridCol w:w="53"/>
        <w:gridCol w:w="269"/>
        <w:gridCol w:w="404"/>
        <w:gridCol w:w="144"/>
        <w:gridCol w:w="330"/>
        <w:gridCol w:w="6"/>
        <w:gridCol w:w="187"/>
        <w:gridCol w:w="137"/>
        <w:gridCol w:w="534"/>
        <w:gridCol w:w="269"/>
        <w:gridCol w:w="275"/>
        <w:gridCol w:w="168"/>
        <w:gridCol w:w="365"/>
        <w:gridCol w:w="849"/>
      </w:tblGrid>
      <w:tr w:rsidR="00771671" w:rsidRPr="007A0E41" w:rsidTr="002B6267">
        <w:trPr>
          <w:cantSplit/>
          <w:tblHeader/>
        </w:trPr>
        <w:tc>
          <w:tcPr>
            <w:tcW w:w="2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 п/п</w:t>
            </w:r>
          </w:p>
        </w:tc>
        <w:tc>
          <w:tcPr>
            <w:tcW w:w="9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Наименование вида объектов</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Наименование расчётного показателя</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b/>
                <w:sz w:val="24"/>
                <w:szCs w:val="24"/>
              </w:rPr>
            </w:pPr>
            <w:r w:rsidRPr="007A0E41">
              <w:rPr>
                <w:rFonts w:ascii="Times New Roman" w:hAnsi="Times New Roman" w:cs="Times New Roman"/>
                <w:b/>
                <w:sz w:val="24"/>
                <w:szCs w:val="24"/>
              </w:rPr>
              <w:t>Значение расчётного показателя, единицы измерения</w:t>
            </w:r>
          </w:p>
        </w:tc>
      </w:tr>
      <w:tr w:rsidR="00771671" w:rsidRPr="007A0E41" w:rsidTr="002B6267">
        <w:trPr>
          <w:cantSplit/>
          <w:trHeight w:val="28"/>
          <w:tblHeader/>
        </w:trPr>
        <w:tc>
          <w:tcPr>
            <w:tcW w:w="2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i/>
                <w:sz w:val="16"/>
                <w:szCs w:val="16"/>
              </w:rPr>
            </w:pPr>
            <w:r w:rsidRPr="007A0E41">
              <w:rPr>
                <w:rFonts w:ascii="Times New Roman" w:hAnsi="Times New Roman" w:cs="Times New Roman"/>
                <w:i/>
                <w:sz w:val="16"/>
                <w:szCs w:val="16"/>
              </w:rPr>
              <w:t>1</w:t>
            </w:r>
          </w:p>
        </w:tc>
        <w:tc>
          <w:tcPr>
            <w:tcW w:w="93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i/>
                <w:sz w:val="16"/>
                <w:szCs w:val="16"/>
              </w:rPr>
            </w:pPr>
            <w:r w:rsidRPr="007A0E41">
              <w:rPr>
                <w:rFonts w:ascii="Times New Roman" w:hAnsi="Times New Roman" w:cs="Times New Roman"/>
                <w:i/>
                <w:sz w:val="16"/>
                <w:szCs w:val="16"/>
              </w:rPr>
              <w:t>2</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i/>
                <w:sz w:val="16"/>
                <w:szCs w:val="16"/>
              </w:rPr>
            </w:pPr>
            <w:r w:rsidRPr="007A0E41">
              <w:rPr>
                <w:rFonts w:ascii="Times New Roman" w:hAnsi="Times New Roman" w:cs="Times New Roman"/>
                <w:i/>
                <w:sz w:val="16"/>
                <w:szCs w:val="16"/>
              </w:rPr>
              <w:t>2</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i/>
                <w:sz w:val="16"/>
                <w:szCs w:val="16"/>
              </w:rPr>
            </w:pPr>
            <w:r w:rsidRPr="007A0E41">
              <w:rPr>
                <w:rFonts w:ascii="Times New Roman" w:hAnsi="Times New Roman" w:cs="Times New Roman"/>
                <w:i/>
                <w:sz w:val="16"/>
                <w:szCs w:val="16"/>
              </w:rPr>
              <w:t>4</w:t>
            </w:r>
          </w:p>
        </w:tc>
      </w:tr>
      <w:tr w:rsidR="00771671" w:rsidRPr="007A0E41" w:rsidTr="002B6267">
        <w:trPr>
          <w:cantSplit/>
          <w:trHeight w:val="552"/>
        </w:trPr>
        <w:tc>
          <w:tcPr>
            <w:tcW w:w="5000" w:type="pct"/>
            <w:gridSpan w:val="1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A0E41">
              <w:rPr>
                <w:rFonts w:ascii="Times New Roman" w:hAnsi="Times New Roman" w:cs="Times New Roman"/>
                <w:sz w:val="24"/>
                <w:szCs w:val="24"/>
                <w:lang w:val="en-US"/>
              </w:rPr>
              <w:t>I</w:t>
            </w:r>
            <w:r w:rsidRPr="007A0E41">
              <w:rPr>
                <w:rFonts w:ascii="Times New Roman" w:hAnsi="Times New Roman" w:cs="Times New Roman"/>
                <w:sz w:val="24"/>
                <w:szCs w:val="24"/>
              </w:rPr>
              <w:t>. Учреждения образования</w:t>
            </w:r>
          </w:p>
        </w:tc>
      </w:tr>
      <w:tr w:rsidR="00771671" w:rsidRPr="007A0E41" w:rsidTr="002B6267">
        <w:trPr>
          <w:cantSplit/>
          <w:trHeight w:val="2006"/>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Образовательные организации высшего образования</w:t>
            </w:r>
          </w:p>
        </w:tc>
        <w:tc>
          <w:tcPr>
            <w:tcW w:w="1099" w:type="pc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Height w:val="140"/>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825"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образова-тельные организации высшего образования, га/1000 студентов</w:t>
            </w:r>
          </w:p>
        </w:tc>
        <w:tc>
          <w:tcPr>
            <w:tcW w:w="549" w:type="pct"/>
            <w:gridSpan w:val="5"/>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университеты, технические вузы</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сельскохозяйственные</w:t>
            </w:r>
          </w:p>
        </w:tc>
        <w:tc>
          <w:tcPr>
            <w:tcW w:w="36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медицинские, фармацевтические</w:t>
            </w:r>
          </w:p>
        </w:tc>
        <w:tc>
          <w:tcPr>
            <w:tcW w:w="622"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экономические, педагогические, культуры, искусства, архитектуры</w:t>
            </w:r>
          </w:p>
        </w:tc>
      </w:tr>
      <w:tr w:rsidR="00771671" w:rsidRPr="007A0E41" w:rsidTr="002B6267">
        <w:trPr>
          <w:cantSplit/>
          <w:trHeight w:val="98"/>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825"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учебной зоны</w:t>
            </w:r>
          </w:p>
        </w:tc>
        <w:tc>
          <w:tcPr>
            <w:tcW w:w="549" w:type="pct"/>
            <w:gridSpan w:val="5"/>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4-7</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5-7</w:t>
            </w:r>
          </w:p>
        </w:tc>
        <w:tc>
          <w:tcPr>
            <w:tcW w:w="365"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3-5</w:t>
            </w:r>
          </w:p>
        </w:tc>
        <w:tc>
          <w:tcPr>
            <w:tcW w:w="622"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2-4</w:t>
            </w:r>
          </w:p>
        </w:tc>
      </w:tr>
      <w:tr w:rsidR="00771671" w:rsidRPr="007A0E41" w:rsidTr="002B6267">
        <w:trPr>
          <w:cantSplit/>
          <w:trHeight w:val="321"/>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825"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спортивной зоны</w:t>
            </w:r>
          </w:p>
        </w:tc>
        <w:tc>
          <w:tcPr>
            <w:tcW w:w="1880" w:type="pct"/>
            <w:gridSpan w:val="1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1-2</w:t>
            </w:r>
          </w:p>
        </w:tc>
      </w:tr>
      <w:tr w:rsidR="00771671" w:rsidRPr="007A0E41" w:rsidTr="002B6267">
        <w:trPr>
          <w:cantSplit/>
          <w:trHeight w:val="137"/>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825"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зоны студен-ческих общежитий</w:t>
            </w:r>
          </w:p>
        </w:tc>
        <w:tc>
          <w:tcPr>
            <w:tcW w:w="1880" w:type="pct"/>
            <w:gridSpan w:val="1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1,5-3</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5000" w:type="pct"/>
            <w:gridSpan w:val="1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Примечания:</w:t>
            </w:r>
          </w:p>
          <w:p w:rsidR="00771671" w:rsidRPr="007A0E41" w:rsidRDefault="00771671" w:rsidP="00D92204">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1. Размеры земельных участков для институтов повышения квалификации и заочных образовательных организаций высшего образования - соответственно их профилю следует принимать с коэффициентом 0,5.</w:t>
            </w:r>
          </w:p>
          <w:p w:rsidR="00771671" w:rsidRPr="007A0E41" w:rsidRDefault="00771671" w:rsidP="00D92204">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2. Образовательные организации высшего образования физической культуры проектируются по заданию на проектирование.</w:t>
            </w:r>
          </w:p>
          <w:p w:rsidR="00771671" w:rsidRPr="007A0E41" w:rsidRDefault="00771671" w:rsidP="00D92204">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3. При кооперированном размещении нескольких объектов на одном участке суммарную территорию земельных участков учебных заведений рекомендуется сокращать на 20 %</w:t>
            </w:r>
          </w:p>
        </w:tc>
      </w:tr>
      <w:tr w:rsidR="00771671" w:rsidRPr="007A0E41" w:rsidTr="002B6267">
        <w:trPr>
          <w:cantSplit/>
          <w:trHeight w:val="957"/>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Профессиональные образовательные организации</w:t>
            </w:r>
          </w:p>
        </w:tc>
        <w:tc>
          <w:tcPr>
            <w:tcW w:w="1099" w:type="pc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Height w:val="460"/>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660"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вместимости, студентов</w:t>
            </w:r>
          </w:p>
        </w:tc>
        <w:tc>
          <w:tcPr>
            <w:tcW w:w="618" w:type="pct"/>
            <w:gridSpan w:val="6"/>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до 300</w:t>
            </w:r>
          </w:p>
        </w:tc>
        <w:tc>
          <w:tcPr>
            <w:tcW w:w="719" w:type="pct"/>
            <w:gridSpan w:val="5"/>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от 300 до 900</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от 900 до 1600</w:t>
            </w:r>
          </w:p>
        </w:tc>
      </w:tr>
      <w:tr w:rsidR="00771671" w:rsidRPr="007A0E41" w:rsidTr="002B6267">
        <w:trPr>
          <w:cantSplit/>
          <w:trHeight w:val="460"/>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660"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учебной зоны, кв.м/студе</w:t>
            </w:r>
            <w:r w:rsidR="00726029">
              <w:rPr>
                <w:rFonts w:ascii="Times New Roman" w:hAnsi="Times New Roman" w:cs="Times New Roman"/>
                <w:sz w:val="24"/>
                <w:szCs w:val="24"/>
              </w:rPr>
              <w:t>-</w:t>
            </w:r>
            <w:r w:rsidRPr="007A0E41">
              <w:rPr>
                <w:rFonts w:ascii="Times New Roman" w:hAnsi="Times New Roman" w:cs="Times New Roman"/>
                <w:sz w:val="24"/>
                <w:szCs w:val="24"/>
              </w:rPr>
              <w:t>нта</w:t>
            </w:r>
          </w:p>
        </w:tc>
        <w:tc>
          <w:tcPr>
            <w:tcW w:w="618" w:type="pct"/>
            <w:gridSpan w:val="6"/>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75</w:t>
            </w:r>
          </w:p>
        </w:tc>
        <w:tc>
          <w:tcPr>
            <w:tcW w:w="719" w:type="pct"/>
            <w:gridSpan w:val="5"/>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50-65</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30-40</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5000" w:type="pct"/>
            <w:gridSpan w:val="1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D92204">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lastRenderedPageBreak/>
              <w:t>Примечания:</w:t>
            </w:r>
          </w:p>
          <w:p w:rsidR="00771671" w:rsidRPr="007A0E41" w:rsidRDefault="00771671" w:rsidP="00D92204">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1. Размеры земельных участков могут бы</w:t>
            </w:r>
            <w:r w:rsidR="00332B9F">
              <w:rPr>
                <w:rFonts w:ascii="Times New Roman" w:hAnsi="Times New Roman" w:cs="Times New Roman"/>
                <w:sz w:val="24"/>
                <w:szCs w:val="24"/>
              </w:rPr>
              <w:t>ть уменьшены: на 50</w:t>
            </w:r>
            <w:r w:rsidRPr="007A0E41">
              <w:rPr>
                <w:rFonts w:ascii="Times New Roman" w:hAnsi="Times New Roman" w:cs="Times New Roman"/>
                <w:sz w:val="24"/>
                <w:szCs w:val="24"/>
              </w:rPr>
              <w:t>% в условиях реконструкции; на 30 % для учебных заведений гуманитарного профиля.</w:t>
            </w:r>
          </w:p>
          <w:p w:rsidR="00771671" w:rsidRPr="007A0E41" w:rsidRDefault="00771671" w:rsidP="00D92204">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2.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 свыше 2000 до 3000 - на 20 %; свыше 3000 - на 30 %.</w:t>
            </w:r>
          </w:p>
          <w:p w:rsidR="00771671" w:rsidRPr="007A0E41" w:rsidRDefault="00771671" w:rsidP="00D92204">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3. Размеры жилой зоны, учебных и вспомогательных хозяйств, полигонов и автотрактодромов в указанные размеры не входят.</w:t>
            </w:r>
          </w:p>
        </w:tc>
      </w:tr>
      <w:tr w:rsidR="00771671" w:rsidRPr="007A0E41" w:rsidTr="002B6267">
        <w:trPr>
          <w:cantSplit/>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Общеобразовательные организации</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Height w:val="186"/>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 кв. м/место</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вместимости организации,</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учащихся кв.м/учащийся:</w:t>
            </w:r>
          </w:p>
        </w:tc>
      </w:tr>
      <w:tr w:rsidR="00771671" w:rsidRPr="007A0E41" w:rsidTr="002B6267">
        <w:trPr>
          <w:cantSplit/>
          <w:trHeight w:val="183"/>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278" w:type="pct"/>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40 до 400</w:t>
            </w:r>
          </w:p>
        </w:tc>
        <w:tc>
          <w:tcPr>
            <w:tcW w:w="1427" w:type="pct"/>
            <w:gridSpan w:val="8"/>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55</w:t>
            </w:r>
          </w:p>
        </w:tc>
      </w:tr>
      <w:tr w:rsidR="00771671" w:rsidRPr="007A0E41" w:rsidTr="002B6267">
        <w:trPr>
          <w:cantSplit/>
          <w:trHeight w:val="183"/>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278" w:type="pct"/>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400 до 500</w:t>
            </w:r>
          </w:p>
        </w:tc>
        <w:tc>
          <w:tcPr>
            <w:tcW w:w="1427" w:type="pct"/>
            <w:gridSpan w:val="8"/>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65</w:t>
            </w:r>
          </w:p>
        </w:tc>
      </w:tr>
      <w:tr w:rsidR="00771671" w:rsidRPr="007A0E41" w:rsidTr="002B6267">
        <w:trPr>
          <w:cantSplit/>
          <w:trHeight w:val="183"/>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278" w:type="pct"/>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500 до 600</w:t>
            </w:r>
          </w:p>
        </w:tc>
        <w:tc>
          <w:tcPr>
            <w:tcW w:w="1427" w:type="pct"/>
            <w:gridSpan w:val="8"/>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55</w:t>
            </w:r>
          </w:p>
        </w:tc>
      </w:tr>
      <w:tr w:rsidR="00771671" w:rsidRPr="007A0E41" w:rsidTr="002B6267">
        <w:trPr>
          <w:cantSplit/>
          <w:trHeight w:val="183"/>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278" w:type="pct"/>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600 до 800</w:t>
            </w:r>
          </w:p>
        </w:tc>
        <w:tc>
          <w:tcPr>
            <w:tcW w:w="1427" w:type="pct"/>
            <w:gridSpan w:val="8"/>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45</w:t>
            </w:r>
          </w:p>
        </w:tc>
      </w:tr>
      <w:tr w:rsidR="00771671" w:rsidRPr="007A0E41" w:rsidTr="002B6267">
        <w:trPr>
          <w:cantSplit/>
          <w:trHeight w:val="183"/>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278" w:type="pct"/>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800 до 1100</w:t>
            </w:r>
          </w:p>
        </w:tc>
        <w:tc>
          <w:tcPr>
            <w:tcW w:w="1427" w:type="pct"/>
            <w:gridSpan w:val="8"/>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36</w:t>
            </w:r>
          </w:p>
        </w:tc>
      </w:tr>
      <w:tr w:rsidR="00771671" w:rsidRPr="007A0E41" w:rsidTr="002B6267">
        <w:trPr>
          <w:cantSplit/>
          <w:trHeight w:val="183"/>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278" w:type="pct"/>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1100 до 1500</w:t>
            </w:r>
          </w:p>
        </w:tc>
        <w:tc>
          <w:tcPr>
            <w:tcW w:w="1427" w:type="pct"/>
            <w:gridSpan w:val="8"/>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23</w:t>
            </w:r>
          </w:p>
        </w:tc>
      </w:tr>
      <w:tr w:rsidR="00771671" w:rsidRPr="007A0E41" w:rsidTr="002B6267">
        <w:trPr>
          <w:cantSplit/>
          <w:trHeight w:val="183"/>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278" w:type="pct"/>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 1500 до 2000</w:t>
            </w:r>
          </w:p>
        </w:tc>
        <w:tc>
          <w:tcPr>
            <w:tcW w:w="1427" w:type="pct"/>
            <w:gridSpan w:val="8"/>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18</w:t>
            </w:r>
          </w:p>
        </w:tc>
      </w:tr>
      <w:tr w:rsidR="00771671" w:rsidRPr="007A0E41" w:rsidTr="002B6267">
        <w:trPr>
          <w:cantSplit/>
          <w:trHeight w:val="183"/>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278" w:type="pct"/>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2000</w:t>
            </w:r>
          </w:p>
        </w:tc>
        <w:tc>
          <w:tcPr>
            <w:tcW w:w="1427" w:type="pct"/>
            <w:gridSpan w:val="8"/>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16</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5000" w:type="pct"/>
            <w:gridSpan w:val="1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332B9F" w:rsidP="002B62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 в</w:t>
            </w:r>
            <w:r w:rsidR="00771671" w:rsidRPr="007A0E41">
              <w:rPr>
                <w:rFonts w:ascii="Times New Roman" w:hAnsi="Times New Roman" w:cs="Times New Roman"/>
                <w:sz w:val="24"/>
                <w:szCs w:val="24"/>
              </w:rPr>
              <w:t xml:space="preserve"> условиях реконструкции размер земельного участка может быть уменьшен на 40%</w:t>
            </w:r>
          </w:p>
        </w:tc>
      </w:tr>
      <w:tr w:rsidR="00771671" w:rsidRPr="007A0E41" w:rsidTr="002B6267">
        <w:trPr>
          <w:cantSplit/>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4</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Организации дополнительного образования</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637"/>
        </w:trPr>
        <w:tc>
          <w:tcPr>
            <w:tcW w:w="5000" w:type="pct"/>
            <w:gridSpan w:val="19"/>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II. Учреждения здравоохранения</w:t>
            </w:r>
          </w:p>
        </w:tc>
      </w:tr>
      <w:tr w:rsidR="00771671" w:rsidRPr="007A0E41" w:rsidTr="002B6267">
        <w:trPr>
          <w:cantSplit/>
          <w:trHeight w:val="1287"/>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5</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Поликлиники, амбулатории, диспансеры без стационара</w:t>
            </w:r>
          </w:p>
        </w:tc>
        <w:tc>
          <w:tcPr>
            <w:tcW w:w="1099" w:type="pc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 определяемому органами здравоохранения</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 xml:space="preserve">на 100 посещений в смену - 0,1 га, </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но не менее 0,3 га на объект</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1000 метров  при многоэтажной застройке;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30 минут  (транспортная доступность) при малоэтажной застройке</w:t>
            </w:r>
          </w:p>
        </w:tc>
      </w:tr>
      <w:tr w:rsidR="00771671" w:rsidRPr="007A0E41" w:rsidTr="002B6267">
        <w:trPr>
          <w:cantSplit/>
        </w:trPr>
        <w:tc>
          <w:tcPr>
            <w:tcW w:w="5000" w:type="pct"/>
            <w:gridSpan w:val="19"/>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332B9F" w:rsidP="00332B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w:t>
            </w:r>
            <w:r w:rsidR="00771671" w:rsidRPr="007A0E41">
              <w:rPr>
                <w:rFonts w:ascii="Times New Roman" w:hAnsi="Times New Roman" w:cs="Times New Roman"/>
                <w:sz w:val="24"/>
                <w:szCs w:val="24"/>
              </w:rPr>
              <w:t>ри размещении лечебно-профилактических медицинских организаций по необходимости предусматривать площади для размещения раздаточных пунктов молочных кухонь</w:t>
            </w:r>
          </w:p>
        </w:tc>
      </w:tr>
      <w:tr w:rsidR="00771671" w:rsidRPr="007A0E41" w:rsidTr="002B6267">
        <w:trPr>
          <w:cantSplit/>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Фельдшерские или фельдшерско-акушерские пункты</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0,2 га на объект</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30 минут (транспортная доступность) в малоэтажной жилой застройке</w:t>
            </w:r>
          </w:p>
        </w:tc>
      </w:tr>
      <w:tr w:rsidR="00771671" w:rsidRPr="007A0E41" w:rsidTr="002B6267">
        <w:trPr>
          <w:cantSplit/>
          <w:trHeight w:val="986"/>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7</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Стационары для взрослых и детей с вспомога-тельными зданиями и сооружениями</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 определяемому органами здравоохранения</w:t>
            </w:r>
          </w:p>
        </w:tc>
      </w:tr>
      <w:tr w:rsidR="00771671" w:rsidRPr="007A0E41" w:rsidTr="002B6267">
        <w:trPr>
          <w:cantSplit/>
          <w:trHeight w:val="690"/>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стационары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другое)</w:t>
            </w:r>
          </w:p>
        </w:tc>
      </w:tr>
      <w:tr w:rsidR="00771671" w:rsidRPr="007A0E41" w:rsidTr="002B6267">
        <w:trPr>
          <w:cantSplit/>
          <w:trHeight w:val="690"/>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вместимости, коек</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до 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50 до 100</w:t>
            </w:r>
          </w:p>
        </w:tc>
        <w:tc>
          <w:tcPr>
            <w:tcW w:w="412" w:type="pct"/>
            <w:gridSpan w:val="5"/>
            <w:tcBorders>
              <w:top w:val="single" w:sz="4" w:space="0" w:color="auto"/>
              <w:left w:val="single" w:sz="4" w:space="0" w:color="auto"/>
              <w:bottom w:val="single" w:sz="4" w:space="0" w:color="auto"/>
              <w:right w:val="single" w:sz="4" w:space="0" w:color="auto"/>
            </w:tcBorders>
          </w:tcPr>
          <w:p w:rsidR="00771671" w:rsidRPr="007A0E41" w:rsidRDefault="00771671" w:rsidP="002B6267">
            <w:pPr>
              <w:spacing w:after="0" w:line="240" w:lineRule="auto"/>
              <w:rPr>
                <w:rFonts w:ascii="Times New Roman" w:hAnsi="Times New Roman" w:cs="Times New Roman"/>
                <w:sz w:val="28"/>
                <w:szCs w:val="28"/>
              </w:rPr>
            </w:pPr>
            <w:r w:rsidRPr="007A0E41">
              <w:rPr>
                <w:rFonts w:ascii="Times New Roman" w:hAnsi="Times New Roman" w:cs="Times New Roman"/>
                <w:sz w:val="24"/>
                <w:szCs w:val="24"/>
              </w:rPr>
              <w:t>свыше 100 до 200</w:t>
            </w:r>
          </w:p>
        </w:tc>
        <w:tc>
          <w:tcPr>
            <w:tcW w:w="412" w:type="pct"/>
            <w:gridSpan w:val="2"/>
            <w:tcBorders>
              <w:top w:val="single" w:sz="4" w:space="0" w:color="auto"/>
              <w:left w:val="single" w:sz="4" w:space="0" w:color="auto"/>
              <w:bottom w:val="single" w:sz="4" w:space="0" w:color="auto"/>
              <w:right w:val="single" w:sz="4" w:space="0" w:color="auto"/>
            </w:tcBorders>
          </w:tcPr>
          <w:p w:rsidR="00771671" w:rsidRPr="007A0E41" w:rsidRDefault="00771671" w:rsidP="002B6267">
            <w:pPr>
              <w:spacing w:after="0" w:line="240" w:lineRule="auto"/>
              <w:rPr>
                <w:rFonts w:ascii="Times New Roman" w:hAnsi="Times New Roman" w:cs="Times New Roman"/>
                <w:sz w:val="28"/>
                <w:szCs w:val="28"/>
              </w:rPr>
            </w:pPr>
            <w:r w:rsidRPr="007A0E41">
              <w:rPr>
                <w:rFonts w:ascii="Times New Roman" w:hAnsi="Times New Roman" w:cs="Times New Roman"/>
                <w:sz w:val="24"/>
                <w:szCs w:val="24"/>
              </w:rPr>
              <w:t>свыше 200 до 300</w:t>
            </w:r>
          </w:p>
        </w:tc>
        <w:tc>
          <w:tcPr>
            <w:tcW w:w="414" w:type="pct"/>
            <w:gridSpan w:val="3"/>
            <w:tcBorders>
              <w:top w:val="single" w:sz="4" w:space="0" w:color="auto"/>
              <w:left w:val="single" w:sz="4" w:space="0" w:color="auto"/>
              <w:bottom w:val="single" w:sz="4" w:space="0" w:color="auto"/>
              <w:right w:val="single" w:sz="4" w:space="0" w:color="auto"/>
            </w:tcBorders>
          </w:tcPr>
          <w:p w:rsidR="00771671" w:rsidRPr="007A0E41" w:rsidRDefault="00771671" w:rsidP="002B6267">
            <w:pPr>
              <w:spacing w:after="0" w:line="240" w:lineRule="auto"/>
              <w:rPr>
                <w:rFonts w:ascii="Times New Roman" w:hAnsi="Times New Roman" w:cs="Times New Roman"/>
                <w:sz w:val="28"/>
                <w:szCs w:val="28"/>
              </w:rPr>
            </w:pPr>
            <w:r w:rsidRPr="007A0E41">
              <w:rPr>
                <w:rFonts w:ascii="Times New Roman" w:hAnsi="Times New Roman" w:cs="Times New Roman"/>
                <w:sz w:val="24"/>
                <w:szCs w:val="24"/>
              </w:rPr>
              <w:t>свыше 300 до 500</w:t>
            </w:r>
          </w:p>
        </w:tc>
        <w:tc>
          <w:tcPr>
            <w:tcW w:w="435" w:type="pct"/>
            <w:tcBorders>
              <w:top w:val="single" w:sz="4" w:space="0" w:color="auto"/>
              <w:left w:val="single" w:sz="4" w:space="0" w:color="auto"/>
              <w:bottom w:val="single" w:sz="4" w:space="0" w:color="auto"/>
              <w:right w:val="single" w:sz="4" w:space="0" w:color="auto"/>
            </w:tcBorders>
          </w:tcPr>
          <w:p w:rsidR="00771671" w:rsidRPr="007A0E41" w:rsidRDefault="00771671" w:rsidP="002B6267">
            <w:pPr>
              <w:spacing w:after="0" w:line="240" w:lineRule="auto"/>
              <w:rPr>
                <w:rFonts w:ascii="Times New Roman" w:hAnsi="Times New Roman" w:cs="Times New Roman"/>
                <w:sz w:val="28"/>
                <w:szCs w:val="28"/>
              </w:rPr>
            </w:pPr>
            <w:r w:rsidRPr="007A0E41">
              <w:rPr>
                <w:rFonts w:ascii="Times New Roman" w:hAnsi="Times New Roman" w:cs="Times New Roman"/>
                <w:sz w:val="24"/>
                <w:szCs w:val="24"/>
              </w:rPr>
              <w:t>свыше 500</w:t>
            </w:r>
          </w:p>
        </w:tc>
      </w:tr>
      <w:tr w:rsidR="00771671" w:rsidRPr="007A0E41" w:rsidTr="002B6267">
        <w:trPr>
          <w:cantSplit/>
          <w:trHeight w:val="690"/>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кв.м на 1 койку</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210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210-160</w:t>
            </w:r>
          </w:p>
        </w:tc>
        <w:tc>
          <w:tcPr>
            <w:tcW w:w="412" w:type="pct"/>
            <w:gridSpan w:val="5"/>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160-110</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110-80</w:t>
            </w:r>
          </w:p>
        </w:tc>
        <w:tc>
          <w:tcPr>
            <w:tcW w:w="414"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80-60</w:t>
            </w:r>
          </w:p>
        </w:tc>
        <w:tc>
          <w:tcPr>
            <w:tcW w:w="435" w:type="pct"/>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60</w:t>
            </w:r>
          </w:p>
        </w:tc>
      </w:tr>
      <w:tr w:rsidR="00771671" w:rsidRPr="007A0E41" w:rsidTr="002B6267">
        <w:trPr>
          <w:cantSplit/>
          <w:trHeight w:val="236"/>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стационары для долговременного лечения (психиатрические, туберкулёзные, восстановительные и другое)</w:t>
            </w:r>
          </w:p>
        </w:tc>
      </w:tr>
      <w:tr w:rsidR="00771671" w:rsidRPr="007A0E41" w:rsidTr="002B6267">
        <w:trPr>
          <w:cantSplit/>
          <w:trHeight w:val="690"/>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вместимости, коек</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до 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50 до 100</w:t>
            </w:r>
          </w:p>
        </w:tc>
        <w:tc>
          <w:tcPr>
            <w:tcW w:w="412" w:type="pct"/>
            <w:gridSpan w:val="5"/>
            <w:tcBorders>
              <w:top w:val="single" w:sz="4" w:space="0" w:color="auto"/>
              <w:left w:val="single" w:sz="4" w:space="0" w:color="auto"/>
              <w:bottom w:val="single" w:sz="4" w:space="0" w:color="auto"/>
              <w:right w:val="single" w:sz="4" w:space="0" w:color="auto"/>
            </w:tcBorders>
          </w:tcPr>
          <w:p w:rsidR="00771671" w:rsidRPr="007A0E41" w:rsidRDefault="00771671" w:rsidP="002B6267">
            <w:pPr>
              <w:spacing w:after="0" w:line="240" w:lineRule="auto"/>
              <w:rPr>
                <w:rFonts w:ascii="Times New Roman" w:hAnsi="Times New Roman" w:cs="Times New Roman"/>
                <w:sz w:val="28"/>
                <w:szCs w:val="28"/>
              </w:rPr>
            </w:pPr>
            <w:r w:rsidRPr="007A0E41">
              <w:rPr>
                <w:rFonts w:ascii="Times New Roman" w:hAnsi="Times New Roman" w:cs="Times New Roman"/>
                <w:sz w:val="24"/>
                <w:szCs w:val="24"/>
              </w:rPr>
              <w:t>свыше 100 до 200</w:t>
            </w:r>
          </w:p>
        </w:tc>
        <w:tc>
          <w:tcPr>
            <w:tcW w:w="412" w:type="pct"/>
            <w:gridSpan w:val="2"/>
            <w:tcBorders>
              <w:top w:val="single" w:sz="4" w:space="0" w:color="auto"/>
              <w:left w:val="single" w:sz="4" w:space="0" w:color="auto"/>
              <w:bottom w:val="single" w:sz="4" w:space="0" w:color="auto"/>
              <w:right w:val="single" w:sz="4" w:space="0" w:color="auto"/>
            </w:tcBorders>
          </w:tcPr>
          <w:p w:rsidR="00771671" w:rsidRPr="007A0E41" w:rsidRDefault="00771671" w:rsidP="002B6267">
            <w:pPr>
              <w:spacing w:after="0" w:line="240" w:lineRule="auto"/>
              <w:rPr>
                <w:rFonts w:ascii="Times New Roman" w:hAnsi="Times New Roman" w:cs="Times New Roman"/>
                <w:sz w:val="28"/>
                <w:szCs w:val="28"/>
              </w:rPr>
            </w:pPr>
            <w:r w:rsidRPr="007A0E41">
              <w:rPr>
                <w:rFonts w:ascii="Times New Roman" w:hAnsi="Times New Roman" w:cs="Times New Roman"/>
                <w:sz w:val="24"/>
                <w:szCs w:val="24"/>
              </w:rPr>
              <w:t>свыше 200 до 300</w:t>
            </w:r>
          </w:p>
        </w:tc>
        <w:tc>
          <w:tcPr>
            <w:tcW w:w="414" w:type="pct"/>
            <w:gridSpan w:val="3"/>
            <w:tcBorders>
              <w:top w:val="single" w:sz="4" w:space="0" w:color="auto"/>
              <w:left w:val="single" w:sz="4" w:space="0" w:color="auto"/>
              <w:bottom w:val="single" w:sz="4" w:space="0" w:color="auto"/>
              <w:right w:val="single" w:sz="4" w:space="0" w:color="auto"/>
            </w:tcBorders>
          </w:tcPr>
          <w:p w:rsidR="00771671" w:rsidRPr="007A0E41" w:rsidRDefault="00771671" w:rsidP="002B6267">
            <w:pPr>
              <w:spacing w:after="0" w:line="240" w:lineRule="auto"/>
              <w:rPr>
                <w:rFonts w:ascii="Times New Roman" w:hAnsi="Times New Roman" w:cs="Times New Roman"/>
                <w:sz w:val="28"/>
                <w:szCs w:val="28"/>
              </w:rPr>
            </w:pPr>
            <w:r w:rsidRPr="007A0E41">
              <w:rPr>
                <w:rFonts w:ascii="Times New Roman" w:hAnsi="Times New Roman" w:cs="Times New Roman"/>
                <w:sz w:val="24"/>
                <w:szCs w:val="24"/>
              </w:rPr>
              <w:t>свыше 300 до 500</w:t>
            </w:r>
          </w:p>
        </w:tc>
        <w:tc>
          <w:tcPr>
            <w:tcW w:w="435" w:type="pct"/>
            <w:tcBorders>
              <w:top w:val="single" w:sz="4" w:space="0" w:color="auto"/>
              <w:left w:val="single" w:sz="4" w:space="0" w:color="auto"/>
              <w:bottom w:val="single" w:sz="4" w:space="0" w:color="auto"/>
              <w:right w:val="single" w:sz="4" w:space="0" w:color="auto"/>
            </w:tcBorders>
          </w:tcPr>
          <w:p w:rsidR="00771671" w:rsidRPr="007A0E41" w:rsidRDefault="00771671" w:rsidP="002B6267">
            <w:pPr>
              <w:spacing w:after="0" w:line="240" w:lineRule="auto"/>
              <w:rPr>
                <w:rFonts w:ascii="Times New Roman" w:hAnsi="Times New Roman" w:cs="Times New Roman"/>
                <w:sz w:val="28"/>
                <w:szCs w:val="28"/>
              </w:rPr>
            </w:pPr>
            <w:r w:rsidRPr="007A0E41">
              <w:rPr>
                <w:rFonts w:ascii="Times New Roman" w:hAnsi="Times New Roman" w:cs="Times New Roman"/>
                <w:sz w:val="24"/>
                <w:szCs w:val="24"/>
              </w:rPr>
              <w:t>свыше 500</w:t>
            </w:r>
          </w:p>
        </w:tc>
      </w:tr>
      <w:tr w:rsidR="00771671" w:rsidRPr="007A0E41" w:rsidTr="002B6267">
        <w:trPr>
          <w:cantSplit/>
          <w:trHeight w:val="690"/>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4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кв.м на 1 койку</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360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360-310</w:t>
            </w:r>
          </w:p>
        </w:tc>
        <w:tc>
          <w:tcPr>
            <w:tcW w:w="412" w:type="pct"/>
            <w:gridSpan w:val="5"/>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310-260</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260-210</w:t>
            </w:r>
          </w:p>
        </w:tc>
        <w:tc>
          <w:tcPr>
            <w:tcW w:w="414" w:type="pct"/>
            <w:gridSpan w:val="3"/>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210-180</w:t>
            </w:r>
          </w:p>
        </w:tc>
        <w:tc>
          <w:tcPr>
            <w:tcW w:w="435" w:type="pct"/>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150</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5000" w:type="pct"/>
            <w:gridSpan w:val="19"/>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lastRenderedPageBreak/>
              <w:t>Примечания:</w:t>
            </w:r>
          </w:p>
          <w:p w:rsidR="00771671" w:rsidRPr="007A0E41" w:rsidRDefault="00771671" w:rsidP="00332B9F">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1. 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w:t>
            </w:r>
          </w:p>
          <w:p w:rsidR="00771671" w:rsidRPr="007A0E41" w:rsidRDefault="00771671" w:rsidP="00332B9F">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2. На одну койку для детей следует принимать норму всего стационара с коэффициентом 1,5.</w:t>
            </w:r>
          </w:p>
          <w:p w:rsidR="00771671" w:rsidRPr="007A0E41" w:rsidRDefault="00771671" w:rsidP="00332B9F">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4"/>
                <w:szCs w:val="24"/>
              </w:rPr>
              <w:t>3. В условиях реконструкции земельные участки больниц допускается уменьшать на 25 %.</w:t>
            </w:r>
          </w:p>
        </w:tc>
      </w:tr>
      <w:tr w:rsidR="00771671" w:rsidRPr="007A0E41" w:rsidTr="002B6267">
        <w:trPr>
          <w:cantSplit/>
          <w:trHeight w:val="968"/>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8</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Станции (подстанции) скорой медицинской помощи</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автомобилей</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автомобилей</w:t>
            </w:r>
          </w:p>
        </w:tc>
      </w:tr>
      <w:tr w:rsidR="00771671" w:rsidRPr="007A0E41" w:rsidTr="002B6267">
        <w:trPr>
          <w:cantSplit/>
          <w:trHeight w:val="209"/>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0,033</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0,035</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0,05 га на 1 автомобиль, но не менее 0,1 га на 1 объект</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в пределах зоны 15-минутной доступности на специальном автомобиле</w:t>
            </w:r>
          </w:p>
        </w:tc>
      </w:tr>
      <w:tr w:rsidR="00771671" w:rsidRPr="007A0E41" w:rsidTr="002B6267">
        <w:trPr>
          <w:cantSplit/>
        </w:trPr>
        <w:tc>
          <w:tcPr>
            <w:tcW w:w="259" w:type="pct"/>
            <w:vMerge w:val="restart"/>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9</w:t>
            </w:r>
          </w:p>
        </w:tc>
        <w:tc>
          <w:tcPr>
            <w:tcW w:w="937" w:type="pct"/>
            <w:vMerge w:val="restart"/>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Молочные кухни (для детей до 1 года)</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0,015 га на 1 тысячу порций в сутки, но не менее 0,15 га</w:t>
            </w:r>
          </w:p>
        </w:tc>
      </w:tr>
      <w:tr w:rsidR="00771671" w:rsidRPr="007A0E41" w:rsidTr="002B6267">
        <w:trPr>
          <w:cantSplit/>
        </w:trPr>
        <w:tc>
          <w:tcPr>
            <w:tcW w:w="259"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25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10</w:t>
            </w:r>
          </w:p>
        </w:tc>
        <w:tc>
          <w:tcPr>
            <w:tcW w:w="93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Раздаточные пункты молочных кухонь</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встроенные</w:t>
            </w:r>
          </w:p>
        </w:tc>
      </w:tr>
      <w:tr w:rsidR="00771671" w:rsidRPr="007A0E41" w:rsidTr="002B6267">
        <w:trPr>
          <w:cantSplit/>
        </w:trPr>
        <w:tc>
          <w:tcPr>
            <w:tcW w:w="25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500 метров при многоэтажной застройке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800 метров при малоэтажной застройке</w:t>
            </w:r>
          </w:p>
        </w:tc>
      </w:tr>
      <w:tr w:rsidR="00771671" w:rsidRPr="007A0E41" w:rsidTr="002B6267">
        <w:trPr>
          <w:cantSplit/>
        </w:trPr>
        <w:tc>
          <w:tcPr>
            <w:tcW w:w="25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11</w:t>
            </w:r>
          </w:p>
        </w:tc>
        <w:tc>
          <w:tcPr>
            <w:tcW w:w="93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Санатории (без туберкулёзных)</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 объект на город или по заданию на проектирование</w:t>
            </w:r>
          </w:p>
        </w:tc>
      </w:tr>
      <w:tr w:rsidR="00771671" w:rsidRPr="007A0E41" w:rsidTr="002B6267">
        <w:trPr>
          <w:cantSplit/>
        </w:trPr>
        <w:tc>
          <w:tcPr>
            <w:tcW w:w="259"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125-150 кв.м на одно место</w:t>
            </w:r>
          </w:p>
        </w:tc>
      </w:tr>
      <w:tr w:rsidR="00771671" w:rsidRPr="007A0E41" w:rsidTr="002B6267">
        <w:trPr>
          <w:cantSplit/>
        </w:trPr>
        <w:tc>
          <w:tcPr>
            <w:tcW w:w="25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12</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Детские лагеря</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 объект на город или 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150-200 кв.м на одно место</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637"/>
        </w:trPr>
        <w:tc>
          <w:tcPr>
            <w:tcW w:w="5000" w:type="pct"/>
            <w:gridSpan w:val="1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lang w:val="en-US"/>
              </w:rPr>
              <w:t>III</w:t>
            </w:r>
            <w:r w:rsidRPr="007A0E41">
              <w:rPr>
                <w:rFonts w:ascii="Times New Roman" w:hAnsi="Times New Roman" w:cs="Times New Roman"/>
                <w:sz w:val="24"/>
                <w:szCs w:val="24"/>
              </w:rPr>
              <w:t>. Учреждения социального обеспечения</w:t>
            </w:r>
          </w:p>
        </w:tc>
      </w:tr>
      <w:tr w:rsidR="00771671" w:rsidRPr="007A0E41" w:rsidTr="002B6267">
        <w:trPr>
          <w:cantSplit/>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13</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Комплексный центр социального обслуживания; центр социальной помощи семье и детям</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 центр на город или 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 (возможно встроенно-пристроенное)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14</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Специализированные учреждения для несовершеннолетних, нуждающихся в социальной реабилитации</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 учреждение на 10 тысяч детей или 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 (возможно встроенно-пристроенное)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2500</w:t>
            </w:r>
          </w:p>
        </w:tc>
      </w:tr>
      <w:tr w:rsidR="00771671" w:rsidRPr="007A0E41" w:rsidTr="002B6267">
        <w:trPr>
          <w:cantSplit/>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15</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 центр на 1 тысяч детей или 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 (возможно встроенно-пристроенное)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2500, но не более 300 от пожарных депо</w:t>
            </w:r>
          </w:p>
        </w:tc>
      </w:tr>
      <w:tr w:rsidR="00771671" w:rsidRPr="007A0E41" w:rsidTr="002B6267">
        <w:trPr>
          <w:cantSplit/>
        </w:trPr>
        <w:tc>
          <w:tcPr>
            <w:tcW w:w="25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16</w:t>
            </w:r>
          </w:p>
        </w:tc>
        <w:tc>
          <w:tcPr>
            <w:tcW w:w="93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Отделения социальной помощи на дому для граждан пенсионного возраста и инвалидов</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 отделение на 200 человек данной категории граждан</w:t>
            </w:r>
          </w:p>
        </w:tc>
      </w:tr>
      <w:tr w:rsidR="00771671" w:rsidRPr="007A0E41" w:rsidTr="002B6267">
        <w:trPr>
          <w:cantSplit/>
        </w:trPr>
        <w:tc>
          <w:tcPr>
            <w:tcW w:w="259"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 (возможно встроенно-пристроенное)</w:t>
            </w:r>
          </w:p>
        </w:tc>
      </w:tr>
      <w:tr w:rsidR="00771671" w:rsidRPr="007A0E41" w:rsidTr="002B6267">
        <w:trPr>
          <w:cantSplit/>
        </w:trPr>
        <w:tc>
          <w:tcPr>
            <w:tcW w:w="25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Pr>
        <w:tc>
          <w:tcPr>
            <w:tcW w:w="25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17</w:t>
            </w:r>
          </w:p>
        </w:tc>
        <w:tc>
          <w:tcPr>
            <w:tcW w:w="93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Отделения социального обслуживания</w:t>
            </w: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1 отделение на 400 тысяч населения (7 отделений на городской округ)</w:t>
            </w:r>
          </w:p>
        </w:tc>
      </w:tr>
      <w:tr w:rsidR="00771671" w:rsidRPr="007A0E41" w:rsidTr="002B6267">
        <w:trPr>
          <w:cantSplit/>
        </w:trPr>
        <w:tc>
          <w:tcPr>
            <w:tcW w:w="259"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 (возможно встроенно-пристроенное)</w:t>
            </w:r>
          </w:p>
        </w:tc>
      </w:tr>
      <w:tr w:rsidR="00771671" w:rsidRPr="007A0E41" w:rsidTr="002B6267">
        <w:trPr>
          <w:cantSplit/>
        </w:trPr>
        <w:tc>
          <w:tcPr>
            <w:tcW w:w="25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p w:rsidR="00332B9F" w:rsidRPr="007A0E41" w:rsidRDefault="00332B9F" w:rsidP="002B6267">
            <w:pPr>
              <w:spacing w:after="0" w:line="240" w:lineRule="auto"/>
              <w:rPr>
                <w:rFonts w:ascii="Times New Roman" w:hAnsi="Times New Roman" w:cs="Times New Roman"/>
                <w:sz w:val="24"/>
                <w:szCs w:val="24"/>
              </w:rPr>
            </w:pP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1103"/>
        </w:trPr>
        <w:tc>
          <w:tcPr>
            <w:tcW w:w="25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18</w:t>
            </w:r>
          </w:p>
        </w:tc>
        <w:tc>
          <w:tcPr>
            <w:tcW w:w="93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 xml:space="preserve">Дома-интернаты для престарелых, ветеранов труда и войны, </w:t>
            </w:r>
            <w:r w:rsidRPr="007A0E41">
              <w:rPr>
                <w:rFonts w:ascii="Times New Roman" w:hAnsi="Times New Roman" w:cs="Times New Roman"/>
                <w:sz w:val="24"/>
                <w:szCs w:val="24"/>
              </w:rPr>
              <w:lastRenderedPageBreak/>
              <w:t>организуемые производственными объединениями (предприятиями), платные пансионаты (с 60 лет)</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lastRenderedPageBreak/>
              <w:t xml:space="preserve">Расчётный показатель минимально допустимого уровня </w:t>
            </w:r>
            <w:r w:rsidRPr="007A0E41">
              <w:rPr>
                <w:rFonts w:ascii="Times New Roman" w:hAnsi="Times New Roman" w:cs="Times New Roman"/>
                <w:sz w:val="24"/>
                <w:szCs w:val="24"/>
              </w:rPr>
              <w:lastRenderedPageBreak/>
              <w:t>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lastRenderedPageBreak/>
              <w:t>на 10 тысяч кв.м общей площади квартир в многоэтажной застройке, мест</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191"/>
        </w:trPr>
        <w:tc>
          <w:tcPr>
            <w:tcW w:w="259"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9,3</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9,8</w:t>
            </w:r>
          </w:p>
        </w:tc>
      </w:tr>
      <w:tr w:rsidR="00771671" w:rsidRPr="007A0E41" w:rsidTr="002B6267">
        <w:trPr>
          <w:cantSplit/>
        </w:trPr>
        <w:tc>
          <w:tcPr>
            <w:tcW w:w="259"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далее 300 метров от пожарных депо</w:t>
            </w:r>
          </w:p>
        </w:tc>
      </w:tr>
      <w:tr w:rsidR="00771671" w:rsidRPr="007A0E41" w:rsidTr="002B6267">
        <w:trPr>
          <w:cantSplit/>
          <w:trHeight w:val="1103"/>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19</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Дома-интернаты для взрослых инвалидов с физическими нарушениями (с 18 лет)</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20"/>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9,3</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9,8</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далее 300 метров от пожарных депо</w:t>
            </w:r>
          </w:p>
        </w:tc>
      </w:tr>
      <w:tr w:rsidR="00771671" w:rsidRPr="007A0E41" w:rsidTr="002B6267">
        <w:trPr>
          <w:cantSplit/>
          <w:trHeight w:val="1103"/>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20</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Психоневрологические интернаты (с 18 лет)</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77"/>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1,0</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1,0</w:t>
            </w:r>
          </w:p>
        </w:tc>
      </w:tr>
      <w:tr w:rsidR="00771671" w:rsidRPr="007A0E41" w:rsidTr="002B6267">
        <w:trPr>
          <w:cantSplit/>
          <w:trHeight w:val="345"/>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при вместимости интернатов,</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мест кв.м на 1 место</w:t>
            </w:r>
          </w:p>
        </w:tc>
      </w:tr>
      <w:tr w:rsidR="00771671" w:rsidRPr="007A0E41" w:rsidTr="002B6267">
        <w:trPr>
          <w:cantSplit/>
          <w:trHeight w:val="345"/>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106"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до 200</w:t>
            </w:r>
          </w:p>
        </w:tc>
        <w:tc>
          <w:tcPr>
            <w:tcW w:w="1599" w:type="pct"/>
            <w:gridSpan w:val="10"/>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125</w:t>
            </w:r>
          </w:p>
        </w:tc>
      </w:tr>
      <w:tr w:rsidR="00771671" w:rsidRPr="007A0E41" w:rsidTr="002B6267">
        <w:trPr>
          <w:cantSplit/>
          <w:trHeight w:val="345"/>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106"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200 до 400</w:t>
            </w:r>
          </w:p>
        </w:tc>
        <w:tc>
          <w:tcPr>
            <w:tcW w:w="1599" w:type="pct"/>
            <w:gridSpan w:val="10"/>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100</w:t>
            </w:r>
          </w:p>
        </w:tc>
      </w:tr>
      <w:tr w:rsidR="00771671" w:rsidRPr="007A0E41" w:rsidTr="002B6267">
        <w:trPr>
          <w:cantSplit/>
          <w:trHeight w:val="345"/>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106" w:type="pct"/>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свыше 400 до 600</w:t>
            </w:r>
          </w:p>
        </w:tc>
        <w:tc>
          <w:tcPr>
            <w:tcW w:w="1599" w:type="pct"/>
            <w:gridSpan w:val="10"/>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80</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далее 300 метров от пожарных депо</w:t>
            </w:r>
          </w:p>
        </w:tc>
      </w:tr>
      <w:tr w:rsidR="00771671" w:rsidRPr="007A0E41" w:rsidTr="002B6267">
        <w:trPr>
          <w:cantSplit/>
          <w:trHeight w:val="1103"/>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21</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Детские дома-интернаты (от 4 до 17 лет)</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122"/>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1,0</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1,0</w:t>
            </w:r>
          </w:p>
        </w:tc>
      </w:tr>
      <w:tr w:rsidR="00771671" w:rsidRPr="007A0E41" w:rsidTr="002B6267">
        <w:trPr>
          <w:cantSplit/>
          <w:trHeight w:val="1095"/>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2500 метров</w:t>
            </w:r>
          </w:p>
        </w:tc>
      </w:tr>
      <w:tr w:rsidR="00771671" w:rsidRPr="007A0E41" w:rsidTr="002B6267">
        <w:trPr>
          <w:cantSplit/>
          <w:trHeight w:val="563"/>
        </w:trPr>
        <w:tc>
          <w:tcPr>
            <w:tcW w:w="5000" w:type="pct"/>
            <w:gridSpan w:val="1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lang w:val="en-US"/>
              </w:rPr>
              <w:t>IV</w:t>
            </w:r>
            <w:r w:rsidRPr="007A0E41">
              <w:rPr>
                <w:rFonts w:ascii="Times New Roman" w:hAnsi="Times New Roman" w:cs="Times New Roman"/>
                <w:sz w:val="24"/>
                <w:szCs w:val="24"/>
              </w:rPr>
              <w:t>. Учреждения культуры и искусства</w:t>
            </w:r>
          </w:p>
        </w:tc>
      </w:tr>
      <w:tr w:rsidR="00771671" w:rsidRPr="007A0E41" w:rsidTr="002B6267">
        <w:trPr>
          <w:cantSplit/>
          <w:trHeight w:val="968"/>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22</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Театры</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285"/>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1,7</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1,8</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1103"/>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lastRenderedPageBreak/>
              <w:t>23</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Концертные залы</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20"/>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1,2</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1,2</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1103"/>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24</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Цирки</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219"/>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1,2</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1,2</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1103"/>
        </w:trPr>
        <w:tc>
          <w:tcPr>
            <w:tcW w:w="25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25</w:t>
            </w:r>
          </w:p>
        </w:tc>
        <w:tc>
          <w:tcPr>
            <w:tcW w:w="93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Универсальные спортивно-зрелищные залы, в том числе с искусственным льдом</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мест</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мест</w:t>
            </w:r>
          </w:p>
        </w:tc>
      </w:tr>
      <w:tr w:rsidR="00771671" w:rsidRPr="007A0E41" w:rsidTr="002B6267">
        <w:trPr>
          <w:cantSplit/>
          <w:trHeight w:val="20"/>
        </w:trPr>
        <w:tc>
          <w:tcPr>
            <w:tcW w:w="259"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2,0</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2,1</w:t>
            </w:r>
          </w:p>
        </w:tc>
      </w:tr>
      <w:tr w:rsidR="00771671" w:rsidRPr="007A0E41" w:rsidTr="002B6267">
        <w:trPr>
          <w:cantSplit/>
        </w:trPr>
        <w:tc>
          <w:tcPr>
            <w:tcW w:w="259"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483"/>
        </w:trPr>
        <w:tc>
          <w:tcPr>
            <w:tcW w:w="5000" w:type="pct"/>
            <w:gridSpan w:val="19"/>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lang w:val="en-US"/>
              </w:rPr>
              <w:lastRenderedPageBreak/>
              <w:t>V</w:t>
            </w:r>
            <w:r w:rsidRPr="007A0E41">
              <w:rPr>
                <w:rFonts w:ascii="Times New Roman" w:hAnsi="Times New Roman" w:cs="Times New Roman"/>
                <w:sz w:val="24"/>
                <w:szCs w:val="24"/>
              </w:rPr>
              <w:t>. Прочие объекты социальной инфраструктуры</w:t>
            </w:r>
          </w:p>
        </w:tc>
      </w:tr>
      <w:tr w:rsidR="00771671" w:rsidRPr="007A0E41" w:rsidTr="002B6267">
        <w:trPr>
          <w:cantSplit/>
          <w:trHeight w:val="968"/>
        </w:trPr>
        <w:tc>
          <w:tcPr>
            <w:tcW w:w="259"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26</w:t>
            </w:r>
          </w:p>
        </w:tc>
        <w:tc>
          <w:tcPr>
            <w:tcW w:w="93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Республиканский суд</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член суда</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член суда</w:t>
            </w:r>
          </w:p>
        </w:tc>
      </w:tr>
      <w:tr w:rsidR="00771671" w:rsidRPr="007A0E41" w:rsidTr="002B6267">
        <w:trPr>
          <w:cantSplit/>
          <w:trHeight w:val="365"/>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0,0056</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0,0058</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по заданию на проектирование</w:t>
            </w:r>
          </w:p>
        </w:tc>
      </w:tr>
      <w:tr w:rsidR="00771671" w:rsidRPr="007A0E41" w:rsidTr="002B6267">
        <w:trPr>
          <w:cantSplit/>
        </w:trPr>
        <w:tc>
          <w:tcPr>
            <w:tcW w:w="259"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r w:rsidR="00771671" w:rsidRPr="007A0E41" w:rsidTr="002B6267">
        <w:trPr>
          <w:cantSplit/>
          <w:trHeight w:val="171"/>
        </w:trPr>
        <w:tc>
          <w:tcPr>
            <w:tcW w:w="259"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27</w:t>
            </w:r>
          </w:p>
        </w:tc>
        <w:tc>
          <w:tcPr>
            <w:tcW w:w="937"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Районный (городской) суд</w:t>
            </w:r>
          </w:p>
        </w:tc>
        <w:tc>
          <w:tcPr>
            <w:tcW w:w="1099"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минимально допустимого уровня обеспеченности</w:t>
            </w: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 тысяч кв.м общей площади квартир в многоэтажной застройке, судья</w:t>
            </w:r>
          </w:p>
        </w:tc>
        <w:tc>
          <w:tcPr>
            <w:tcW w:w="1430" w:type="pct"/>
            <w:gridSpan w:val="9"/>
            <w:tcBorders>
              <w:top w:val="single" w:sz="4" w:space="0" w:color="auto"/>
              <w:left w:val="single" w:sz="4" w:space="0" w:color="auto"/>
              <w:bottom w:val="single" w:sz="4" w:space="0" w:color="auto"/>
              <w:right w:val="single" w:sz="4" w:space="0" w:color="auto"/>
            </w:tcBorders>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на 100 домовладений (ИЖС), судья</w:t>
            </w:r>
          </w:p>
        </w:tc>
      </w:tr>
      <w:tr w:rsidR="00771671" w:rsidRPr="007A0E41" w:rsidTr="002B6267">
        <w:trPr>
          <w:cantSplit/>
          <w:trHeight w:val="273"/>
        </w:trPr>
        <w:tc>
          <w:tcPr>
            <w:tcW w:w="259"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p>
        </w:tc>
        <w:tc>
          <w:tcPr>
            <w:tcW w:w="1275"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0,01</w:t>
            </w:r>
          </w:p>
        </w:tc>
        <w:tc>
          <w:tcPr>
            <w:tcW w:w="1430" w:type="pct"/>
            <w:gridSpan w:val="9"/>
            <w:tcBorders>
              <w:top w:val="single" w:sz="4" w:space="0" w:color="auto"/>
              <w:left w:val="single" w:sz="4" w:space="0" w:color="auto"/>
              <w:bottom w:val="single" w:sz="4" w:space="0" w:color="auto"/>
              <w:right w:val="single" w:sz="4" w:space="0" w:color="auto"/>
            </w:tcBorders>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r w:rsidRPr="007A0E41">
              <w:rPr>
                <w:rFonts w:ascii="Times New Roman" w:hAnsi="Times New Roman" w:cs="Times New Roman"/>
                <w:sz w:val="24"/>
                <w:szCs w:val="24"/>
              </w:rPr>
              <w:t>0,01</w:t>
            </w:r>
          </w:p>
        </w:tc>
      </w:tr>
      <w:tr w:rsidR="00771671" w:rsidRPr="007A0E41" w:rsidTr="002B6267">
        <w:trPr>
          <w:cantSplit/>
          <w:trHeight w:val="1644"/>
        </w:trPr>
        <w:tc>
          <w:tcPr>
            <w:tcW w:w="259" w:type="pct"/>
            <w:vMerge/>
            <w:tcBorders>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Расчётные показатели размера земельного участка</w:t>
            </w:r>
          </w:p>
        </w:tc>
        <w:tc>
          <w:tcPr>
            <w:tcW w:w="2705" w:type="pct"/>
            <w:gridSpan w:val="16"/>
            <w:tcBorders>
              <w:top w:val="single" w:sz="4" w:space="0" w:color="auto"/>
              <w:left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0,15 га на объект - при 1 судье</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0,4 га на объект – при 5 судьях</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0,3 га на объект – при 10 членах суда</w:t>
            </w:r>
          </w:p>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0,5 га на объект – при 25 членах суда</w:t>
            </w:r>
          </w:p>
        </w:tc>
      </w:tr>
      <w:tr w:rsidR="00771671" w:rsidRPr="007A0E41" w:rsidTr="002B6267">
        <w:trPr>
          <w:cantSplit/>
        </w:trPr>
        <w:tc>
          <w:tcPr>
            <w:tcW w:w="259"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pct"/>
            <w:vMerge/>
            <w:tcBorders>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p>
        </w:tc>
        <w:tc>
          <w:tcPr>
            <w:tcW w:w="109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771671" w:rsidRPr="007A0E41" w:rsidRDefault="00771671" w:rsidP="002B6267">
            <w:pPr>
              <w:spacing w:after="0" w:line="240" w:lineRule="auto"/>
              <w:rPr>
                <w:rFonts w:ascii="Times New Roman" w:hAnsi="Times New Roman" w:cs="Times New Roman"/>
                <w:sz w:val="24"/>
                <w:szCs w:val="24"/>
              </w:rPr>
            </w:pPr>
            <w:r w:rsidRPr="007A0E41">
              <w:rPr>
                <w:rFonts w:ascii="Times New Roman" w:hAnsi="Times New Roman" w:cs="Times New Roman"/>
                <w:sz w:val="24"/>
                <w:szCs w:val="24"/>
              </w:rPr>
              <w:t>Расчётный показатель максимально допустимого уровня территориальной доступности</w:t>
            </w:r>
          </w:p>
        </w:tc>
        <w:tc>
          <w:tcPr>
            <w:tcW w:w="2705" w:type="pct"/>
            <w:gridSpan w:val="1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71671" w:rsidRPr="007A0E41" w:rsidRDefault="00771671" w:rsidP="002B6267">
            <w:pPr>
              <w:widowControl w:val="0"/>
              <w:autoSpaceDE w:val="0"/>
              <w:autoSpaceDN w:val="0"/>
              <w:adjustRightInd w:val="0"/>
              <w:spacing w:after="0" w:line="240" w:lineRule="auto"/>
              <w:rPr>
                <w:rFonts w:ascii="Times New Roman" w:hAnsi="Times New Roman" w:cs="Times New Roman"/>
                <w:sz w:val="24"/>
                <w:szCs w:val="24"/>
              </w:rPr>
            </w:pPr>
            <w:r w:rsidRPr="007A0E41">
              <w:rPr>
                <w:rFonts w:ascii="Times New Roman" w:hAnsi="Times New Roman" w:cs="Times New Roman"/>
                <w:sz w:val="24"/>
                <w:szCs w:val="24"/>
              </w:rPr>
              <w:t>не нормируется</w:t>
            </w:r>
          </w:p>
        </w:tc>
      </w:tr>
    </w:tbl>
    <w:p w:rsidR="00771671" w:rsidRPr="007A0E41" w:rsidRDefault="00771671" w:rsidP="0077167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71671" w:rsidRPr="0060567A" w:rsidRDefault="0060567A" w:rsidP="003907D1">
      <w:pPr>
        <w:widowControl w:val="0"/>
        <w:autoSpaceDE w:val="0"/>
        <w:autoSpaceDN w:val="0"/>
        <w:adjustRightInd w:val="0"/>
        <w:spacing w:after="0" w:line="240" w:lineRule="auto"/>
        <w:ind w:left="709"/>
        <w:outlineLvl w:val="2"/>
        <w:rPr>
          <w:rFonts w:ascii="Times New Roman" w:eastAsia="Times New Roman" w:hAnsi="Times New Roman" w:cs="Times New Roman"/>
          <w:b/>
          <w:sz w:val="28"/>
          <w:szCs w:val="28"/>
        </w:rPr>
      </w:pPr>
      <w:bookmarkStart w:id="50" w:name="_Toc38188008"/>
      <w:bookmarkStart w:id="51" w:name="_Toc54616871"/>
      <w:bookmarkStart w:id="52" w:name="_Toc57339491"/>
      <w:r w:rsidRPr="0060567A">
        <w:rPr>
          <w:rFonts w:ascii="Times New Roman" w:eastAsia="Times New Roman" w:hAnsi="Times New Roman" w:cs="Times New Roman"/>
          <w:b/>
          <w:sz w:val="28"/>
          <w:szCs w:val="28"/>
        </w:rPr>
        <w:t xml:space="preserve">Статья 8. </w:t>
      </w:r>
      <w:r w:rsidR="00771671" w:rsidRPr="0060567A">
        <w:rPr>
          <w:rFonts w:ascii="Times New Roman" w:eastAsia="Times New Roman" w:hAnsi="Times New Roman" w:cs="Times New Roman"/>
          <w:b/>
          <w:sz w:val="28"/>
          <w:szCs w:val="28"/>
        </w:rPr>
        <w:t>Учреждения образования</w:t>
      </w:r>
      <w:bookmarkEnd w:id="50"/>
      <w:bookmarkEnd w:id="51"/>
      <w:bookmarkEnd w:id="52"/>
    </w:p>
    <w:p w:rsidR="0060567A" w:rsidRPr="007A0E41" w:rsidRDefault="0060567A" w:rsidP="0060567A">
      <w:pPr>
        <w:widowControl w:val="0"/>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771671" w:rsidRDefault="0060567A" w:rsidP="0060567A">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771671" w:rsidRPr="0060567A">
        <w:rPr>
          <w:rFonts w:ascii="Times New Roman" w:eastAsia="Times New Roman" w:hAnsi="Times New Roman"/>
          <w:sz w:val="28"/>
          <w:szCs w:val="28"/>
        </w:rPr>
        <w:t>Расстояние от зданий дошкольных образовательных о</w:t>
      </w:r>
      <w:r w:rsidR="00332B9F">
        <w:rPr>
          <w:rFonts w:ascii="Times New Roman" w:eastAsia="Times New Roman" w:hAnsi="Times New Roman"/>
          <w:sz w:val="28"/>
          <w:szCs w:val="28"/>
        </w:rPr>
        <w:t>рганизаций и общеобразовательных</w:t>
      </w:r>
      <w:r w:rsidR="00771671" w:rsidRPr="0060567A">
        <w:rPr>
          <w:rFonts w:ascii="Times New Roman" w:eastAsia="Times New Roman" w:hAnsi="Times New Roman"/>
          <w:sz w:val="28"/>
          <w:szCs w:val="28"/>
        </w:rPr>
        <w:t xml:space="preserve"> организ</w:t>
      </w:r>
      <w:r w:rsidR="00332B9F">
        <w:rPr>
          <w:rFonts w:ascii="Times New Roman" w:eastAsia="Times New Roman" w:hAnsi="Times New Roman"/>
          <w:sz w:val="28"/>
          <w:szCs w:val="28"/>
        </w:rPr>
        <w:t>аций</w:t>
      </w:r>
      <w:r w:rsidR="00771671" w:rsidRPr="0060567A">
        <w:rPr>
          <w:rFonts w:ascii="Times New Roman" w:eastAsia="Times New Roman" w:hAnsi="Times New Roman"/>
          <w:sz w:val="28"/>
          <w:szCs w:val="28"/>
        </w:rPr>
        <w:t xml:space="preserve"> до красных линий улично-дорожной сети и до соседних зданий и сооружений принимать в соответствии с СП 252.1325800.2016 и СП 42.13330.2016.</w:t>
      </w:r>
    </w:p>
    <w:p w:rsidR="00771671" w:rsidRDefault="0060567A" w:rsidP="00605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2. </w:t>
      </w:r>
      <w:r w:rsidR="00771671" w:rsidRPr="007A0E41">
        <w:rPr>
          <w:rFonts w:ascii="Times New Roman" w:eastAsia="Times New Roman" w:hAnsi="Times New Roman" w:cs="Times New Roman"/>
          <w:sz w:val="28"/>
          <w:szCs w:val="28"/>
        </w:rPr>
        <w:t>Расстояние от границ земельных участков дошкольных и общеобразовательных организаций до автостоянок и гаражей-стоянок, в том числе открытых автостоянок и паркингов, до въезда-выезда автомобилей и вентиляционных шахт подземных, полуподземных и обвалованных гаражей-стоянок следует принимать в соответствии с СП 252.1325800.2016 и СП 42.13330.2016.</w:t>
      </w:r>
    </w:p>
    <w:p w:rsidR="00771671" w:rsidRDefault="0060567A" w:rsidP="00605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71671" w:rsidRPr="007A0E41">
        <w:rPr>
          <w:rFonts w:ascii="Times New Roman" w:eastAsia="Times New Roman" w:hAnsi="Times New Roman" w:cs="Times New Roman"/>
          <w:sz w:val="28"/>
          <w:szCs w:val="28"/>
        </w:rPr>
        <w:t>В сложившейся плотной застройке, при дефиците участка территории, допускается располагать отдельные зоны территории общеобразовательной организации (физкультурно-спортивную, учебно-опытную и так далее)</w:t>
      </w:r>
      <w:r w:rsidR="00771671" w:rsidRPr="007A0E41">
        <w:rPr>
          <w:rFonts w:ascii="Times New Roman" w:eastAsia="Times New Roman" w:hAnsi="Times New Roman" w:cs="Times New Roman"/>
        </w:rPr>
        <w:t xml:space="preserve">, </w:t>
      </w:r>
      <w:r w:rsidR="00771671" w:rsidRPr="007A0E41">
        <w:rPr>
          <w:rFonts w:ascii="Times New Roman" w:eastAsia="Times New Roman" w:hAnsi="Times New Roman" w:cs="Times New Roman"/>
          <w:sz w:val="28"/>
          <w:szCs w:val="28"/>
        </w:rPr>
        <w:t>соответствующих требованиям СП 251.1325800.2016, находящихся в пешеходной доступности до 500 м от здания общеобразовательной организации в границах микрорайона.</w:t>
      </w:r>
    </w:p>
    <w:p w:rsidR="00771671" w:rsidRDefault="0060567A" w:rsidP="00605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771671" w:rsidRPr="007A0E41">
        <w:rPr>
          <w:rFonts w:ascii="Times New Roman" w:eastAsia="Times New Roman" w:hAnsi="Times New Roman" w:cs="Times New Roman"/>
          <w:sz w:val="28"/>
          <w:szCs w:val="28"/>
        </w:rPr>
        <w:t>Радиус обслуживания специализированными и оздоровительными дошкольными образовательными организациями и общеобразовательными организациями (языковые, математические, спортивные и тому подобное) принимается по заданию на проектирование.</w:t>
      </w:r>
    </w:p>
    <w:p w:rsidR="00771671" w:rsidRDefault="0060567A" w:rsidP="00605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771671" w:rsidRPr="007A0E41">
        <w:rPr>
          <w:rFonts w:ascii="Times New Roman" w:eastAsia="Times New Roman" w:hAnsi="Times New Roman" w:cs="Times New Roman"/>
          <w:sz w:val="28"/>
          <w:szCs w:val="28"/>
        </w:rPr>
        <w:t>Через территорию учреждений образования не должны проходить транзитные инженерные коммуникации городского назначения - сети водоснабжения, канализации, теплоснабжения, энергоснабжения.</w:t>
      </w:r>
    </w:p>
    <w:p w:rsidR="00771671" w:rsidRDefault="0060567A" w:rsidP="00605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771671" w:rsidRPr="007A0E41">
        <w:rPr>
          <w:rFonts w:ascii="Times New Roman" w:eastAsia="Times New Roman" w:hAnsi="Times New Roman" w:cs="Times New Roman"/>
          <w:sz w:val="28"/>
          <w:szCs w:val="28"/>
        </w:rPr>
        <w:t>Земельный участок дошкольной образовательной организации и общеобразовательной организации должен быть обеспечен двумя въездами с пожарных подъездов. Конструкция дорожной одежды проездов для пожарной техники должна быть рассчитана на нагрузку от пожарных автомобилей. При организации подходов к общеобразовательным школам через проезжую часть улиц следует предусматривать пешеходные переходы со светофорным регулированием или вне проезжей части.</w:t>
      </w:r>
    </w:p>
    <w:p w:rsidR="00771671" w:rsidRDefault="0060567A" w:rsidP="00605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771671" w:rsidRPr="007A0E41">
        <w:rPr>
          <w:rFonts w:ascii="Times New Roman" w:eastAsia="Times New Roman" w:hAnsi="Times New Roman" w:cs="Times New Roman"/>
          <w:sz w:val="28"/>
          <w:szCs w:val="28"/>
        </w:rPr>
        <w:t>Рядом с границами участка общеобразовательной организации при наличии планировочных возможностей рекомендуется предусматривать стоянки для персонала и места для кратковременной остановки автотранспорта для родителей, привозящих детей в школу. Количество указанных мест (суммарно) определяется по заданию на проектирование, рекомендуется принимать одно место на 100 обучающихся, в том числе не менее одного увеличенного места для МГН.</w:t>
      </w:r>
    </w:p>
    <w:p w:rsidR="00771671" w:rsidRDefault="0060567A" w:rsidP="00605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771671" w:rsidRPr="007A0E41">
        <w:rPr>
          <w:rFonts w:ascii="Times New Roman" w:eastAsia="Times New Roman" w:hAnsi="Times New Roman" w:cs="Times New Roman"/>
          <w:sz w:val="28"/>
          <w:szCs w:val="28"/>
        </w:rPr>
        <w:t xml:space="preserve">Место кратковременной остановки для посадки-высадки детей должно быть отделено от площадок на территории общеобразовательной организации зелёными насаждениями - кустарником с высокой плотной кроной. Вдоль места кратковременной остановки проектируется тротуар, сопряжённый с пешеходными путями, ведущими на территорию и к главному входу в здание </w:t>
      </w:r>
      <w:r w:rsidR="00771671" w:rsidRPr="007A0E41">
        <w:rPr>
          <w:rFonts w:ascii="Times New Roman" w:eastAsia="Times New Roman" w:hAnsi="Times New Roman" w:cs="Times New Roman"/>
          <w:sz w:val="28"/>
          <w:szCs w:val="28"/>
        </w:rPr>
        <w:lastRenderedPageBreak/>
        <w:t>общеобразовательной организации.</w:t>
      </w:r>
    </w:p>
    <w:p w:rsidR="0060567A" w:rsidRDefault="0060567A" w:rsidP="00605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71671" w:rsidRDefault="0060567A" w:rsidP="003907D1">
      <w:pPr>
        <w:widowControl w:val="0"/>
        <w:autoSpaceDE w:val="0"/>
        <w:autoSpaceDN w:val="0"/>
        <w:adjustRightInd w:val="0"/>
        <w:spacing w:after="0" w:line="240" w:lineRule="auto"/>
        <w:ind w:firstLine="708"/>
        <w:rPr>
          <w:rFonts w:ascii="Times New Roman" w:eastAsia="Times New Roman" w:hAnsi="Times New Roman" w:cs="Times New Roman"/>
          <w:b/>
          <w:sz w:val="28"/>
          <w:szCs w:val="28"/>
        </w:rPr>
      </w:pPr>
      <w:r w:rsidRPr="0060567A">
        <w:rPr>
          <w:rFonts w:ascii="Times New Roman" w:eastAsia="Times New Roman" w:hAnsi="Times New Roman" w:cs="Times New Roman"/>
          <w:b/>
          <w:sz w:val="28"/>
          <w:szCs w:val="28"/>
        </w:rPr>
        <w:t xml:space="preserve">Стать 9. </w:t>
      </w:r>
      <w:bookmarkStart w:id="53" w:name="_Toc38188009"/>
      <w:bookmarkStart w:id="54" w:name="_Toc54616872"/>
      <w:bookmarkStart w:id="55" w:name="_Toc57339492"/>
      <w:r w:rsidR="00771671" w:rsidRPr="0060567A">
        <w:rPr>
          <w:rFonts w:ascii="Times New Roman" w:eastAsia="Times New Roman" w:hAnsi="Times New Roman" w:cs="Times New Roman"/>
          <w:b/>
          <w:sz w:val="28"/>
          <w:szCs w:val="28"/>
        </w:rPr>
        <w:t>Учреждения здравоохранения</w:t>
      </w:r>
      <w:bookmarkEnd w:id="53"/>
      <w:bookmarkEnd w:id="54"/>
      <w:bookmarkEnd w:id="55"/>
    </w:p>
    <w:p w:rsidR="0060567A" w:rsidRDefault="0060567A" w:rsidP="0060567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71671" w:rsidRDefault="00771671" w:rsidP="006056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567A">
        <w:rPr>
          <w:rFonts w:ascii="Times New Roman" w:eastAsia="Times New Roman" w:hAnsi="Times New Roman" w:cs="Times New Roman"/>
          <w:sz w:val="28"/>
          <w:szCs w:val="28"/>
        </w:rPr>
        <w:t>Проектирование участков и зданий медицинских организаций следует осуществлять в соответствии с СП 158.13330.2014. Свод правил. Здания и помещения медицинских организаций. Правила проектирования.</w:t>
      </w:r>
    </w:p>
    <w:p w:rsidR="00A13DD9" w:rsidRPr="00A13DD9" w:rsidRDefault="00A13DD9" w:rsidP="00A13DD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771671" w:rsidRDefault="00A13DD9" w:rsidP="003907D1">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A13DD9">
        <w:rPr>
          <w:rFonts w:ascii="Times New Roman" w:eastAsia="Times New Roman" w:hAnsi="Times New Roman" w:cs="Times New Roman"/>
          <w:b/>
          <w:sz w:val="28"/>
          <w:szCs w:val="28"/>
        </w:rPr>
        <w:t xml:space="preserve">Статья 10. </w:t>
      </w:r>
      <w:bookmarkStart w:id="56" w:name="_Toc38188010"/>
      <w:bookmarkStart w:id="57" w:name="_Toc54616873"/>
      <w:bookmarkStart w:id="58" w:name="_Toc57339493"/>
      <w:r w:rsidR="00771671" w:rsidRPr="00A13DD9">
        <w:rPr>
          <w:rFonts w:ascii="Times New Roman" w:eastAsia="Times New Roman" w:hAnsi="Times New Roman" w:cs="Times New Roman"/>
          <w:b/>
          <w:sz w:val="28"/>
          <w:szCs w:val="28"/>
        </w:rPr>
        <w:t>Учреждения социального обеспечения</w:t>
      </w:r>
      <w:bookmarkEnd w:id="56"/>
      <w:bookmarkEnd w:id="57"/>
      <w:bookmarkEnd w:id="58"/>
    </w:p>
    <w:p w:rsidR="00A13DD9" w:rsidRDefault="00A13DD9" w:rsidP="00A13DD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771671" w:rsidRDefault="00A13DD9" w:rsidP="00A13D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13DD9">
        <w:rPr>
          <w:rFonts w:ascii="Times New Roman" w:eastAsia="Times New Roman" w:hAnsi="Times New Roman"/>
          <w:sz w:val="28"/>
          <w:szCs w:val="28"/>
        </w:rPr>
        <w:t xml:space="preserve">1. </w:t>
      </w:r>
      <w:r w:rsidR="00771671" w:rsidRPr="00A13DD9">
        <w:rPr>
          <w:rFonts w:ascii="Times New Roman" w:eastAsia="Times New Roman" w:hAnsi="Times New Roman" w:cs="Times New Roman"/>
          <w:sz w:val="28"/>
          <w:szCs w:val="28"/>
        </w:rPr>
        <w:t>Размещение организаций социального обслуживания предполагает обеспечение максимального удовлетворения потребностей получателей социальных услуг в социальном обслуживании при высоком уровне качества оказания социальных услуг и минимальных затратах (материальных, трудовых и прочее) на оказание социальных услуг.</w:t>
      </w:r>
    </w:p>
    <w:p w:rsidR="00771671" w:rsidRPr="007A0E41" w:rsidRDefault="00A13DD9" w:rsidP="00A13D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71671" w:rsidRPr="007A0E41">
        <w:rPr>
          <w:rFonts w:ascii="Times New Roman" w:eastAsia="Times New Roman" w:hAnsi="Times New Roman" w:cs="Times New Roman"/>
          <w:sz w:val="28"/>
          <w:szCs w:val="28"/>
        </w:rPr>
        <w:t>Общими требованиями к обеспеченности населения учреждениями социального обеспечения являются:</w:t>
      </w:r>
    </w:p>
    <w:p w:rsidR="00771671" w:rsidRPr="007A0E41" w:rsidRDefault="001216DF"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71671" w:rsidRPr="007A0E41">
        <w:rPr>
          <w:rFonts w:ascii="Times New Roman" w:eastAsia="Times New Roman" w:hAnsi="Times New Roman" w:cs="Times New Roman"/>
          <w:sz w:val="28"/>
          <w:szCs w:val="28"/>
        </w:rPr>
        <w:t>) приближённость организаций социального обеспечения к месту жительства получателей социальных услуг;</w:t>
      </w:r>
    </w:p>
    <w:p w:rsidR="00771671" w:rsidRPr="007A0E41" w:rsidRDefault="001216DF"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71671" w:rsidRPr="007A0E41">
        <w:rPr>
          <w:rFonts w:ascii="Times New Roman" w:eastAsia="Times New Roman" w:hAnsi="Times New Roman" w:cs="Times New Roman"/>
          <w:sz w:val="28"/>
          <w:szCs w:val="28"/>
        </w:rPr>
        <w:t>) транспортная доступность организаций социального обеспечения для всех получателей социальных услуг, в том числе инвалидов, включая граждан с ограничениями возможности передвижения;</w:t>
      </w:r>
    </w:p>
    <w:p w:rsidR="00771671" w:rsidRDefault="001216DF"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71671" w:rsidRPr="007A0E41">
        <w:rPr>
          <w:rFonts w:ascii="Times New Roman" w:eastAsia="Times New Roman" w:hAnsi="Times New Roman" w:cs="Times New Roman"/>
          <w:sz w:val="28"/>
          <w:szCs w:val="28"/>
        </w:rPr>
        <w:t>) размещение организаций социального обеспечения исходя из потребностей населения (количество зданий, площадь зданий, количество мест и так далее).</w:t>
      </w:r>
    </w:p>
    <w:p w:rsidR="00A13DD9" w:rsidRDefault="00A13DD9" w:rsidP="00771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71671" w:rsidRDefault="00A13DD9" w:rsidP="001C67A1">
      <w:pPr>
        <w:widowControl w:val="0"/>
        <w:autoSpaceDE w:val="0"/>
        <w:autoSpaceDN w:val="0"/>
        <w:adjustRightInd w:val="0"/>
        <w:spacing w:after="0" w:line="240" w:lineRule="auto"/>
        <w:ind w:firstLine="708"/>
        <w:rPr>
          <w:rFonts w:ascii="Times New Roman" w:eastAsia="Times New Roman" w:hAnsi="Times New Roman" w:cs="Times New Roman"/>
          <w:b/>
          <w:sz w:val="28"/>
          <w:szCs w:val="28"/>
        </w:rPr>
      </w:pPr>
      <w:r w:rsidRPr="00A13DD9">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татья </w:t>
      </w:r>
      <w:r w:rsidRPr="00A13DD9">
        <w:rPr>
          <w:rFonts w:ascii="Times New Roman" w:eastAsia="Times New Roman" w:hAnsi="Times New Roman" w:cs="Times New Roman"/>
          <w:b/>
          <w:sz w:val="28"/>
          <w:szCs w:val="28"/>
        </w:rPr>
        <w:t xml:space="preserve">11. </w:t>
      </w:r>
      <w:bookmarkStart w:id="59" w:name="_Toc38188011"/>
      <w:bookmarkStart w:id="60" w:name="_Toc54616874"/>
      <w:bookmarkStart w:id="61" w:name="_Toc57339494"/>
      <w:r w:rsidR="00771671" w:rsidRPr="00A13DD9">
        <w:rPr>
          <w:rFonts w:ascii="Times New Roman" w:eastAsia="Times New Roman" w:hAnsi="Times New Roman" w:cs="Times New Roman"/>
          <w:b/>
          <w:sz w:val="28"/>
          <w:szCs w:val="28"/>
        </w:rPr>
        <w:t>Учреждения культуры</w:t>
      </w:r>
      <w:bookmarkEnd w:id="59"/>
      <w:bookmarkEnd w:id="60"/>
      <w:bookmarkEnd w:id="61"/>
    </w:p>
    <w:p w:rsidR="00A13DD9" w:rsidRPr="00A13DD9" w:rsidRDefault="00A13DD9" w:rsidP="00A13DD9">
      <w:pPr>
        <w:pStyle w:val="af"/>
        <w:widowControl w:val="0"/>
        <w:autoSpaceDE w:val="0"/>
        <w:autoSpaceDN w:val="0"/>
        <w:adjustRightInd w:val="0"/>
        <w:ind w:left="2070" w:firstLine="0"/>
        <w:jc w:val="both"/>
        <w:rPr>
          <w:rFonts w:ascii="Times New Roman" w:hAnsi="Times New Roman"/>
          <w:sz w:val="28"/>
          <w:szCs w:val="28"/>
        </w:rPr>
      </w:pPr>
    </w:p>
    <w:p w:rsidR="00A13DD9" w:rsidRDefault="00A13DD9" w:rsidP="00A13D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71671" w:rsidRPr="007A0E41">
        <w:rPr>
          <w:rFonts w:ascii="Times New Roman" w:eastAsia="Times New Roman" w:hAnsi="Times New Roman" w:cs="Times New Roman"/>
          <w:sz w:val="28"/>
          <w:szCs w:val="28"/>
        </w:rPr>
        <w:t>В целях обеспечения доступности учреждений культуры необходимо предусматривать размещение отдельно стоящих, встроенных или пристроенных учреждений культуры в составе жилых зон и отдельно стоящих объектов культуры в составе общественно-деловых и рекреационных зон.</w:t>
      </w:r>
      <w:r>
        <w:rPr>
          <w:rFonts w:ascii="Times New Roman" w:eastAsia="Times New Roman" w:hAnsi="Times New Roman" w:cs="Times New Roman"/>
          <w:sz w:val="28"/>
          <w:szCs w:val="28"/>
        </w:rPr>
        <w:t xml:space="preserve"> </w:t>
      </w:r>
    </w:p>
    <w:p w:rsidR="00771671" w:rsidRPr="007A0E41" w:rsidRDefault="00A13DD9" w:rsidP="00A13D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71671" w:rsidRPr="007A0E41">
        <w:rPr>
          <w:rFonts w:ascii="Times New Roman" w:eastAsia="Times New Roman" w:hAnsi="Times New Roman" w:cs="Times New Roman"/>
          <w:sz w:val="28"/>
          <w:szCs w:val="28"/>
        </w:rPr>
        <w:t>Физическая доступность услуг учреждений культуры обеспечивается за счёт шаговой и транспортной доступности, а также путём использования информационно-коммуникационных технологий, доступа к электронным ресурсам (виртуальным экскурсиям, спектаклям, концертам) и путём организации гастролей.</w:t>
      </w:r>
    </w:p>
    <w:p w:rsidR="00771671" w:rsidRDefault="00771671" w:rsidP="007D5617">
      <w:pPr>
        <w:pStyle w:val="af"/>
        <w:widowControl w:val="0"/>
        <w:numPr>
          <w:ilvl w:val="0"/>
          <w:numId w:val="30"/>
        </w:numPr>
        <w:autoSpaceDE w:val="0"/>
        <w:autoSpaceDN w:val="0"/>
        <w:adjustRightInd w:val="0"/>
        <w:ind w:left="0" w:firstLine="709"/>
        <w:jc w:val="both"/>
        <w:rPr>
          <w:rFonts w:ascii="Times New Roman" w:hAnsi="Times New Roman"/>
          <w:sz w:val="28"/>
          <w:szCs w:val="28"/>
        </w:rPr>
      </w:pPr>
      <w:r w:rsidRPr="00A13DD9">
        <w:rPr>
          <w:rFonts w:ascii="Times New Roman" w:hAnsi="Times New Roman"/>
          <w:sz w:val="28"/>
          <w:szCs w:val="28"/>
        </w:rPr>
        <w:t>Перед входами и выходами кинотеатров круглогодичного действия, театров, концертных залов, культовых сооружений, спортивных сооружений и иных объектов, связанных с массовым посещением людей, должны быть предусмотрены площадки площадью не менее 0,3 кв. м на одно место в зрительном зале (или на одного посетителя).</w:t>
      </w:r>
    </w:p>
    <w:p w:rsidR="00771671" w:rsidRDefault="00771671" w:rsidP="007D5617">
      <w:pPr>
        <w:pStyle w:val="af"/>
        <w:widowControl w:val="0"/>
        <w:numPr>
          <w:ilvl w:val="0"/>
          <w:numId w:val="30"/>
        </w:numPr>
        <w:autoSpaceDE w:val="0"/>
        <w:autoSpaceDN w:val="0"/>
        <w:adjustRightInd w:val="0"/>
        <w:ind w:left="0" w:firstLine="709"/>
        <w:jc w:val="both"/>
        <w:rPr>
          <w:rFonts w:ascii="Times New Roman" w:hAnsi="Times New Roman"/>
          <w:sz w:val="28"/>
          <w:szCs w:val="28"/>
        </w:rPr>
      </w:pPr>
      <w:r w:rsidRPr="00A13DD9">
        <w:rPr>
          <w:rFonts w:ascii="Times New Roman" w:hAnsi="Times New Roman"/>
          <w:sz w:val="28"/>
          <w:szCs w:val="28"/>
        </w:rPr>
        <w:t xml:space="preserve">В соответствии с распоряжением Минкультуры России от 2 августа 2017 года № Р-965 «Об утверждении Методических рекомендаций субъектам Российской Федерации и органам местного самоуправления по развитию сети </w:t>
      </w:r>
      <w:r w:rsidRPr="00A13DD9">
        <w:rPr>
          <w:rFonts w:ascii="Times New Roman" w:hAnsi="Times New Roman"/>
          <w:sz w:val="28"/>
          <w:szCs w:val="28"/>
        </w:rPr>
        <w:lastRenderedPageBreak/>
        <w:t>организаций культуры и обеспеченности населения услугами организаций культуры», в городском округе рекомендуемой нормой оптимального размещения зоопарков является 1 объект, имеющий транспортную доступность 30-40 минут.</w:t>
      </w:r>
      <w:r w:rsidRPr="00A13DD9">
        <w:rPr>
          <w:rFonts w:ascii="Times New Roman" w:hAnsi="Times New Roman"/>
        </w:rPr>
        <w:t xml:space="preserve"> </w:t>
      </w:r>
      <w:r w:rsidRPr="00A13DD9">
        <w:rPr>
          <w:rFonts w:ascii="Times New Roman" w:hAnsi="Times New Roman"/>
          <w:sz w:val="28"/>
          <w:szCs w:val="28"/>
        </w:rPr>
        <w:t>Мощность зоопарка по площади определяется в зависимости от объёма коллекции и видов животных.</w:t>
      </w:r>
    </w:p>
    <w:p w:rsidR="00771671" w:rsidRDefault="00771671" w:rsidP="007D5617">
      <w:pPr>
        <w:pStyle w:val="af"/>
        <w:widowControl w:val="0"/>
        <w:numPr>
          <w:ilvl w:val="0"/>
          <w:numId w:val="30"/>
        </w:numPr>
        <w:autoSpaceDE w:val="0"/>
        <w:autoSpaceDN w:val="0"/>
        <w:adjustRightInd w:val="0"/>
        <w:ind w:left="0" w:firstLine="709"/>
        <w:jc w:val="both"/>
        <w:rPr>
          <w:rFonts w:ascii="Times New Roman" w:hAnsi="Times New Roman"/>
          <w:sz w:val="28"/>
          <w:szCs w:val="28"/>
        </w:rPr>
      </w:pPr>
      <w:r w:rsidRPr="00A13DD9">
        <w:rPr>
          <w:rFonts w:ascii="Times New Roman" w:hAnsi="Times New Roman"/>
          <w:sz w:val="28"/>
          <w:szCs w:val="28"/>
        </w:rPr>
        <w:t>Зоопарки следует размещать в составе рекреационных зон. Расстояние от границ зоопарка до жилой и общественной застройки устанавливается по согласованию с Министерством здравоохранения РБ, но не менее 50 метров. Общие требования к зоопаркам определены в ГОСТ Р 57013</w:t>
      </w:r>
      <w:r w:rsidR="004543DD">
        <w:rPr>
          <w:rFonts w:ascii="Times New Roman" w:hAnsi="Times New Roman"/>
          <w:sz w:val="28"/>
          <w:szCs w:val="28"/>
        </w:rPr>
        <w:t>-2016</w:t>
      </w:r>
      <w:r w:rsidRPr="00A13DD9">
        <w:rPr>
          <w:rFonts w:ascii="Times New Roman" w:hAnsi="Times New Roman"/>
          <w:sz w:val="28"/>
          <w:szCs w:val="28"/>
        </w:rPr>
        <w:t>.</w:t>
      </w:r>
    </w:p>
    <w:p w:rsidR="00A13DD9" w:rsidRDefault="00A13DD9" w:rsidP="00A13DD9">
      <w:pPr>
        <w:widowControl w:val="0"/>
        <w:autoSpaceDE w:val="0"/>
        <w:autoSpaceDN w:val="0"/>
        <w:adjustRightInd w:val="0"/>
        <w:spacing w:after="0" w:line="240" w:lineRule="auto"/>
        <w:jc w:val="both"/>
        <w:rPr>
          <w:rFonts w:ascii="Times New Roman" w:eastAsia="Times New Roman" w:hAnsi="Times New Roman"/>
          <w:sz w:val="28"/>
          <w:szCs w:val="28"/>
        </w:rPr>
      </w:pPr>
    </w:p>
    <w:p w:rsidR="00771671" w:rsidRDefault="00A13DD9" w:rsidP="003907D1">
      <w:pPr>
        <w:widowControl w:val="0"/>
        <w:autoSpaceDE w:val="0"/>
        <w:autoSpaceDN w:val="0"/>
        <w:adjustRightInd w:val="0"/>
        <w:spacing w:after="0" w:line="240" w:lineRule="auto"/>
        <w:ind w:firstLine="708"/>
        <w:rPr>
          <w:rFonts w:ascii="Times New Roman" w:eastAsia="Times New Roman" w:hAnsi="Times New Roman" w:cs="Times New Roman"/>
          <w:b/>
          <w:sz w:val="28"/>
          <w:szCs w:val="28"/>
        </w:rPr>
      </w:pPr>
      <w:r w:rsidRPr="00A13DD9">
        <w:rPr>
          <w:rFonts w:ascii="Times New Roman" w:eastAsia="Times New Roman" w:hAnsi="Times New Roman"/>
          <w:b/>
          <w:sz w:val="28"/>
          <w:szCs w:val="28"/>
        </w:rPr>
        <w:t xml:space="preserve">Статья 12. </w:t>
      </w:r>
      <w:bookmarkStart w:id="62" w:name="_Toc38188012"/>
      <w:bookmarkStart w:id="63" w:name="_Toc54616875"/>
      <w:bookmarkStart w:id="64" w:name="_Toc57339495"/>
      <w:r w:rsidR="00771671" w:rsidRPr="00A13DD9">
        <w:rPr>
          <w:rFonts w:ascii="Times New Roman" w:eastAsia="Times New Roman" w:hAnsi="Times New Roman" w:cs="Times New Roman"/>
          <w:b/>
          <w:sz w:val="28"/>
          <w:szCs w:val="28"/>
        </w:rPr>
        <w:t>Учреждения физкультуры и спорта</w:t>
      </w:r>
      <w:bookmarkEnd w:id="62"/>
      <w:bookmarkEnd w:id="63"/>
      <w:bookmarkEnd w:id="64"/>
    </w:p>
    <w:p w:rsidR="00A13DD9" w:rsidRPr="00A13DD9" w:rsidRDefault="00A13DD9" w:rsidP="00A13DD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71671" w:rsidRPr="007A0E41" w:rsidRDefault="00771671" w:rsidP="007D5617">
      <w:pPr>
        <w:widowControl w:val="0"/>
        <w:numPr>
          <w:ilvl w:val="3"/>
          <w:numId w:val="30"/>
        </w:numPr>
        <w:autoSpaceDE w:val="0"/>
        <w:autoSpaceDN w:val="0"/>
        <w:adjustRightInd w:val="0"/>
        <w:spacing w:after="0" w:line="240" w:lineRule="auto"/>
        <w:ind w:left="0" w:firstLine="714"/>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Размещение учреждений физкультуры и спорта рекомендуется преимущественно в</w:t>
      </w:r>
      <w:r w:rsidR="00A13DD9">
        <w:rPr>
          <w:rFonts w:ascii="Times New Roman" w:eastAsia="Times New Roman" w:hAnsi="Times New Roman" w:cs="Times New Roman"/>
          <w:sz w:val="28"/>
          <w:szCs w:val="28"/>
        </w:rPr>
        <w:t xml:space="preserve"> микрорайонах/жилых районах </w:t>
      </w:r>
      <w:r w:rsidRPr="007A0E41">
        <w:rPr>
          <w:rFonts w:ascii="Times New Roman" w:eastAsia="Times New Roman" w:hAnsi="Times New Roman" w:cs="Times New Roman"/>
          <w:sz w:val="28"/>
          <w:szCs w:val="28"/>
        </w:rPr>
        <w:t xml:space="preserve"> в пределах транспортной доступности.</w:t>
      </w:r>
    </w:p>
    <w:p w:rsidR="00771671" w:rsidRDefault="00771671" w:rsidP="007D5617">
      <w:pPr>
        <w:widowControl w:val="0"/>
        <w:numPr>
          <w:ilvl w:val="3"/>
          <w:numId w:val="30"/>
        </w:numPr>
        <w:autoSpaceDE w:val="0"/>
        <w:autoSpaceDN w:val="0"/>
        <w:adjustRightInd w:val="0"/>
        <w:spacing w:after="0" w:line="240" w:lineRule="auto"/>
        <w:ind w:left="0" w:firstLine="714"/>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расчёте обеспеченности плоскостными спортивными сооружениями на территории многоэтажной застройки учитываются площадки для занятий физкультурой, которые входят в состав жилых планировочных единиц.</w:t>
      </w:r>
    </w:p>
    <w:p w:rsidR="00A13DD9" w:rsidRDefault="00A13DD9" w:rsidP="00A13DD9">
      <w:pPr>
        <w:widowControl w:val="0"/>
        <w:autoSpaceDE w:val="0"/>
        <w:autoSpaceDN w:val="0"/>
        <w:adjustRightInd w:val="0"/>
        <w:spacing w:after="0" w:line="240" w:lineRule="auto"/>
        <w:ind w:left="714"/>
        <w:jc w:val="both"/>
        <w:rPr>
          <w:rFonts w:ascii="Times New Roman" w:eastAsia="Times New Roman" w:hAnsi="Times New Roman" w:cs="Times New Roman"/>
          <w:sz w:val="28"/>
          <w:szCs w:val="28"/>
        </w:rPr>
      </w:pPr>
    </w:p>
    <w:p w:rsidR="00771671" w:rsidRDefault="00A13DD9" w:rsidP="003907D1">
      <w:pPr>
        <w:widowControl w:val="0"/>
        <w:autoSpaceDE w:val="0"/>
        <w:autoSpaceDN w:val="0"/>
        <w:adjustRightInd w:val="0"/>
        <w:spacing w:after="0" w:line="240" w:lineRule="auto"/>
        <w:ind w:firstLine="708"/>
        <w:rPr>
          <w:rFonts w:ascii="Times New Roman" w:eastAsia="Times New Roman" w:hAnsi="Times New Roman" w:cs="Times New Roman"/>
          <w:b/>
          <w:sz w:val="28"/>
          <w:szCs w:val="28"/>
        </w:rPr>
      </w:pPr>
      <w:r w:rsidRPr="00A13DD9">
        <w:rPr>
          <w:rFonts w:ascii="Times New Roman" w:eastAsia="Times New Roman" w:hAnsi="Times New Roman" w:cs="Times New Roman"/>
          <w:b/>
          <w:sz w:val="28"/>
          <w:szCs w:val="28"/>
        </w:rPr>
        <w:t xml:space="preserve">Статья 13 . </w:t>
      </w:r>
      <w:bookmarkStart w:id="65" w:name="_Toc38188013"/>
      <w:bookmarkStart w:id="66" w:name="_Toc54616876"/>
      <w:bookmarkStart w:id="67" w:name="_Toc57339496"/>
      <w:r w:rsidR="00771671" w:rsidRPr="00A13DD9">
        <w:rPr>
          <w:rFonts w:ascii="Times New Roman" w:eastAsia="Times New Roman" w:hAnsi="Times New Roman" w:cs="Times New Roman"/>
          <w:b/>
          <w:sz w:val="28"/>
          <w:szCs w:val="28"/>
        </w:rPr>
        <w:t>Предприятия торговли и услуг</w:t>
      </w:r>
      <w:bookmarkEnd w:id="65"/>
      <w:bookmarkEnd w:id="66"/>
      <w:bookmarkEnd w:id="67"/>
    </w:p>
    <w:p w:rsidR="00A13DD9" w:rsidRDefault="00A13DD9" w:rsidP="00A13DD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13DD9" w:rsidRDefault="00771671" w:rsidP="007D5617">
      <w:pPr>
        <w:pStyle w:val="af"/>
        <w:widowControl w:val="0"/>
        <w:numPr>
          <w:ilvl w:val="3"/>
          <w:numId w:val="34"/>
        </w:numPr>
        <w:tabs>
          <w:tab w:val="left" w:pos="0"/>
        </w:tabs>
        <w:autoSpaceDE w:val="0"/>
        <w:autoSpaceDN w:val="0"/>
        <w:adjustRightInd w:val="0"/>
        <w:ind w:left="0" w:firstLine="714"/>
        <w:jc w:val="both"/>
        <w:rPr>
          <w:rFonts w:ascii="Times New Roman" w:hAnsi="Times New Roman"/>
          <w:sz w:val="28"/>
          <w:szCs w:val="28"/>
        </w:rPr>
      </w:pPr>
      <w:r w:rsidRPr="00A13DD9">
        <w:rPr>
          <w:rFonts w:ascii="Times New Roman" w:hAnsi="Times New Roman"/>
          <w:sz w:val="28"/>
          <w:szCs w:val="28"/>
        </w:rPr>
        <w:t xml:space="preserve">Для встроенных в жилую или общественную застройку предприятий торговли и услуг необходимо предусматривать приобъектную стоянку для посетителей. Требуемое количество машино-мест и дальность пешеходных подходов от стоянок до объектов определено </w:t>
      </w:r>
      <w:r w:rsidR="00D14ED7" w:rsidRPr="00DD68DB">
        <w:rPr>
          <w:rFonts w:ascii="Times New Roman" w:hAnsi="Times New Roman"/>
          <w:sz w:val="28"/>
          <w:szCs w:val="28"/>
        </w:rPr>
        <w:t>части</w:t>
      </w:r>
      <w:r w:rsidRPr="00DD68DB">
        <w:rPr>
          <w:rFonts w:ascii="Times New Roman" w:hAnsi="Times New Roman"/>
          <w:sz w:val="28"/>
          <w:szCs w:val="28"/>
        </w:rPr>
        <w:t xml:space="preserve"> </w:t>
      </w:r>
      <w:r w:rsidR="00DD68DB" w:rsidRPr="00DD68DB">
        <w:rPr>
          <w:rFonts w:ascii="Times New Roman" w:hAnsi="Times New Roman"/>
          <w:sz w:val="28"/>
          <w:szCs w:val="28"/>
        </w:rPr>
        <w:t>51</w:t>
      </w:r>
      <w:r w:rsidR="004543DD" w:rsidRPr="00DD68DB">
        <w:rPr>
          <w:rFonts w:ascii="Times New Roman" w:hAnsi="Times New Roman"/>
          <w:sz w:val="28"/>
          <w:szCs w:val="28"/>
        </w:rPr>
        <w:t xml:space="preserve"> статьи 15</w:t>
      </w:r>
      <w:r w:rsidR="004543DD">
        <w:rPr>
          <w:rFonts w:ascii="Times New Roman" w:hAnsi="Times New Roman"/>
          <w:sz w:val="28"/>
          <w:szCs w:val="28"/>
        </w:rPr>
        <w:t xml:space="preserve"> </w:t>
      </w:r>
      <w:r w:rsidRPr="00A13DD9">
        <w:rPr>
          <w:rFonts w:ascii="Times New Roman" w:hAnsi="Times New Roman"/>
          <w:sz w:val="28"/>
          <w:szCs w:val="28"/>
        </w:rPr>
        <w:t>настоящих Нормативов. Зону разгрузки рекомендуется предусматривать с внедворовых территорий.</w:t>
      </w:r>
      <w:r w:rsidR="00A13DD9">
        <w:rPr>
          <w:rFonts w:ascii="Times New Roman" w:hAnsi="Times New Roman"/>
          <w:sz w:val="28"/>
          <w:szCs w:val="28"/>
        </w:rPr>
        <w:t xml:space="preserve"> </w:t>
      </w:r>
    </w:p>
    <w:p w:rsidR="00771671" w:rsidRDefault="00771671" w:rsidP="007D5617">
      <w:pPr>
        <w:pStyle w:val="af"/>
        <w:widowControl w:val="0"/>
        <w:numPr>
          <w:ilvl w:val="3"/>
          <w:numId w:val="34"/>
        </w:numPr>
        <w:tabs>
          <w:tab w:val="left" w:pos="0"/>
        </w:tabs>
        <w:autoSpaceDE w:val="0"/>
        <w:autoSpaceDN w:val="0"/>
        <w:adjustRightInd w:val="0"/>
        <w:ind w:left="0" w:firstLine="714"/>
        <w:jc w:val="both"/>
        <w:rPr>
          <w:rFonts w:ascii="Times New Roman" w:hAnsi="Times New Roman"/>
          <w:sz w:val="28"/>
          <w:szCs w:val="28"/>
        </w:rPr>
      </w:pPr>
      <w:r w:rsidRPr="00A13DD9">
        <w:rPr>
          <w:rFonts w:ascii="Times New Roman" w:hAnsi="Times New Roman"/>
          <w:sz w:val="28"/>
          <w:szCs w:val="28"/>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тысячу работающих (учащихся) в максимальную смену. Заготовочные предприятия общественного питания рассчитываются по норме - 300 кг в сутки на 1 тысячу человек.</w:t>
      </w:r>
    </w:p>
    <w:p w:rsidR="00A13DD9" w:rsidRDefault="00A13DD9" w:rsidP="00A13DD9">
      <w:pPr>
        <w:pStyle w:val="af"/>
        <w:widowControl w:val="0"/>
        <w:tabs>
          <w:tab w:val="left" w:pos="0"/>
        </w:tabs>
        <w:autoSpaceDE w:val="0"/>
        <w:autoSpaceDN w:val="0"/>
        <w:adjustRightInd w:val="0"/>
        <w:ind w:left="714" w:firstLine="0"/>
        <w:jc w:val="both"/>
        <w:rPr>
          <w:rFonts w:ascii="Times New Roman" w:hAnsi="Times New Roman"/>
          <w:sz w:val="28"/>
          <w:szCs w:val="28"/>
        </w:rPr>
      </w:pPr>
    </w:p>
    <w:p w:rsidR="00771671" w:rsidRDefault="00A13DD9" w:rsidP="003907D1">
      <w:pPr>
        <w:widowControl w:val="0"/>
        <w:autoSpaceDE w:val="0"/>
        <w:autoSpaceDN w:val="0"/>
        <w:adjustRightInd w:val="0"/>
        <w:spacing w:after="0" w:line="240" w:lineRule="auto"/>
        <w:ind w:firstLine="708"/>
        <w:rPr>
          <w:rFonts w:ascii="Times New Roman" w:eastAsia="Times New Roman" w:hAnsi="Times New Roman" w:cs="Times New Roman"/>
          <w:b/>
          <w:sz w:val="28"/>
          <w:szCs w:val="28"/>
        </w:rPr>
      </w:pPr>
      <w:r w:rsidRPr="00A13DD9">
        <w:rPr>
          <w:rFonts w:ascii="Times New Roman" w:eastAsia="Times New Roman" w:hAnsi="Times New Roman" w:cs="Times New Roman"/>
          <w:b/>
          <w:sz w:val="28"/>
          <w:szCs w:val="28"/>
        </w:rPr>
        <w:t>Статья 1</w:t>
      </w:r>
      <w:r>
        <w:rPr>
          <w:rFonts w:ascii="Times New Roman" w:eastAsia="Times New Roman" w:hAnsi="Times New Roman" w:cs="Times New Roman"/>
          <w:b/>
          <w:sz w:val="28"/>
          <w:szCs w:val="28"/>
        </w:rPr>
        <w:t>4</w:t>
      </w:r>
      <w:r w:rsidRPr="00A13DD9">
        <w:rPr>
          <w:rFonts w:ascii="Times New Roman" w:eastAsia="Times New Roman" w:hAnsi="Times New Roman" w:cs="Times New Roman"/>
          <w:b/>
          <w:sz w:val="28"/>
          <w:szCs w:val="28"/>
        </w:rPr>
        <w:t xml:space="preserve">. </w:t>
      </w:r>
      <w:bookmarkStart w:id="68" w:name="_Toc38188014"/>
      <w:bookmarkStart w:id="69" w:name="_Toc54616877"/>
      <w:bookmarkStart w:id="70" w:name="_Toc57339497"/>
      <w:r w:rsidR="00771671" w:rsidRPr="00A13DD9">
        <w:rPr>
          <w:rFonts w:ascii="Times New Roman" w:eastAsia="Times New Roman" w:hAnsi="Times New Roman" w:cs="Times New Roman"/>
          <w:b/>
          <w:sz w:val="28"/>
          <w:szCs w:val="28"/>
        </w:rPr>
        <w:t>Места захоронения</w:t>
      </w:r>
      <w:bookmarkEnd w:id="68"/>
      <w:bookmarkEnd w:id="69"/>
      <w:bookmarkEnd w:id="70"/>
    </w:p>
    <w:p w:rsidR="00A13DD9" w:rsidRDefault="00A13DD9" w:rsidP="00A13DD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13DD9" w:rsidRDefault="00A13DD9" w:rsidP="00A13DD9">
      <w:pPr>
        <w:pStyle w:val="af"/>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1. </w:t>
      </w:r>
      <w:r w:rsidR="00771671" w:rsidRPr="007A0E41">
        <w:rPr>
          <w:rFonts w:ascii="Times New Roman" w:hAnsi="Times New Roman"/>
          <w:sz w:val="28"/>
          <w:szCs w:val="28"/>
        </w:rPr>
        <w:t>Нормативные требования к размещению кладбищ установлены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71671" w:rsidRPr="007A0E41" w:rsidRDefault="00A13DD9" w:rsidP="00A13DD9">
      <w:pPr>
        <w:pStyle w:val="af"/>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 xml:space="preserve">2. </w:t>
      </w:r>
      <w:r w:rsidR="00771671" w:rsidRPr="007A0E41">
        <w:rPr>
          <w:rFonts w:ascii="Times New Roman" w:hAnsi="Times New Roman"/>
          <w:sz w:val="28"/>
          <w:szCs w:val="28"/>
        </w:rPr>
        <w:t xml:space="preserve">Вновь создаваемые места погребения должны размещаться на расстоянии не менее 300 метров от границ селитебной территории. </w:t>
      </w:r>
    </w:p>
    <w:p w:rsidR="00771671" w:rsidRPr="007A0E41" w:rsidRDefault="00771671" w:rsidP="007D5617">
      <w:pPr>
        <w:widowControl w:val="0"/>
        <w:numPr>
          <w:ilvl w:val="3"/>
          <w:numId w:val="3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Не разрешается устройство кладбищ на территориях: первого и второго поясов зоны санитарной охраны источни</w:t>
      </w:r>
      <w:r w:rsidR="003907D1">
        <w:rPr>
          <w:rFonts w:ascii="Times New Roman" w:eastAsia="Times New Roman" w:hAnsi="Times New Roman" w:cs="Times New Roman"/>
          <w:sz w:val="28"/>
          <w:szCs w:val="28"/>
        </w:rPr>
        <w:t>ка водоснабжения; на берегах озё</w:t>
      </w:r>
      <w:r w:rsidRPr="007A0E41">
        <w:rPr>
          <w:rFonts w:ascii="Times New Roman" w:eastAsia="Times New Roman" w:hAnsi="Times New Roman" w:cs="Times New Roman"/>
          <w:sz w:val="28"/>
          <w:szCs w:val="28"/>
        </w:rPr>
        <w:t>р, рек и других поверхностных водных объектов, используемых населением для хозяйственно-бытовых нужд, купания и культурно-оздоровительных целей;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771671" w:rsidRPr="007A0E41" w:rsidRDefault="00771671" w:rsidP="007D5617">
      <w:pPr>
        <w:widowControl w:val="0"/>
        <w:numPr>
          <w:ilvl w:val="3"/>
          <w:numId w:val="3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Размер земельного участка для кладбища не может превышать 40 га.</w:t>
      </w:r>
    </w:p>
    <w:p w:rsidR="00771671" w:rsidRPr="002F43CF" w:rsidRDefault="00771671" w:rsidP="007D5617">
      <w:pPr>
        <w:widowControl w:val="0"/>
        <w:numPr>
          <w:ilvl w:val="3"/>
          <w:numId w:val="3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hAnsi="Times New Roman" w:cs="Times New Roman"/>
          <w:sz w:val="28"/>
          <w:szCs w:val="28"/>
        </w:rPr>
        <w:t>По территории кладбищ не допускается прокладка сетей центра</w:t>
      </w:r>
      <w:r w:rsidR="00726029">
        <w:rPr>
          <w:rFonts w:ascii="Times New Roman" w:hAnsi="Times New Roman" w:cs="Times New Roman"/>
          <w:sz w:val="28"/>
          <w:szCs w:val="28"/>
        </w:rPr>
        <w:t>лизованного хозяйственно-питье</w:t>
      </w:r>
      <w:r w:rsidRPr="007A0E41">
        <w:rPr>
          <w:rFonts w:ascii="Times New Roman" w:hAnsi="Times New Roman" w:cs="Times New Roman"/>
          <w:sz w:val="28"/>
          <w:szCs w:val="28"/>
        </w:rPr>
        <w:t>вого водоснабжения, не предназначенных для водоснабжения зданий, сооружений кладбища и объектов похоронного назначения.</w:t>
      </w:r>
    </w:p>
    <w:p w:rsidR="002F43CF" w:rsidRDefault="002F43CF" w:rsidP="002F43CF">
      <w:pPr>
        <w:widowControl w:val="0"/>
        <w:autoSpaceDE w:val="0"/>
        <w:autoSpaceDN w:val="0"/>
        <w:adjustRightInd w:val="0"/>
        <w:spacing w:after="0" w:line="240" w:lineRule="auto"/>
        <w:ind w:left="709"/>
        <w:jc w:val="both"/>
        <w:rPr>
          <w:rFonts w:ascii="Times New Roman" w:hAnsi="Times New Roman" w:cs="Times New Roman"/>
          <w:sz w:val="28"/>
          <w:szCs w:val="28"/>
        </w:rPr>
      </w:pPr>
    </w:p>
    <w:p w:rsidR="002F43CF" w:rsidRDefault="002F43CF" w:rsidP="002F43CF">
      <w:pPr>
        <w:keepNext/>
        <w:keepLines/>
        <w:shd w:val="clear" w:color="auto" w:fill="FFFFFF"/>
        <w:tabs>
          <w:tab w:val="left" w:pos="0"/>
        </w:tabs>
        <w:spacing w:after="0" w:line="240" w:lineRule="auto"/>
        <w:jc w:val="center"/>
        <w:outlineLvl w:val="1"/>
        <w:rPr>
          <w:rFonts w:ascii="Times New Roman" w:hAnsi="Times New Roman" w:cs="Times New Roman"/>
          <w:b/>
          <w:sz w:val="28"/>
          <w:szCs w:val="28"/>
        </w:rPr>
      </w:pPr>
      <w:r w:rsidRPr="002F43CF">
        <w:rPr>
          <w:rFonts w:ascii="Times New Roman" w:hAnsi="Times New Roman" w:cs="Times New Roman"/>
          <w:b/>
          <w:sz w:val="28"/>
          <w:szCs w:val="28"/>
        </w:rPr>
        <w:t>Глава 4.</w:t>
      </w:r>
      <w:r>
        <w:rPr>
          <w:rFonts w:ascii="Times New Roman" w:hAnsi="Times New Roman" w:cs="Times New Roman"/>
          <w:sz w:val="28"/>
          <w:szCs w:val="28"/>
        </w:rPr>
        <w:t xml:space="preserve"> </w:t>
      </w:r>
      <w:r w:rsidRPr="007A0E41">
        <w:rPr>
          <w:rFonts w:ascii="Times New Roman" w:hAnsi="Times New Roman" w:cs="Times New Roman"/>
          <w:b/>
          <w:sz w:val="28"/>
          <w:szCs w:val="28"/>
        </w:rPr>
        <w:t>Транспортная инфраструктура</w:t>
      </w:r>
    </w:p>
    <w:p w:rsidR="002F43CF" w:rsidRDefault="002F43CF" w:rsidP="002F43CF">
      <w:pPr>
        <w:keepNext/>
        <w:keepLines/>
        <w:shd w:val="clear" w:color="auto" w:fill="FFFFFF"/>
        <w:tabs>
          <w:tab w:val="left" w:pos="0"/>
        </w:tabs>
        <w:spacing w:after="0" w:line="240" w:lineRule="auto"/>
        <w:jc w:val="center"/>
        <w:outlineLvl w:val="1"/>
        <w:rPr>
          <w:rFonts w:ascii="Times New Roman" w:hAnsi="Times New Roman" w:cs="Times New Roman"/>
          <w:b/>
          <w:sz w:val="28"/>
          <w:szCs w:val="28"/>
        </w:rPr>
      </w:pPr>
    </w:p>
    <w:p w:rsidR="007A5A72" w:rsidRDefault="003907D1" w:rsidP="003907D1">
      <w:pPr>
        <w:keepNext/>
        <w:keepLines/>
        <w:shd w:val="clear" w:color="auto" w:fill="FFFFFF"/>
        <w:tabs>
          <w:tab w:val="left" w:pos="0"/>
        </w:tabs>
        <w:spacing w:after="0" w:line="240" w:lineRule="auto"/>
        <w:outlineLvl w:val="1"/>
        <w:rPr>
          <w:rFonts w:ascii="Times New Roman" w:hAnsi="Times New Roman" w:cs="Times New Roman"/>
          <w:b/>
          <w:sz w:val="28"/>
          <w:szCs w:val="28"/>
        </w:rPr>
      </w:pPr>
      <w:bookmarkStart w:id="71" w:name="_Toc57339498"/>
      <w:bookmarkStart w:id="72" w:name="_Toc38188022"/>
      <w:bookmarkEnd w:id="45"/>
      <w:r>
        <w:rPr>
          <w:rFonts w:ascii="Times New Roman" w:hAnsi="Times New Roman" w:cs="Times New Roman"/>
          <w:b/>
          <w:sz w:val="28"/>
          <w:szCs w:val="28"/>
        </w:rPr>
        <w:tab/>
      </w:r>
      <w:r w:rsidR="00A13DD9">
        <w:rPr>
          <w:rFonts w:ascii="Times New Roman" w:hAnsi="Times New Roman" w:cs="Times New Roman"/>
          <w:b/>
          <w:sz w:val="28"/>
          <w:szCs w:val="28"/>
        </w:rPr>
        <w:t xml:space="preserve">Статья 15. </w:t>
      </w:r>
      <w:r w:rsidR="002F43CF">
        <w:rPr>
          <w:rFonts w:ascii="Times New Roman" w:hAnsi="Times New Roman" w:cs="Times New Roman"/>
          <w:b/>
          <w:sz w:val="28"/>
          <w:szCs w:val="28"/>
        </w:rPr>
        <w:t>Проектирование т</w:t>
      </w:r>
      <w:r w:rsidR="007A5A72" w:rsidRPr="007A0E41">
        <w:rPr>
          <w:rFonts w:ascii="Times New Roman" w:hAnsi="Times New Roman" w:cs="Times New Roman"/>
          <w:b/>
          <w:sz w:val="28"/>
          <w:szCs w:val="28"/>
        </w:rPr>
        <w:t>ранспортн</w:t>
      </w:r>
      <w:r w:rsidR="002F43CF">
        <w:rPr>
          <w:rFonts w:ascii="Times New Roman" w:hAnsi="Times New Roman" w:cs="Times New Roman"/>
          <w:b/>
          <w:sz w:val="28"/>
          <w:szCs w:val="28"/>
        </w:rPr>
        <w:t>ой</w:t>
      </w:r>
      <w:r w:rsidR="007A5A72" w:rsidRPr="007A0E41">
        <w:rPr>
          <w:rFonts w:ascii="Times New Roman" w:hAnsi="Times New Roman" w:cs="Times New Roman"/>
          <w:b/>
          <w:sz w:val="28"/>
          <w:szCs w:val="28"/>
        </w:rPr>
        <w:t xml:space="preserve"> инфраструктур</w:t>
      </w:r>
      <w:bookmarkEnd w:id="71"/>
      <w:r w:rsidR="002F43CF">
        <w:rPr>
          <w:rFonts w:ascii="Times New Roman" w:hAnsi="Times New Roman" w:cs="Times New Roman"/>
          <w:b/>
          <w:sz w:val="28"/>
          <w:szCs w:val="28"/>
        </w:rPr>
        <w:t>ы</w:t>
      </w:r>
    </w:p>
    <w:p w:rsidR="00A13DD9" w:rsidRDefault="00A13DD9" w:rsidP="00A13DD9">
      <w:pPr>
        <w:keepNext/>
        <w:keepLines/>
        <w:shd w:val="clear" w:color="auto" w:fill="FFFFFF"/>
        <w:tabs>
          <w:tab w:val="left" w:pos="0"/>
        </w:tabs>
        <w:spacing w:after="0" w:line="240" w:lineRule="auto"/>
        <w:jc w:val="center"/>
        <w:outlineLvl w:val="1"/>
        <w:rPr>
          <w:rFonts w:ascii="Times New Roman" w:hAnsi="Times New Roman" w:cs="Times New Roman"/>
          <w:b/>
          <w:sz w:val="28"/>
          <w:szCs w:val="28"/>
        </w:rPr>
      </w:pPr>
    </w:p>
    <w:p w:rsidR="007228D8" w:rsidRPr="007A0E41" w:rsidRDefault="00A13DD9" w:rsidP="00A13DD9">
      <w:pPr>
        <w:keepNext/>
        <w:keepLines/>
        <w:shd w:val="clear" w:color="auto" w:fill="FFFFFF"/>
        <w:tabs>
          <w:tab w:val="left" w:pos="0"/>
        </w:tabs>
        <w:spacing w:after="0" w:line="240" w:lineRule="auto"/>
        <w:jc w:val="both"/>
        <w:outlineLvl w:val="1"/>
        <w:rPr>
          <w:rFonts w:ascii="Times New Roman" w:hAnsi="Times New Roman" w:cs="Times New Roman"/>
          <w:sz w:val="28"/>
          <w:szCs w:val="28"/>
        </w:rPr>
      </w:pPr>
      <w:r>
        <w:rPr>
          <w:rFonts w:ascii="Times New Roman" w:hAnsi="Times New Roman" w:cs="Times New Roman"/>
          <w:b/>
          <w:sz w:val="28"/>
          <w:szCs w:val="28"/>
        </w:rPr>
        <w:tab/>
      </w:r>
      <w:r w:rsidRPr="00A13DD9">
        <w:rPr>
          <w:rFonts w:ascii="Times New Roman" w:hAnsi="Times New Roman" w:cs="Times New Roman"/>
          <w:sz w:val="28"/>
          <w:szCs w:val="28"/>
        </w:rPr>
        <w:t>1.</w:t>
      </w:r>
      <w:r>
        <w:rPr>
          <w:rFonts w:ascii="Times New Roman" w:hAnsi="Times New Roman" w:cs="Times New Roman"/>
          <w:b/>
          <w:sz w:val="28"/>
          <w:szCs w:val="28"/>
        </w:rPr>
        <w:t xml:space="preserve"> </w:t>
      </w:r>
      <w:bookmarkStart w:id="73" w:name="_Toc54616887"/>
      <w:bookmarkStart w:id="74" w:name="_Toc57339507"/>
      <w:bookmarkStart w:id="75" w:name="_Toc35002615"/>
      <w:bookmarkStart w:id="76" w:name="_Toc38188047"/>
      <w:bookmarkStart w:id="77" w:name="_Toc35002616"/>
      <w:bookmarkStart w:id="78" w:name="_Toc38188049"/>
      <w:bookmarkEnd w:id="72"/>
      <w:r w:rsidR="007228D8" w:rsidRPr="007A0E41">
        <w:rPr>
          <w:rFonts w:ascii="Times New Roman" w:hAnsi="Times New Roman" w:cs="Times New Roman"/>
          <w:sz w:val="28"/>
          <w:szCs w:val="28"/>
        </w:rPr>
        <w:t>Транспортная инфраструктура ГО г. Уфа РБ должна проектироваться с учётом специфики города как столицы республики и крупного транспортного узла, интегрирующего городские, региональные, общегосударственные и международные функции.</w:t>
      </w:r>
    </w:p>
    <w:p w:rsidR="007228D8" w:rsidRPr="007A0E41" w:rsidRDefault="007228D8" w:rsidP="007228D8">
      <w:pPr>
        <w:spacing w:after="0" w:line="240" w:lineRule="auto"/>
        <w:ind w:firstLine="708"/>
        <w:jc w:val="both"/>
        <w:rPr>
          <w:rFonts w:ascii="Times New Roman" w:hAnsi="Times New Roman" w:cs="Times New Roman"/>
          <w:sz w:val="28"/>
          <w:szCs w:val="28"/>
        </w:rPr>
      </w:pPr>
      <w:r w:rsidRPr="007A0E41">
        <w:rPr>
          <w:rFonts w:ascii="Times New Roman" w:hAnsi="Times New Roman" w:cs="Times New Roman"/>
          <w:sz w:val="28"/>
          <w:szCs w:val="28"/>
        </w:rPr>
        <w:t>Все системы и подсистемы городского, регионального и внешнего транспорта, включая улично-дорожную сеть, должны обеспечивать надёжные, быстрые и безопасные связи при перевозке пассажиров и грузов в необходимых объёмах, экономичность строительства и эксплуатации транспортных устройств и сооружений, высокую эффективность использования городской территории.</w:t>
      </w:r>
    </w:p>
    <w:p w:rsidR="007228D8" w:rsidRPr="007A0E41" w:rsidRDefault="007228D8" w:rsidP="007228D8">
      <w:pPr>
        <w:spacing w:after="0" w:line="240" w:lineRule="auto"/>
        <w:ind w:firstLine="708"/>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Транспортный каркас ГО г. Уфа РБ должен быть сопряжён с транспортным каркасом всей Республики Башкортостан, являться его неотъемлемой частью.</w:t>
      </w:r>
    </w:p>
    <w:p w:rsidR="007228D8" w:rsidRPr="007A0E41" w:rsidRDefault="007228D8" w:rsidP="007228D8">
      <w:pPr>
        <w:spacing w:after="0" w:line="240" w:lineRule="auto"/>
        <w:ind w:firstLine="708"/>
        <w:jc w:val="both"/>
        <w:rPr>
          <w:rFonts w:ascii="Times New Roman" w:hAnsi="Times New Roman" w:cs="Times New Roman"/>
          <w:sz w:val="28"/>
          <w:szCs w:val="28"/>
        </w:rPr>
      </w:pPr>
      <w:r w:rsidRPr="007A0E41">
        <w:rPr>
          <w:rFonts w:ascii="Times New Roman" w:hAnsi="Times New Roman" w:cs="Times New Roman"/>
          <w:sz w:val="28"/>
          <w:szCs w:val="28"/>
        </w:rPr>
        <w:t>Система городского массового пассажирского транспорта должна обеспечивать функциональную целостность и взаимосвязанность всех основных структурных элементов городской территории с учётом перспектив развития города.</w:t>
      </w:r>
    </w:p>
    <w:p w:rsidR="007228D8" w:rsidRDefault="007228D8" w:rsidP="007228D8">
      <w:pPr>
        <w:spacing w:after="0" w:line="240" w:lineRule="auto"/>
        <w:ind w:firstLine="708"/>
        <w:jc w:val="both"/>
        <w:rPr>
          <w:rFonts w:ascii="Times New Roman" w:hAnsi="Times New Roman" w:cs="Times New Roman"/>
          <w:sz w:val="28"/>
          <w:szCs w:val="28"/>
        </w:rPr>
      </w:pPr>
      <w:r w:rsidRPr="007A0E41">
        <w:rPr>
          <w:rFonts w:ascii="Times New Roman" w:hAnsi="Times New Roman" w:cs="Times New Roman"/>
          <w:sz w:val="28"/>
          <w:szCs w:val="28"/>
        </w:rPr>
        <w:t xml:space="preserve">Городским массовым пассажирским транспортом должно осваиваться </w:t>
      </w:r>
      <w:r w:rsidR="00821217">
        <w:rPr>
          <w:rFonts w:ascii="Times New Roman" w:hAnsi="Times New Roman" w:cs="Times New Roman"/>
          <w:sz w:val="28"/>
          <w:szCs w:val="28"/>
        </w:rPr>
        <w:t xml:space="preserve"> </w:t>
      </w:r>
      <w:r w:rsidRPr="007A0E41">
        <w:rPr>
          <w:rFonts w:ascii="Times New Roman" w:hAnsi="Times New Roman" w:cs="Times New Roman"/>
          <w:sz w:val="28"/>
          <w:szCs w:val="28"/>
        </w:rPr>
        <w:t>75-85% от общего объёма городских пассажироперевозок.</w:t>
      </w:r>
    </w:p>
    <w:p w:rsidR="007228D8" w:rsidRPr="00373F2D" w:rsidRDefault="007228D8" w:rsidP="007D5617">
      <w:pPr>
        <w:pStyle w:val="af"/>
        <w:numPr>
          <w:ilvl w:val="0"/>
          <w:numId w:val="34"/>
        </w:numPr>
        <w:ind w:left="0" w:firstLine="709"/>
        <w:jc w:val="both"/>
        <w:rPr>
          <w:rFonts w:ascii="Times New Roman" w:hAnsi="Times New Roman"/>
          <w:sz w:val="28"/>
          <w:szCs w:val="28"/>
        </w:rPr>
      </w:pPr>
      <w:r w:rsidRPr="00373F2D">
        <w:rPr>
          <w:rFonts w:ascii="Times New Roman" w:hAnsi="Times New Roman"/>
          <w:sz w:val="28"/>
          <w:szCs w:val="28"/>
        </w:rPr>
        <w:t>При разработке транспортных разделов в составе градостроительной документации различных уровней следует последовательно учитывать положения градостроительных документов более высокого уровня.</w:t>
      </w:r>
    </w:p>
    <w:p w:rsidR="007228D8" w:rsidRPr="00373F2D" w:rsidRDefault="007228D8" w:rsidP="007D5617">
      <w:pPr>
        <w:pStyle w:val="af"/>
        <w:numPr>
          <w:ilvl w:val="0"/>
          <w:numId w:val="34"/>
        </w:numPr>
        <w:ind w:hanging="11"/>
        <w:jc w:val="both"/>
        <w:rPr>
          <w:rFonts w:ascii="Times New Roman" w:hAnsi="Times New Roman"/>
          <w:sz w:val="28"/>
          <w:szCs w:val="28"/>
        </w:rPr>
      </w:pPr>
      <w:r w:rsidRPr="00373F2D">
        <w:rPr>
          <w:rFonts w:ascii="Times New Roman" w:hAnsi="Times New Roman"/>
          <w:sz w:val="28"/>
          <w:szCs w:val="28"/>
        </w:rPr>
        <w:t>Формирование транспортной инфраструктуры города включает:</w:t>
      </w:r>
    </w:p>
    <w:p w:rsidR="007228D8" w:rsidRPr="007A0E41" w:rsidRDefault="001216DF" w:rsidP="007228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228D8" w:rsidRPr="007A0E41">
        <w:rPr>
          <w:rFonts w:ascii="Times New Roman" w:hAnsi="Times New Roman" w:cs="Times New Roman"/>
          <w:sz w:val="28"/>
          <w:szCs w:val="28"/>
        </w:rPr>
        <w:t>) развитие УДС, с учётом категорий улиц и дорог и требуемых планировочных параметров, обусловленных классификацией УДС;</w:t>
      </w:r>
    </w:p>
    <w:p w:rsidR="007228D8" w:rsidRPr="007A0E41" w:rsidRDefault="001216DF" w:rsidP="007228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7228D8" w:rsidRPr="007A0E41">
        <w:rPr>
          <w:rFonts w:ascii="Times New Roman" w:hAnsi="Times New Roman" w:cs="Times New Roman"/>
          <w:sz w:val="28"/>
          <w:szCs w:val="28"/>
        </w:rPr>
        <w:t>) организацию пассажирских перевозок;</w:t>
      </w:r>
    </w:p>
    <w:p w:rsidR="007228D8" w:rsidRPr="007A0E41" w:rsidRDefault="001216DF" w:rsidP="007228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228D8" w:rsidRPr="007A0E41">
        <w:rPr>
          <w:rFonts w:ascii="Times New Roman" w:hAnsi="Times New Roman" w:cs="Times New Roman"/>
          <w:sz w:val="28"/>
          <w:szCs w:val="28"/>
        </w:rPr>
        <w:t>) организацию хранения и паркования автомобилей личного пользования;</w:t>
      </w:r>
    </w:p>
    <w:p w:rsidR="007228D8" w:rsidRPr="007A0E41" w:rsidRDefault="001216DF" w:rsidP="007228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228D8" w:rsidRPr="007A0E41">
        <w:rPr>
          <w:rFonts w:ascii="Times New Roman" w:hAnsi="Times New Roman" w:cs="Times New Roman"/>
          <w:sz w:val="28"/>
          <w:szCs w:val="28"/>
        </w:rPr>
        <w:t>) развитие велокоммуникаций;</w:t>
      </w:r>
    </w:p>
    <w:p w:rsidR="007228D8" w:rsidRDefault="001216DF" w:rsidP="007228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228D8" w:rsidRPr="007A0E41">
        <w:rPr>
          <w:rFonts w:ascii="Times New Roman" w:hAnsi="Times New Roman" w:cs="Times New Roman"/>
          <w:sz w:val="28"/>
          <w:szCs w:val="28"/>
        </w:rPr>
        <w:t>) развитие системы пешеходных коммуникаций и пространств.</w:t>
      </w:r>
    </w:p>
    <w:p w:rsidR="007228D8" w:rsidRPr="007A0E41" w:rsidRDefault="00373F2D" w:rsidP="00373F2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228D8" w:rsidRPr="007A0E41">
        <w:rPr>
          <w:rFonts w:ascii="Times New Roman" w:hAnsi="Times New Roman" w:cs="Times New Roman"/>
          <w:sz w:val="28"/>
          <w:szCs w:val="28"/>
        </w:rPr>
        <w:t xml:space="preserve">В ГО г. Уфа РБ следует, на основе сложившегося </w:t>
      </w:r>
      <w:r w:rsidR="00FE34C0">
        <w:rPr>
          <w:rFonts w:ascii="Times New Roman" w:hAnsi="Times New Roman" w:cs="Times New Roman"/>
          <w:sz w:val="28"/>
          <w:szCs w:val="28"/>
        </w:rPr>
        <w:t>и предусмотренного действующим Г</w:t>
      </w:r>
      <w:r w:rsidR="007228D8" w:rsidRPr="007A0E41">
        <w:rPr>
          <w:rFonts w:ascii="Times New Roman" w:hAnsi="Times New Roman" w:cs="Times New Roman"/>
          <w:sz w:val="28"/>
          <w:szCs w:val="28"/>
        </w:rPr>
        <w:t xml:space="preserve">енеральным планом </w:t>
      </w:r>
      <w:r w:rsidR="00FE34C0">
        <w:rPr>
          <w:rFonts w:ascii="Times New Roman" w:hAnsi="Times New Roman" w:cs="Times New Roman"/>
          <w:sz w:val="28"/>
          <w:szCs w:val="28"/>
        </w:rPr>
        <w:t xml:space="preserve">ГО г. Уфа РБ </w:t>
      </w:r>
      <w:r w:rsidR="007228D8" w:rsidRPr="007A0E41">
        <w:rPr>
          <w:rFonts w:ascii="Times New Roman" w:hAnsi="Times New Roman" w:cs="Times New Roman"/>
          <w:sz w:val="28"/>
          <w:szCs w:val="28"/>
        </w:rPr>
        <w:t xml:space="preserve">развития транспортно-планировочного каркаса, формировать единую скоординированную систему различных видов транспорта в совокупности с улично-дорожной сетью, которая должна обеспечивать: </w:t>
      </w:r>
    </w:p>
    <w:p w:rsidR="007228D8" w:rsidRPr="007A0E41" w:rsidRDefault="001216DF" w:rsidP="007228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228D8" w:rsidRPr="007A0E41">
        <w:rPr>
          <w:rFonts w:ascii="Times New Roman" w:hAnsi="Times New Roman" w:cs="Times New Roman"/>
          <w:sz w:val="28"/>
          <w:szCs w:val="28"/>
        </w:rPr>
        <w:t xml:space="preserve">) выход на систему транспортных коммуникаций международного и межрегионального уровня; </w:t>
      </w:r>
    </w:p>
    <w:p w:rsidR="007228D8" w:rsidRPr="007A0E41" w:rsidRDefault="001216DF" w:rsidP="007228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228D8" w:rsidRPr="007A0E41">
        <w:rPr>
          <w:rFonts w:ascii="Times New Roman" w:hAnsi="Times New Roman" w:cs="Times New Roman"/>
          <w:sz w:val="28"/>
          <w:szCs w:val="28"/>
        </w:rPr>
        <w:t>) организацию внутригородского и пригородно-городского сообщения– с минимизацией транзитных транспортных потоков, проходящих по территории города;</w:t>
      </w:r>
    </w:p>
    <w:p w:rsidR="007228D8" w:rsidRDefault="001216DF" w:rsidP="007228D8">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28D8" w:rsidRPr="007A0E41">
        <w:rPr>
          <w:rFonts w:ascii="Times New Roman" w:eastAsia="Times New Roman" w:hAnsi="Times New Roman" w:cs="Times New Roman"/>
          <w:sz w:val="28"/>
          <w:szCs w:val="28"/>
        </w:rPr>
        <w:t>) районные и местные транспортно-пешеходные связи.</w:t>
      </w:r>
    </w:p>
    <w:p w:rsidR="007228D8" w:rsidRPr="007A0E41" w:rsidRDefault="00FE34C0" w:rsidP="004543D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007228D8" w:rsidRPr="007A0E41">
        <w:rPr>
          <w:rFonts w:ascii="Times New Roman" w:hAnsi="Times New Roman" w:cs="Times New Roman"/>
          <w:sz w:val="28"/>
          <w:szCs w:val="28"/>
        </w:rPr>
        <w:t>Транспортную инфраструктуру следует формировать для различных уровней транспортных связей, включая: международные и межрегиональные (междугородние); внутриреги</w:t>
      </w:r>
      <w:r w:rsidR="004543DD">
        <w:rPr>
          <w:rFonts w:ascii="Times New Roman" w:hAnsi="Times New Roman" w:cs="Times New Roman"/>
          <w:sz w:val="28"/>
          <w:szCs w:val="28"/>
        </w:rPr>
        <w:t>ональные; пригородно-городские,</w:t>
      </w:r>
      <w:r w:rsidR="00821217">
        <w:rPr>
          <w:rFonts w:ascii="Times New Roman" w:hAnsi="Times New Roman" w:cs="Times New Roman"/>
          <w:sz w:val="28"/>
          <w:szCs w:val="28"/>
        </w:rPr>
        <w:t xml:space="preserve"> </w:t>
      </w:r>
      <w:r w:rsidR="004543DD">
        <w:rPr>
          <w:rFonts w:ascii="Times New Roman" w:hAnsi="Times New Roman" w:cs="Times New Roman"/>
          <w:sz w:val="28"/>
          <w:szCs w:val="28"/>
        </w:rPr>
        <w:t>в</w:t>
      </w:r>
      <w:r w:rsidR="007228D8" w:rsidRPr="007A0E41">
        <w:rPr>
          <w:rFonts w:ascii="Times New Roman" w:hAnsi="Times New Roman" w:cs="Times New Roman"/>
          <w:sz w:val="28"/>
          <w:szCs w:val="28"/>
        </w:rPr>
        <w:t>нутригородские, районные и местные.</w:t>
      </w:r>
    </w:p>
    <w:p w:rsidR="007228D8" w:rsidRPr="007A0E41" w:rsidRDefault="001A6C19" w:rsidP="007228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7228D8" w:rsidRPr="007A0E41">
        <w:rPr>
          <w:rFonts w:ascii="Times New Roman" w:hAnsi="Times New Roman" w:cs="Times New Roman"/>
          <w:sz w:val="28"/>
          <w:szCs w:val="28"/>
        </w:rPr>
        <w:t>При проектировании размещения объектов транспортной инфраструктуры следует обеспечивать транспортную доступность:</w:t>
      </w:r>
    </w:p>
    <w:p w:rsidR="007228D8" w:rsidRPr="007A0E41" w:rsidRDefault="001216DF" w:rsidP="007228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228D8" w:rsidRPr="007A0E41">
        <w:rPr>
          <w:rFonts w:ascii="Times New Roman" w:hAnsi="Times New Roman" w:cs="Times New Roman"/>
          <w:sz w:val="28"/>
          <w:szCs w:val="28"/>
        </w:rPr>
        <w:t xml:space="preserve">) до мест приложения труда – не </w:t>
      </w:r>
      <w:r w:rsidR="00FE34C0">
        <w:rPr>
          <w:rFonts w:ascii="Times New Roman" w:hAnsi="Times New Roman" w:cs="Times New Roman"/>
          <w:sz w:val="28"/>
          <w:szCs w:val="28"/>
        </w:rPr>
        <w:t>более 45 минут для 70-75</w:t>
      </w:r>
      <w:r w:rsidR="007228D8" w:rsidRPr="007A0E41">
        <w:rPr>
          <w:rFonts w:ascii="Times New Roman" w:hAnsi="Times New Roman" w:cs="Times New Roman"/>
          <w:sz w:val="28"/>
          <w:szCs w:val="28"/>
        </w:rPr>
        <w:t>% трудозанятого населения:</w:t>
      </w:r>
    </w:p>
    <w:p w:rsidR="007228D8" w:rsidRPr="007A0E41" w:rsidRDefault="001216DF" w:rsidP="007228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228D8" w:rsidRPr="007A0E41">
        <w:rPr>
          <w:rFonts w:ascii="Times New Roman" w:hAnsi="Times New Roman" w:cs="Times New Roman"/>
          <w:sz w:val="28"/>
          <w:szCs w:val="28"/>
        </w:rPr>
        <w:t>) до территории исторического центра – 35-40 минут;</w:t>
      </w:r>
    </w:p>
    <w:p w:rsidR="007228D8" w:rsidRPr="007A0E41" w:rsidRDefault="001216DF" w:rsidP="007228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228D8" w:rsidRPr="007A0E41">
        <w:rPr>
          <w:rFonts w:ascii="Times New Roman" w:hAnsi="Times New Roman" w:cs="Times New Roman"/>
          <w:sz w:val="28"/>
          <w:szCs w:val="28"/>
        </w:rPr>
        <w:t>) до объектов внешнего транспорта – аэропортов – 40-50 минут;</w:t>
      </w:r>
    </w:p>
    <w:p w:rsidR="007228D8" w:rsidRPr="007A0E41" w:rsidRDefault="001216DF" w:rsidP="007228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228D8" w:rsidRPr="007A0E41">
        <w:rPr>
          <w:rFonts w:ascii="Times New Roman" w:hAnsi="Times New Roman" w:cs="Times New Roman"/>
          <w:sz w:val="28"/>
          <w:szCs w:val="28"/>
        </w:rPr>
        <w:t xml:space="preserve">) до объектов внешнего транспорта – </w:t>
      </w:r>
      <w:r w:rsidR="007228D8" w:rsidRPr="007A0E41">
        <w:rPr>
          <w:rFonts w:ascii="Times New Roman" w:hAnsi="Times New Roman" w:cs="Times New Roman"/>
          <w:bCs/>
          <w:sz w:val="28"/>
          <w:szCs w:val="28"/>
          <w:shd w:val="clear" w:color="auto" w:fill="FFFFFF"/>
        </w:rPr>
        <w:t>железнодорожного</w:t>
      </w:r>
      <w:r w:rsidR="007228D8" w:rsidRPr="007A0E41">
        <w:rPr>
          <w:rFonts w:ascii="Times New Roman" w:hAnsi="Times New Roman" w:cs="Times New Roman"/>
          <w:sz w:val="28"/>
          <w:szCs w:val="28"/>
        </w:rPr>
        <w:t xml:space="preserve"> вокзала, автовокзалов – 30-45 минут.</w:t>
      </w:r>
    </w:p>
    <w:p w:rsidR="007228D8" w:rsidRPr="007A0E41" w:rsidRDefault="001A6C19" w:rsidP="00373F2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73F2D">
        <w:rPr>
          <w:rFonts w:ascii="Times New Roman" w:hAnsi="Times New Roman" w:cs="Times New Roman"/>
          <w:sz w:val="28"/>
          <w:szCs w:val="28"/>
        </w:rPr>
        <w:t xml:space="preserve">. </w:t>
      </w:r>
      <w:r w:rsidR="007228D8" w:rsidRPr="007A0E41">
        <w:rPr>
          <w:rFonts w:ascii="Times New Roman" w:hAnsi="Times New Roman" w:cs="Times New Roman"/>
          <w:sz w:val="28"/>
          <w:szCs w:val="28"/>
        </w:rPr>
        <w:t xml:space="preserve">Классификация УДС ГО г. Уфа РБ, основанная на классификации, приведённой в СП 42.13300.2016, и дополненная (в соответствии с Примечанием 2 к таблице 11.1 СП 42.13330.2016) категориями «магистральные </w:t>
      </w:r>
      <w:r w:rsidR="007228D8" w:rsidRPr="007A0E41">
        <w:rPr>
          <w:rFonts w:ascii="Times New Roman" w:eastAsia="Times New Roman" w:hAnsi="Times New Roman" w:cs="Times New Roman"/>
          <w:sz w:val="28"/>
          <w:szCs w:val="28"/>
        </w:rPr>
        <w:t>городские дороги общегородского значения 3-го класса</w:t>
      </w:r>
      <w:r w:rsidR="007228D8" w:rsidRPr="007A0E41">
        <w:rPr>
          <w:rFonts w:ascii="Times New Roman" w:hAnsi="Times New Roman" w:cs="Times New Roman"/>
          <w:sz w:val="28"/>
          <w:szCs w:val="28"/>
        </w:rPr>
        <w:t xml:space="preserve">» и «городские дороги районного значения», приведена в таблице </w:t>
      </w:r>
      <w:r w:rsidR="00373F2D">
        <w:rPr>
          <w:rFonts w:ascii="Times New Roman" w:hAnsi="Times New Roman" w:cs="Times New Roman"/>
          <w:sz w:val="28"/>
          <w:szCs w:val="28"/>
        </w:rPr>
        <w:t>10</w:t>
      </w:r>
      <w:r w:rsidR="007228D8" w:rsidRPr="007A0E41">
        <w:rPr>
          <w:rFonts w:ascii="Times New Roman" w:hAnsi="Times New Roman" w:cs="Times New Roman"/>
          <w:sz w:val="28"/>
          <w:szCs w:val="28"/>
        </w:rPr>
        <w:t>.</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 xml:space="preserve">Расчётные параметры различных категорий улиц и дорог ГО г. Уфа РБ следует принимать по таблице </w:t>
      </w:r>
      <w:r w:rsidR="00373F2D">
        <w:rPr>
          <w:rFonts w:ascii="Times New Roman" w:eastAsia="Times New Roman" w:hAnsi="Times New Roman" w:cs="Times New Roman"/>
          <w:sz w:val="28"/>
          <w:szCs w:val="28"/>
        </w:rPr>
        <w:t>10.</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228D8" w:rsidRPr="007A0E41" w:rsidRDefault="007228D8" w:rsidP="001C67A1">
      <w:pPr>
        <w:widowControl w:val="0"/>
        <w:autoSpaceDE w:val="0"/>
        <w:autoSpaceDN w:val="0"/>
        <w:adjustRightInd w:val="0"/>
        <w:spacing w:after="0" w:line="240" w:lineRule="auto"/>
        <w:ind w:firstLine="708"/>
        <w:outlineLvl w:val="3"/>
        <w:rPr>
          <w:rFonts w:ascii="Times New Roman" w:hAnsi="Times New Roman" w:cs="Times New Roman"/>
          <w:sz w:val="28"/>
          <w:szCs w:val="28"/>
        </w:rPr>
      </w:pPr>
      <w:r w:rsidRPr="007A0E41">
        <w:rPr>
          <w:rFonts w:ascii="Times New Roman" w:hAnsi="Times New Roman" w:cs="Times New Roman"/>
          <w:sz w:val="28"/>
          <w:szCs w:val="28"/>
        </w:rPr>
        <w:t xml:space="preserve">Таблица </w:t>
      </w:r>
      <w:r w:rsidR="00373F2D">
        <w:rPr>
          <w:rFonts w:ascii="Times New Roman" w:hAnsi="Times New Roman" w:cs="Times New Roman"/>
          <w:sz w:val="28"/>
          <w:szCs w:val="28"/>
        </w:rPr>
        <w:t>10</w:t>
      </w:r>
      <w:r w:rsidRPr="007A0E41">
        <w:rPr>
          <w:rFonts w:ascii="Times New Roman" w:hAnsi="Times New Roman" w:cs="Times New Roman"/>
          <w:sz w:val="28"/>
          <w:szCs w:val="28"/>
        </w:rPr>
        <w:t xml:space="preserve"> – Классификация улично-дорожной сети ГО г. Уфа РБ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441"/>
        <w:gridCol w:w="7278"/>
      </w:tblGrid>
      <w:tr w:rsidR="007228D8" w:rsidRPr="007A0E41" w:rsidTr="002B6267">
        <w:trPr>
          <w:trHeight w:val="525"/>
          <w:tblHeader/>
          <w:jc w:val="center"/>
        </w:trPr>
        <w:tc>
          <w:tcPr>
            <w:tcW w:w="1256" w:type="pct"/>
            <w:tcBorders>
              <w:bottom w:val="single" w:sz="4" w:space="0" w:color="auto"/>
            </w:tcBorders>
            <w:shd w:val="clear" w:color="auto" w:fill="FFFFFF"/>
            <w:vAlign w:val="center"/>
            <w:hideMark/>
          </w:tcPr>
          <w:p w:rsidR="007228D8" w:rsidRPr="007A0E41" w:rsidRDefault="007228D8" w:rsidP="002B6267">
            <w:pPr>
              <w:pBdr>
                <w:top w:val="nil"/>
                <w:left w:val="nil"/>
                <w:bottom w:val="nil"/>
                <w:right w:val="nil"/>
                <w:between w:val="nil"/>
                <w:bar w:val="nil"/>
              </w:pBdr>
              <w:spacing w:after="0" w:line="240" w:lineRule="auto"/>
              <w:jc w:val="center"/>
              <w:rPr>
                <w:rFonts w:ascii="Times New Roman" w:eastAsia="Arial Unicode MS" w:hAnsi="Times New Roman" w:cs="Times New Roman"/>
                <w:b/>
                <w:bdr w:val="nil"/>
              </w:rPr>
            </w:pPr>
            <w:r w:rsidRPr="007A0E41">
              <w:rPr>
                <w:rFonts w:ascii="Times New Roman" w:eastAsia="Arial Unicode MS" w:hAnsi="Times New Roman" w:cs="Times New Roman"/>
                <w:b/>
                <w:bdr w:val="nil"/>
              </w:rPr>
              <w:t>Категория дорог и улиц</w:t>
            </w:r>
          </w:p>
        </w:tc>
        <w:tc>
          <w:tcPr>
            <w:tcW w:w="3744" w:type="pct"/>
            <w:tcBorders>
              <w:bottom w:val="single" w:sz="4" w:space="0" w:color="auto"/>
            </w:tcBorders>
            <w:shd w:val="clear" w:color="auto" w:fill="FFFFFF"/>
            <w:vAlign w:val="center"/>
            <w:hideMark/>
          </w:tcPr>
          <w:p w:rsidR="007228D8" w:rsidRPr="007A0E41" w:rsidRDefault="007228D8" w:rsidP="002B6267">
            <w:pPr>
              <w:pBdr>
                <w:top w:val="nil"/>
                <w:left w:val="nil"/>
                <w:bottom w:val="nil"/>
                <w:right w:val="nil"/>
                <w:between w:val="nil"/>
                <w:bar w:val="nil"/>
              </w:pBdr>
              <w:spacing w:after="0" w:line="240" w:lineRule="auto"/>
              <w:jc w:val="center"/>
              <w:rPr>
                <w:rFonts w:ascii="Times New Roman" w:eastAsia="Arial Unicode MS" w:hAnsi="Times New Roman" w:cs="Times New Roman"/>
                <w:b/>
                <w:bdr w:val="nil"/>
              </w:rPr>
            </w:pPr>
            <w:r w:rsidRPr="007A0E41">
              <w:rPr>
                <w:rFonts w:ascii="Times New Roman" w:eastAsia="Arial Unicode MS" w:hAnsi="Times New Roman" w:cs="Times New Roman"/>
                <w:b/>
                <w:bdr w:val="nil"/>
              </w:rPr>
              <w:t>Основное назначение дорог и улиц</w:t>
            </w:r>
          </w:p>
        </w:tc>
      </w:tr>
      <w:tr w:rsidR="007228D8" w:rsidRPr="007A0E41" w:rsidTr="002B6267">
        <w:trPr>
          <w:trHeight w:val="557"/>
          <w:jc w:val="center"/>
        </w:trPr>
        <w:tc>
          <w:tcPr>
            <w:tcW w:w="5000" w:type="pct"/>
            <w:gridSpan w:val="2"/>
            <w:tcBorders>
              <w:bottom w:val="single" w:sz="4" w:space="0" w:color="auto"/>
            </w:tcBorders>
            <w:shd w:val="clear" w:color="auto" w:fill="FFFFFF"/>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Магистральные </w:t>
            </w:r>
          </w:p>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улицы общегородского значения:</w:t>
            </w:r>
          </w:p>
        </w:tc>
      </w:tr>
      <w:tr w:rsidR="007228D8" w:rsidRPr="007A0E41" w:rsidTr="002B6267">
        <w:trPr>
          <w:trHeight w:val="20"/>
          <w:jc w:val="center"/>
        </w:trPr>
        <w:tc>
          <w:tcPr>
            <w:tcW w:w="1256" w:type="pct"/>
            <w:tcBorders>
              <w:top w:val="single" w:sz="4" w:space="0" w:color="auto"/>
            </w:tcBorders>
            <w:shd w:val="clear" w:color="auto" w:fill="FFFFFF"/>
            <w:hideMark/>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1-го класса – непрерывного движения</w:t>
            </w:r>
          </w:p>
        </w:tc>
        <w:tc>
          <w:tcPr>
            <w:tcW w:w="3744" w:type="pct"/>
            <w:tcBorders>
              <w:top w:val="single" w:sz="4" w:space="0" w:color="auto"/>
            </w:tcBorders>
            <w:shd w:val="clear" w:color="auto" w:fill="FFFFFF"/>
            <w:hideMark/>
          </w:tcPr>
          <w:p w:rsidR="007228D8" w:rsidRPr="007A0E41" w:rsidRDefault="00FE34C0"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Pr>
                <w:rFonts w:ascii="Times New Roman" w:eastAsia="Arial Unicode MS" w:hAnsi="Times New Roman" w:cs="Times New Roman"/>
                <w:bdr w:val="nil"/>
              </w:rPr>
              <w:t xml:space="preserve">Скоростные транспортные связи между удалёнными </w:t>
            </w:r>
            <w:r w:rsidR="007228D8" w:rsidRPr="007A0E41">
              <w:rPr>
                <w:rFonts w:ascii="Times New Roman" w:eastAsia="Arial Unicode MS" w:hAnsi="Times New Roman" w:cs="Times New Roman"/>
                <w:bdr w:val="nil"/>
              </w:rPr>
              <w:t>жилыми, производственными территориями и общественными центрами, а также с другими магистральными улицами, городскими и внешними автомобильными дорогами.</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Обеспечивают безостановочное непрерывное движение по основному направлению.</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lastRenderedPageBreak/>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Обслуживание прилегающей застройки осуществляется с боковых или местных проездов.</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Пропуск всех видов транспорта.</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Пешеходные переходы устраиваются вне проезжей части</w:t>
            </w:r>
            <w:r w:rsidR="00FE34C0">
              <w:rPr>
                <w:rFonts w:ascii="Times New Roman" w:eastAsia="Arial Unicode MS" w:hAnsi="Times New Roman" w:cs="Times New Roman"/>
                <w:bdr w:val="nil"/>
              </w:rPr>
              <w:t>.</w:t>
            </w:r>
          </w:p>
        </w:tc>
      </w:tr>
      <w:tr w:rsidR="007228D8" w:rsidRPr="007A0E41" w:rsidTr="002B6267">
        <w:trPr>
          <w:trHeight w:val="20"/>
          <w:jc w:val="center"/>
        </w:trPr>
        <w:tc>
          <w:tcPr>
            <w:tcW w:w="1256" w:type="pct"/>
            <w:shd w:val="clear" w:color="auto" w:fill="FFFFFF"/>
            <w:hideMark/>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lastRenderedPageBreak/>
              <w:t>2-го класса – регулируемого движения</w:t>
            </w:r>
          </w:p>
        </w:tc>
        <w:tc>
          <w:tcPr>
            <w:tcW w:w="3744" w:type="pct"/>
            <w:shd w:val="clear" w:color="auto" w:fill="FFFFFF"/>
            <w:hideMark/>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Транспортная связь между жилыми, производственными районами и центром города, центрами планировочных районов, имеющие  или не имеющие выходы на внешние автомобильные дороги.</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Транспортно-планировочные оси города, основные элементы функционально-планировочной структуры города, поселения.</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Движение регулируемое.</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Пересечение с дорогами и улицами других категорий – в одном или разных уровнях.</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Пешеходные переходы устраиваются вне проезжей части и в уровне проезжей части со светофорным регулированием</w:t>
            </w:r>
            <w:r w:rsidR="00FE34C0">
              <w:rPr>
                <w:rFonts w:ascii="Times New Roman" w:eastAsia="Arial Unicode MS" w:hAnsi="Times New Roman" w:cs="Times New Roman"/>
                <w:bdr w:val="nil"/>
              </w:rPr>
              <w:t>.</w:t>
            </w:r>
          </w:p>
        </w:tc>
      </w:tr>
      <w:tr w:rsidR="007228D8" w:rsidRPr="007A0E41" w:rsidTr="002B6267">
        <w:trPr>
          <w:trHeight w:val="20"/>
          <w:jc w:val="center"/>
        </w:trPr>
        <w:tc>
          <w:tcPr>
            <w:tcW w:w="1256" w:type="pct"/>
            <w:tcBorders>
              <w:bottom w:val="single" w:sz="4" w:space="0" w:color="auto"/>
            </w:tcBorders>
            <w:shd w:val="clear" w:color="auto" w:fill="FFFFFF"/>
            <w:hideMark/>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3-го класса – регулируемого движения</w:t>
            </w:r>
          </w:p>
        </w:tc>
        <w:tc>
          <w:tcPr>
            <w:tcW w:w="3744" w:type="pct"/>
            <w:tcBorders>
              <w:bottom w:val="single" w:sz="4" w:space="0" w:color="auto"/>
            </w:tcBorders>
            <w:shd w:val="clear" w:color="auto" w:fill="FFFFFF"/>
            <w:hideMark/>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Протяженные транспортные связи между районами городского округа, не имеющие непосредственного выхода на внешние связи. </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Движение регулируемое и саморегулируемое.</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r w:rsidR="00FE34C0">
              <w:rPr>
                <w:rFonts w:ascii="Times New Roman" w:eastAsia="Arial Unicode MS" w:hAnsi="Times New Roman" w:cs="Times New Roman"/>
                <w:bdr w:val="nil"/>
              </w:rPr>
              <w:t>.</w:t>
            </w:r>
          </w:p>
        </w:tc>
      </w:tr>
      <w:tr w:rsidR="007228D8" w:rsidRPr="007A0E41" w:rsidTr="002B6267">
        <w:trPr>
          <w:trHeight w:val="20"/>
          <w:jc w:val="center"/>
        </w:trPr>
        <w:tc>
          <w:tcPr>
            <w:tcW w:w="5000" w:type="pct"/>
            <w:gridSpan w:val="2"/>
            <w:tcBorders>
              <w:bottom w:val="single" w:sz="4" w:space="0" w:color="auto"/>
            </w:tcBorders>
            <w:shd w:val="clear" w:color="auto" w:fill="FFFFFF"/>
            <w:hideMark/>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Магистральные </w:t>
            </w:r>
          </w:p>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городские дороги:</w:t>
            </w:r>
          </w:p>
        </w:tc>
      </w:tr>
      <w:tr w:rsidR="007228D8" w:rsidRPr="007A0E41" w:rsidTr="002B6267">
        <w:trPr>
          <w:trHeight w:val="20"/>
          <w:jc w:val="center"/>
        </w:trPr>
        <w:tc>
          <w:tcPr>
            <w:tcW w:w="1256" w:type="pct"/>
            <w:tcBorders>
              <w:top w:val="single" w:sz="4" w:space="0" w:color="auto"/>
            </w:tcBorders>
            <w:shd w:val="clear" w:color="auto" w:fill="FFFFFF"/>
            <w:hideMark/>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1-го класса – скоростного движения</w:t>
            </w:r>
          </w:p>
        </w:tc>
        <w:tc>
          <w:tcPr>
            <w:tcW w:w="3744" w:type="pct"/>
            <w:tcBorders>
              <w:top w:val="single" w:sz="4" w:space="0" w:color="auto"/>
            </w:tcBorders>
            <w:shd w:val="clear" w:color="auto" w:fill="FFFFFF"/>
            <w:hideMark/>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Скоростные транспортные связи между жилыми и произв</w:t>
            </w:r>
            <w:r w:rsidR="00FE34C0">
              <w:rPr>
                <w:rFonts w:ascii="Times New Roman" w:eastAsia="Arial Unicode MS" w:hAnsi="Times New Roman" w:cs="Times New Roman"/>
                <w:bdr w:val="nil"/>
              </w:rPr>
              <w:t>одственными  территориями, удалё</w:t>
            </w:r>
            <w:r w:rsidRPr="007A0E41">
              <w:rPr>
                <w:rFonts w:ascii="Times New Roman" w:eastAsia="Arial Unicode MS" w:hAnsi="Times New Roman" w:cs="Times New Roman"/>
                <w:bdr w:val="nil"/>
              </w:rPr>
              <w:t>нными районами городского округа, имеющие  выходы на внешние автомобильные дороги, к аэропортам, крупным зонам массового отдыха и поселениям в системе расселения.</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Проходят вне жилой застройки или по изолированным территориям. Движение непрерывное.</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Доступ транспортных средств через развязки в разных уровнях.</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Пропуск всех видов транспорта. Пересечение с дорогами и улицами всех категорий – в разных уровнях.</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Пешеходные переходы устраиваются вне проезжей части</w:t>
            </w:r>
            <w:r w:rsidR="00FE34C0">
              <w:rPr>
                <w:rFonts w:ascii="Times New Roman" w:eastAsia="Arial Unicode MS" w:hAnsi="Times New Roman" w:cs="Times New Roman"/>
                <w:bdr w:val="nil"/>
              </w:rPr>
              <w:t>.</w:t>
            </w:r>
          </w:p>
        </w:tc>
      </w:tr>
      <w:tr w:rsidR="007228D8" w:rsidRPr="007A0E41" w:rsidTr="002B6267">
        <w:trPr>
          <w:trHeight w:val="2267"/>
          <w:jc w:val="center"/>
        </w:trPr>
        <w:tc>
          <w:tcPr>
            <w:tcW w:w="1256" w:type="pct"/>
            <w:tcBorders>
              <w:bottom w:val="single" w:sz="4" w:space="0" w:color="auto"/>
            </w:tcBorders>
            <w:shd w:val="clear" w:color="auto" w:fill="FFFFFF"/>
            <w:hideMark/>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2-го класса – регулируемого движения</w:t>
            </w:r>
          </w:p>
        </w:tc>
        <w:tc>
          <w:tcPr>
            <w:tcW w:w="3744" w:type="pct"/>
            <w:tcBorders>
              <w:bottom w:val="single" w:sz="4" w:space="0" w:color="auto"/>
            </w:tcBorders>
            <w:shd w:val="clear" w:color="auto" w:fill="FFFFFF"/>
            <w:hideMark/>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Транспортные связи между удалёнными районами городского округа, жилыми и производственным</w:t>
            </w:r>
            <w:r w:rsidR="00FE34C0">
              <w:rPr>
                <w:rFonts w:ascii="Times New Roman" w:eastAsia="Arial Unicode MS" w:hAnsi="Times New Roman" w:cs="Times New Roman"/>
                <w:bdr w:val="nil"/>
              </w:rPr>
              <w:t xml:space="preserve">и территориями, </w:t>
            </w:r>
            <w:r w:rsidRPr="007A0E41">
              <w:rPr>
                <w:rFonts w:ascii="Times New Roman" w:eastAsia="Arial Unicode MS" w:hAnsi="Times New Roman" w:cs="Times New Roman"/>
                <w:bdr w:val="nil"/>
              </w:rPr>
              <w:t>имеющие или не имеющие выходы на внешние автомобильные дороги, к аэропорту, крупным зонам массового отдыха и населённым пунктам в системе расселения населения.</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Проходят вне жилой застройки или по изолированным территориям.  Движение регулируемое.</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Доступ транспортных средств через пересечения и примыкания не чаще, чем через 300–400 м.</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Пропуск всех видов транспорта. Пересечение с дорогами и улицами всех категорий – в одном или разных уровнях.</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Пешеходные переходы устраиваются вне проезжей части и в уровне проезжей части</w:t>
            </w:r>
            <w:r w:rsidR="00FE34C0">
              <w:rPr>
                <w:rFonts w:ascii="Times New Roman" w:eastAsia="Arial Unicode MS" w:hAnsi="Times New Roman" w:cs="Times New Roman"/>
                <w:bdr w:val="nil"/>
              </w:rPr>
              <w:t>.</w:t>
            </w:r>
          </w:p>
        </w:tc>
      </w:tr>
      <w:tr w:rsidR="007228D8" w:rsidRPr="007A0E41" w:rsidTr="002B6267">
        <w:trPr>
          <w:trHeight w:val="1611"/>
          <w:jc w:val="center"/>
        </w:trPr>
        <w:tc>
          <w:tcPr>
            <w:tcW w:w="1256" w:type="pct"/>
            <w:tcBorders>
              <w:bottom w:val="single" w:sz="4" w:space="0" w:color="auto"/>
            </w:tcBorders>
            <w:shd w:val="clear" w:color="auto" w:fill="FFFFFF"/>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lastRenderedPageBreak/>
              <w:t>3-го класса – регулируемого движения</w:t>
            </w:r>
          </w:p>
        </w:tc>
        <w:tc>
          <w:tcPr>
            <w:tcW w:w="3744" w:type="pct"/>
            <w:tcBorders>
              <w:bottom w:val="single" w:sz="4" w:space="0" w:color="auto"/>
            </w:tcBorders>
            <w:shd w:val="clear" w:color="auto" w:fill="FFFFFF"/>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Протяженны</w:t>
            </w:r>
            <w:r w:rsidR="00FE34C0">
              <w:rPr>
                <w:rFonts w:ascii="Times New Roman" w:eastAsia="Arial Unicode MS" w:hAnsi="Times New Roman" w:cs="Times New Roman"/>
                <w:bdr w:val="nil"/>
              </w:rPr>
              <w:t>е транспортные связи между удалё</w:t>
            </w:r>
            <w:r w:rsidRPr="007A0E41">
              <w:rPr>
                <w:rFonts w:ascii="Times New Roman" w:eastAsia="Arial Unicode MS" w:hAnsi="Times New Roman" w:cs="Times New Roman"/>
                <w:bdr w:val="nil"/>
              </w:rPr>
              <w:t xml:space="preserve">нными районами городского округа, не имеющие непосредственного выхода на внешние связи. </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Проходят вне жилой застройки или по изолированным территориям. Движение регулируемое и саморегулируемое.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7228D8" w:rsidRPr="007A0E41" w:rsidTr="002B6267">
        <w:trPr>
          <w:trHeight w:val="20"/>
          <w:jc w:val="center"/>
        </w:trPr>
        <w:tc>
          <w:tcPr>
            <w:tcW w:w="1256" w:type="pct"/>
            <w:tcBorders>
              <w:bottom w:val="single" w:sz="4" w:space="0" w:color="auto"/>
            </w:tcBorders>
            <w:shd w:val="clear" w:color="auto" w:fill="FFFFFF"/>
            <w:hideMark/>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Магистральные улицы районного значения</w:t>
            </w:r>
          </w:p>
        </w:tc>
        <w:tc>
          <w:tcPr>
            <w:tcW w:w="3744" w:type="pct"/>
            <w:tcBorders>
              <w:bottom w:val="single" w:sz="4" w:space="0" w:color="auto"/>
            </w:tcBorders>
            <w:shd w:val="clear" w:color="auto" w:fill="FFFFFF"/>
            <w:hideMark/>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Транспортные и пешеходные связи в пределах жилых районов и между районами. </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Проходят по застроенным территориям.</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Обеспечивают выход на улицы и дороги районного и общегородского значения.</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Движение регулируемое и саморегулируемое.</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Пропуск всех видов транспорта. Пересечение с дорогами и улицами в одном уровне; </w:t>
            </w:r>
            <w:r w:rsidRPr="007A0E41">
              <w:rPr>
                <w:rFonts w:ascii="Times New Roman" w:hAnsi="Times New Roman" w:cs="Times New Roman"/>
              </w:rPr>
              <w:t>при пересечении со скоростными дорогами и улицами – в разных уровнях.</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Пешеходные переходы устраиваются в уровне проезжей части и вне уровня проезжей части.</w:t>
            </w:r>
          </w:p>
        </w:tc>
      </w:tr>
      <w:tr w:rsidR="007228D8" w:rsidRPr="007A0E41" w:rsidTr="002B6267">
        <w:trPr>
          <w:trHeight w:val="20"/>
          <w:jc w:val="center"/>
        </w:trPr>
        <w:tc>
          <w:tcPr>
            <w:tcW w:w="1256" w:type="pct"/>
            <w:tcBorders>
              <w:bottom w:val="single" w:sz="4" w:space="0" w:color="auto"/>
            </w:tcBorders>
            <w:shd w:val="clear" w:color="auto" w:fill="FFFFFF"/>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Магистральные городские дороги районного значения</w:t>
            </w:r>
          </w:p>
        </w:tc>
        <w:tc>
          <w:tcPr>
            <w:tcW w:w="3744" w:type="pct"/>
            <w:tcBorders>
              <w:bottom w:val="single" w:sz="4" w:space="0" w:color="auto"/>
            </w:tcBorders>
            <w:shd w:val="clear" w:color="auto" w:fill="FFFFFF"/>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Транспортные и пешеходные связи в пределах жилых районов и между районами. </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Проходят по незастроенным территориям.  </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Обеспечивают выход на улицы и дороги районного, межрайонного  и общегородского значения. </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Движение регулируемое и саморегулируемое. </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Пропуск всех видов транспорта. Пересечение с дорогами и улицами в одном уровне; при пересечении со скоростными дорогами – в разных уровнях. </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Пешеходные переходы устраиваются в уровне проезжей части.</w:t>
            </w:r>
          </w:p>
        </w:tc>
      </w:tr>
      <w:tr w:rsidR="007228D8" w:rsidRPr="007A0E41" w:rsidTr="002B6267">
        <w:trPr>
          <w:trHeight w:val="20"/>
          <w:jc w:val="center"/>
        </w:trPr>
        <w:tc>
          <w:tcPr>
            <w:tcW w:w="5000" w:type="pct"/>
            <w:gridSpan w:val="2"/>
            <w:tcBorders>
              <w:bottom w:val="single" w:sz="4" w:space="0" w:color="auto"/>
            </w:tcBorders>
            <w:shd w:val="clear" w:color="auto" w:fill="FFFFFF"/>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 xml:space="preserve">Улицы </w:t>
            </w:r>
            <w:r w:rsidR="00FE34C0">
              <w:rPr>
                <w:rFonts w:ascii="Times New Roman" w:eastAsia="Arial Unicode MS" w:hAnsi="Times New Roman" w:cs="Times New Roman"/>
                <w:bdr w:val="nil"/>
              </w:rPr>
              <w:t xml:space="preserve">и дороги </w:t>
            </w:r>
            <w:r w:rsidRPr="007A0E41">
              <w:rPr>
                <w:rFonts w:ascii="Times New Roman" w:eastAsia="Arial Unicode MS" w:hAnsi="Times New Roman" w:cs="Times New Roman"/>
                <w:bdr w:val="nil"/>
              </w:rPr>
              <w:t>местного значения:</w:t>
            </w:r>
          </w:p>
        </w:tc>
      </w:tr>
      <w:tr w:rsidR="007228D8" w:rsidRPr="007A0E41" w:rsidTr="002B6267">
        <w:trPr>
          <w:trHeight w:val="20"/>
          <w:jc w:val="center"/>
        </w:trPr>
        <w:tc>
          <w:tcPr>
            <w:tcW w:w="1256" w:type="pct"/>
            <w:tcBorders>
              <w:top w:val="single" w:sz="4" w:space="0" w:color="auto"/>
            </w:tcBorders>
            <w:shd w:val="clear" w:color="auto" w:fill="FFFFFF"/>
          </w:tcPr>
          <w:p w:rsidR="007228D8" w:rsidRPr="007A0E41" w:rsidRDefault="00FE34C0"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Pr>
                <w:rFonts w:ascii="Times New Roman" w:eastAsia="Arial Unicode MS" w:hAnsi="Times New Roman" w:cs="Times New Roman"/>
                <w:bdr w:val="nil"/>
              </w:rPr>
              <w:t>У</w:t>
            </w:r>
            <w:r w:rsidR="007228D8" w:rsidRPr="007A0E41">
              <w:rPr>
                <w:rFonts w:ascii="Times New Roman" w:eastAsia="Arial Unicode MS" w:hAnsi="Times New Roman" w:cs="Times New Roman"/>
                <w:bdr w:val="nil"/>
              </w:rPr>
              <w:t>лицы в зонах жилой застройки</w:t>
            </w:r>
          </w:p>
        </w:tc>
        <w:tc>
          <w:tcPr>
            <w:tcW w:w="3744" w:type="pct"/>
            <w:tcBorders>
              <w:top w:val="single" w:sz="4" w:space="0" w:color="auto"/>
            </w:tcBorders>
            <w:shd w:val="clear" w:color="auto" w:fill="FFFFFF"/>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Транспортные и пешеходные связи на территории жилых районов, выходы на магистральные улицы районного значения, улицы и дороги районного значения.</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Обеспечивают непосредственный доступ к зданиям и земельным участкам</w:t>
            </w:r>
            <w:r w:rsidR="00FE34C0">
              <w:rPr>
                <w:rFonts w:ascii="Times New Roman" w:eastAsia="Arial Unicode MS" w:hAnsi="Times New Roman" w:cs="Times New Roman"/>
                <w:bdr w:val="nil"/>
              </w:rPr>
              <w:t>.</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Пешеходные переходы устраиваются в уровне проезжей части</w:t>
            </w:r>
            <w:r w:rsidR="00FE34C0">
              <w:rPr>
                <w:rFonts w:ascii="Times New Roman" w:eastAsia="Arial Unicode MS" w:hAnsi="Times New Roman" w:cs="Times New Roman"/>
                <w:bdr w:val="nil"/>
              </w:rPr>
              <w:t>.</w:t>
            </w:r>
          </w:p>
        </w:tc>
      </w:tr>
      <w:tr w:rsidR="007228D8" w:rsidRPr="007A0E41" w:rsidTr="002B6267">
        <w:trPr>
          <w:trHeight w:val="20"/>
          <w:jc w:val="center"/>
        </w:trPr>
        <w:tc>
          <w:tcPr>
            <w:tcW w:w="1256" w:type="pct"/>
            <w:shd w:val="clear" w:color="auto" w:fill="FFFFFF"/>
            <w:hideMark/>
          </w:tcPr>
          <w:p w:rsidR="007228D8" w:rsidRPr="007A0E41" w:rsidRDefault="00FE34C0"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Pr>
                <w:rFonts w:ascii="Times New Roman" w:eastAsia="Arial Unicode MS" w:hAnsi="Times New Roman" w:cs="Times New Roman"/>
                <w:bdr w:val="nil"/>
              </w:rPr>
              <w:t>У</w:t>
            </w:r>
            <w:r w:rsidR="007228D8" w:rsidRPr="007A0E41">
              <w:rPr>
                <w:rFonts w:ascii="Times New Roman" w:eastAsia="Arial Unicode MS" w:hAnsi="Times New Roman" w:cs="Times New Roman"/>
                <w:bdr w:val="nil"/>
              </w:rPr>
              <w:t>лицы в общественно-деловых и торговых зонах</w:t>
            </w:r>
          </w:p>
        </w:tc>
        <w:tc>
          <w:tcPr>
            <w:tcW w:w="3744" w:type="pct"/>
            <w:shd w:val="clear" w:color="auto" w:fill="FFFFFF"/>
            <w:hideMark/>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и другим организациям.</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Пешеходные переходы устраиваются в уровне проезжей части</w:t>
            </w:r>
            <w:r w:rsidR="00FE34C0">
              <w:rPr>
                <w:rFonts w:ascii="Times New Roman" w:eastAsia="Arial Unicode MS" w:hAnsi="Times New Roman" w:cs="Times New Roman"/>
                <w:bdr w:val="nil"/>
              </w:rPr>
              <w:t>.</w:t>
            </w:r>
          </w:p>
        </w:tc>
      </w:tr>
      <w:tr w:rsidR="007228D8" w:rsidRPr="007A0E41" w:rsidTr="002B6267">
        <w:trPr>
          <w:trHeight w:val="20"/>
          <w:jc w:val="center"/>
        </w:trPr>
        <w:tc>
          <w:tcPr>
            <w:tcW w:w="1256" w:type="pct"/>
            <w:shd w:val="clear" w:color="auto" w:fill="FFFFFF"/>
            <w:hideMark/>
          </w:tcPr>
          <w:p w:rsidR="007228D8" w:rsidRPr="007A0E41" w:rsidRDefault="00FE34C0"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Pr>
                <w:rFonts w:ascii="Times New Roman" w:eastAsia="Arial Unicode MS" w:hAnsi="Times New Roman" w:cs="Times New Roman"/>
                <w:bdr w:val="nil"/>
              </w:rPr>
              <w:t>У</w:t>
            </w:r>
            <w:r w:rsidR="007228D8" w:rsidRPr="007A0E41">
              <w:rPr>
                <w:rFonts w:ascii="Times New Roman" w:eastAsia="Arial Unicode MS" w:hAnsi="Times New Roman" w:cs="Times New Roman"/>
                <w:bdr w:val="nil"/>
              </w:rPr>
              <w:t>лицы и дороги в производственных зонах</w:t>
            </w:r>
          </w:p>
        </w:tc>
        <w:tc>
          <w:tcPr>
            <w:tcW w:w="3744" w:type="pct"/>
            <w:shd w:val="clear" w:color="auto" w:fill="FFFFFF"/>
            <w:hideMark/>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Транспортные и пешеходные связи внутри производственных  коммунально-складских зон. Проходят по застроенным территориям. Обеспечивают доступ к зданиям и земельным участкам в этих зонах. Пешеходные переходы устраиваются в уровне проезжей части.</w:t>
            </w:r>
          </w:p>
        </w:tc>
      </w:tr>
      <w:tr w:rsidR="007228D8" w:rsidRPr="007A0E41" w:rsidTr="002B6267">
        <w:trPr>
          <w:trHeight w:val="20"/>
          <w:jc w:val="center"/>
        </w:trPr>
        <w:tc>
          <w:tcPr>
            <w:tcW w:w="1256" w:type="pct"/>
            <w:shd w:val="clear" w:color="auto" w:fill="FFFFFF"/>
          </w:tcPr>
          <w:p w:rsidR="007228D8" w:rsidRPr="007A0E41" w:rsidRDefault="007228D8" w:rsidP="002B6267">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A0E41">
              <w:rPr>
                <w:rFonts w:ascii="Times New Roman" w:eastAsia="Arial Unicode MS" w:hAnsi="Times New Roman" w:cs="Times New Roman"/>
                <w:bdr w:val="nil"/>
              </w:rPr>
              <w:t>Пешеходные улицы и площади</w:t>
            </w:r>
          </w:p>
        </w:tc>
        <w:tc>
          <w:tcPr>
            <w:tcW w:w="3744" w:type="pct"/>
            <w:shd w:val="clear" w:color="auto" w:fill="FFFFFF"/>
          </w:tcPr>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в местах размещения объектов массового посещения и высокой концентрации пешеходов.</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Движение всех видов транспорта исключено.</w:t>
            </w:r>
          </w:p>
          <w:p w:rsidR="007228D8" w:rsidRPr="007A0E41" w:rsidRDefault="007228D8" w:rsidP="004543DD">
            <w:pPr>
              <w:pBdr>
                <w:top w:val="nil"/>
                <w:left w:val="nil"/>
                <w:bottom w:val="nil"/>
                <w:right w:val="nil"/>
                <w:between w:val="nil"/>
                <w:bar w:val="nil"/>
              </w:pBdr>
              <w:spacing w:after="0" w:line="240" w:lineRule="auto"/>
              <w:jc w:val="both"/>
              <w:rPr>
                <w:rFonts w:ascii="Times New Roman" w:eastAsia="Arial Unicode MS" w:hAnsi="Times New Roman" w:cs="Times New Roman"/>
                <w:bdr w:val="nil"/>
              </w:rPr>
            </w:pPr>
            <w:r w:rsidRPr="007A0E41">
              <w:rPr>
                <w:rFonts w:ascii="Times New Roman" w:eastAsia="Arial Unicode MS" w:hAnsi="Times New Roman" w:cs="Times New Roman"/>
                <w:bdr w:val="nil"/>
              </w:rPr>
              <w:t>Обеспечивается возможность проезда специального транспорта</w:t>
            </w:r>
          </w:p>
        </w:tc>
      </w:tr>
    </w:tbl>
    <w:p w:rsidR="007228D8"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21217" w:rsidRDefault="00821217"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21217" w:rsidRDefault="00821217"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21217" w:rsidRPr="007A0E41" w:rsidRDefault="00821217"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228D8" w:rsidRPr="007A0E41" w:rsidRDefault="007228D8" w:rsidP="001C67A1">
      <w:pPr>
        <w:widowControl w:val="0"/>
        <w:autoSpaceDE w:val="0"/>
        <w:autoSpaceDN w:val="0"/>
        <w:adjustRightInd w:val="0"/>
        <w:spacing w:after="0" w:line="240" w:lineRule="auto"/>
        <w:ind w:firstLine="708"/>
        <w:jc w:val="both"/>
        <w:outlineLvl w:val="3"/>
        <w:rPr>
          <w:rFonts w:ascii="Times New Roman" w:hAnsi="Times New Roman" w:cs="Times New Roman"/>
          <w:sz w:val="28"/>
          <w:szCs w:val="28"/>
        </w:rPr>
      </w:pPr>
      <w:r w:rsidRPr="007A0E41">
        <w:rPr>
          <w:rFonts w:ascii="Times New Roman" w:hAnsi="Times New Roman" w:cs="Times New Roman"/>
          <w:sz w:val="28"/>
          <w:szCs w:val="28"/>
        </w:rPr>
        <w:lastRenderedPageBreak/>
        <w:t xml:space="preserve">Таблица </w:t>
      </w:r>
      <w:r w:rsidR="004543DD">
        <w:rPr>
          <w:rFonts w:ascii="Times New Roman" w:hAnsi="Times New Roman" w:cs="Times New Roman"/>
          <w:sz w:val="28"/>
          <w:szCs w:val="28"/>
        </w:rPr>
        <w:t>11</w:t>
      </w:r>
      <w:r w:rsidRPr="007A0E41">
        <w:rPr>
          <w:rFonts w:ascii="Times New Roman" w:hAnsi="Times New Roman" w:cs="Times New Roman"/>
          <w:sz w:val="28"/>
          <w:szCs w:val="28"/>
        </w:rPr>
        <w:t xml:space="preserve"> – </w:t>
      </w:r>
      <w:r w:rsidRPr="007A0E41">
        <w:rPr>
          <w:rFonts w:ascii="Times New Roman" w:eastAsia="Times New Roman" w:hAnsi="Times New Roman" w:cs="Times New Roman"/>
          <w:sz w:val="28"/>
          <w:szCs w:val="28"/>
        </w:rPr>
        <w:t>Расчётные параметры различных категорий улиц и дорог ГО г. Уфа РБ</w:t>
      </w:r>
    </w:p>
    <w:tbl>
      <w:tblPr>
        <w:tblW w:w="9600" w:type="dxa"/>
        <w:tblInd w:w="28" w:type="dxa"/>
        <w:tblLayout w:type="fixed"/>
        <w:tblCellMar>
          <w:top w:w="28" w:type="dxa"/>
          <w:left w:w="28" w:type="dxa"/>
          <w:bottom w:w="28" w:type="dxa"/>
          <w:right w:w="28" w:type="dxa"/>
        </w:tblCellMar>
        <w:tblLook w:val="0000" w:firstRow="0" w:lastRow="0" w:firstColumn="0" w:lastColumn="0" w:noHBand="0" w:noVBand="0"/>
      </w:tblPr>
      <w:tblGrid>
        <w:gridCol w:w="1134"/>
        <w:gridCol w:w="1134"/>
        <w:gridCol w:w="1050"/>
        <w:gridCol w:w="793"/>
        <w:gridCol w:w="1304"/>
        <w:gridCol w:w="1050"/>
        <w:gridCol w:w="1050"/>
        <w:gridCol w:w="1018"/>
        <w:gridCol w:w="1050"/>
        <w:gridCol w:w="17"/>
      </w:tblGrid>
      <w:tr w:rsidR="007228D8" w:rsidRPr="007A0E41" w:rsidTr="002B6267">
        <w:trPr>
          <w:gridAfter w:val="1"/>
          <w:wAfter w:w="17" w:type="dxa"/>
          <w:trHeight w:val="20"/>
          <w:tblHeader/>
        </w:trPr>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 xml:space="preserve">Категория дорог </w:t>
            </w:r>
            <w:r w:rsidRPr="007A0E41">
              <w:rPr>
                <w:rFonts w:ascii="Times New Roman" w:hAnsi="Times New Roman" w:cs="Times New Roman"/>
                <w:b/>
                <w:sz w:val="20"/>
                <w:szCs w:val="20"/>
              </w:rPr>
              <w:br/>
              <w:t xml:space="preserve">и улиц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 xml:space="preserve">Расчётная скорость движения транспорта, км/ч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Ширина полосы движения, метры</w:t>
            </w:r>
          </w:p>
        </w:tc>
        <w:tc>
          <w:tcPr>
            <w:tcW w:w="7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Число полос движения (суммарно в двух направ-</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 xml:space="preserve">лениях) </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Наимень-</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ший радиус кривых в плане с виражом/ без виража, метры</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Наиболь-</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ший продоль-</w:t>
            </w:r>
          </w:p>
          <w:p w:rsidR="007228D8" w:rsidRPr="007A0E41" w:rsidRDefault="007228D8" w:rsidP="002B6267">
            <w:pPr>
              <w:jc w:val="center"/>
            </w:pPr>
            <w:r w:rsidRPr="007A0E41">
              <w:rPr>
                <w:rFonts w:ascii="Times New Roman" w:hAnsi="Times New Roman" w:cs="Times New Roman"/>
                <w:b/>
                <w:sz w:val="20"/>
                <w:szCs w:val="20"/>
              </w:rPr>
              <w:t xml:space="preserve">ный уклон, </w:t>
            </w:r>
            <w:r w:rsidRPr="007A0E41">
              <w:rPr>
                <w:b/>
              </w:rPr>
              <w:t>‰</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Наимень-</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ший радиус вертикаль-</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 xml:space="preserve">ной выпуклой кривой, метры </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Наимень-</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 xml:space="preserve">ший радиус вертикаль-ной вогнутой кривой, метры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Наимень-</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sz w:val="20"/>
                <w:szCs w:val="20"/>
              </w:rPr>
            </w:pPr>
            <w:r w:rsidRPr="007A0E41">
              <w:rPr>
                <w:rFonts w:ascii="Times New Roman" w:hAnsi="Times New Roman" w:cs="Times New Roman"/>
                <w:b/>
                <w:sz w:val="20"/>
                <w:szCs w:val="20"/>
              </w:rPr>
              <w:t xml:space="preserve">шая ширина пешеход-ной части тротуара, метры </w:t>
            </w:r>
          </w:p>
        </w:tc>
      </w:tr>
      <w:tr w:rsidR="007228D8" w:rsidRPr="007A0E41" w:rsidTr="002B6267">
        <w:trPr>
          <w:trHeight w:val="20"/>
        </w:trPr>
        <w:tc>
          <w:tcPr>
            <w:tcW w:w="960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Магистральная улично-дорожная сеть общегородского значения</w:t>
            </w:r>
          </w:p>
        </w:tc>
      </w:tr>
      <w:tr w:rsidR="007228D8" w:rsidRPr="007A0E41" w:rsidTr="002B6267">
        <w:trPr>
          <w:trHeight w:val="20"/>
        </w:trPr>
        <w:tc>
          <w:tcPr>
            <w:tcW w:w="960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ind w:left="398"/>
              <w:jc w:val="center"/>
              <w:rPr>
                <w:rFonts w:ascii="Times New Roman" w:hAnsi="Times New Roman" w:cs="Times New Roman"/>
                <w:sz w:val="20"/>
                <w:szCs w:val="20"/>
              </w:rPr>
            </w:pPr>
            <w:r w:rsidRPr="007A0E41">
              <w:rPr>
                <w:rFonts w:ascii="Times New Roman" w:hAnsi="Times New Roman" w:cs="Times New Roman"/>
                <w:sz w:val="20"/>
                <w:szCs w:val="20"/>
              </w:rPr>
              <w:t>Улицы общегородского значения</w:t>
            </w:r>
          </w:p>
        </w:tc>
      </w:tr>
      <w:tr w:rsidR="007228D8" w:rsidRPr="007A0E41" w:rsidTr="002B6267">
        <w:trPr>
          <w:gridAfter w:val="1"/>
          <w:wAfter w:w="17" w:type="dxa"/>
          <w:trHeight w:val="20"/>
        </w:trPr>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1-го класса непрерывного движения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90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3,50-3,75</w:t>
            </w:r>
          </w:p>
        </w:tc>
        <w:tc>
          <w:tcPr>
            <w:tcW w:w="79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4-10</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430/580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55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5700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1300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4,5</w:t>
            </w:r>
          </w:p>
        </w:tc>
      </w:tr>
      <w:tr w:rsidR="007228D8" w:rsidRPr="007A0E41" w:rsidTr="002B6267">
        <w:trPr>
          <w:gridAfter w:val="1"/>
          <w:wAfter w:w="17" w:type="dxa"/>
          <w:trHeight w:val="20"/>
        </w:trPr>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3,25-3,75</w:t>
            </w:r>
          </w:p>
        </w:tc>
        <w:tc>
          <w:tcPr>
            <w:tcW w:w="793"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310/420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3900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1000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230/310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2600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2-го класса  регулируемого движения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3,25-3,75</w:t>
            </w:r>
          </w:p>
        </w:tc>
        <w:tc>
          <w:tcPr>
            <w:tcW w:w="79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4-8</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310/420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3900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1000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3,0</w:t>
            </w:r>
          </w:p>
        </w:tc>
      </w:tr>
      <w:tr w:rsidR="007228D8" w:rsidRPr="007A0E41" w:rsidTr="002B6267">
        <w:trPr>
          <w:gridAfter w:val="1"/>
          <w:wAfter w:w="17" w:type="dxa"/>
          <w:trHeight w:val="20"/>
        </w:trPr>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230/310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2600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170/220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1700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3-го класса регулируемого движения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3,25-3,75</w:t>
            </w:r>
          </w:p>
        </w:tc>
        <w:tc>
          <w:tcPr>
            <w:tcW w:w="79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2-6</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230/310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2600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3,0</w:t>
            </w:r>
          </w:p>
        </w:tc>
      </w:tr>
      <w:tr w:rsidR="007228D8" w:rsidRPr="007A0E41" w:rsidTr="002B6267">
        <w:trPr>
          <w:gridAfter w:val="1"/>
          <w:wAfter w:w="17" w:type="dxa"/>
          <w:trHeight w:val="20"/>
        </w:trPr>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170/220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1700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50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110/140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1000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trHeight w:val="20"/>
        </w:trPr>
        <w:tc>
          <w:tcPr>
            <w:tcW w:w="960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Городские дороги общегородского значения</w:t>
            </w:r>
          </w:p>
        </w:tc>
      </w:tr>
      <w:tr w:rsidR="007228D8" w:rsidRPr="007A0E41" w:rsidTr="002B6267">
        <w:trPr>
          <w:gridAfter w:val="1"/>
          <w:wAfter w:w="17" w:type="dxa"/>
          <w:trHeight w:val="20"/>
        </w:trPr>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1-го класса непрерывного движения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130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3,50-3,75</w:t>
            </w:r>
          </w:p>
        </w:tc>
        <w:tc>
          <w:tcPr>
            <w:tcW w:w="79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4-10</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1200/1900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21500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2600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w:t>
            </w:r>
          </w:p>
        </w:tc>
      </w:tr>
      <w:tr w:rsidR="007228D8" w:rsidRPr="007A0E41" w:rsidTr="002B6267">
        <w:trPr>
          <w:gridAfter w:val="1"/>
          <w:wAfter w:w="17" w:type="dxa"/>
          <w:trHeight w:val="20"/>
        </w:trPr>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110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760/1100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12500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1900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90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430/580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55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6700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1300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2-го класса</w:t>
            </w:r>
          </w:p>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регулируемого движения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90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3,50-3,75</w:t>
            </w:r>
          </w:p>
        </w:tc>
        <w:tc>
          <w:tcPr>
            <w:tcW w:w="79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4-6</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430/580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55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5700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1300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w:t>
            </w:r>
          </w:p>
        </w:tc>
      </w:tr>
      <w:tr w:rsidR="007228D8" w:rsidRPr="007A0E41" w:rsidTr="002B6267">
        <w:trPr>
          <w:gridAfter w:val="1"/>
          <w:wAfter w:w="17" w:type="dxa"/>
          <w:trHeight w:val="20"/>
        </w:trPr>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3,25-3,75</w:t>
            </w:r>
          </w:p>
        </w:tc>
        <w:tc>
          <w:tcPr>
            <w:tcW w:w="793"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310/420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3900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1000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230/310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2600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800</w:t>
            </w:r>
          </w:p>
        </w:tc>
        <w:tc>
          <w:tcPr>
            <w:tcW w:w="1050"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single" w:sz="4" w:space="0" w:color="auto"/>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lastRenderedPageBreak/>
              <w:t>3-го класса</w:t>
            </w:r>
          </w:p>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регулируемого движения</w:t>
            </w:r>
          </w:p>
        </w:tc>
        <w:tc>
          <w:tcPr>
            <w:tcW w:w="1134" w:type="dxa"/>
            <w:tcBorders>
              <w:top w:val="single" w:sz="6" w:space="0" w:color="auto"/>
              <w:left w:val="single" w:sz="4"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eastAsia="Calibri" w:hAnsi="Times New Roman" w:cs="Times New Roman"/>
                <w:sz w:val="20"/>
                <w:szCs w:val="20"/>
              </w:rPr>
            </w:pPr>
            <w:r w:rsidRPr="007A0E41">
              <w:rPr>
                <w:rFonts w:ascii="Times New Roman" w:eastAsia="Calibri" w:hAnsi="Times New Roman" w:cs="Times New Roman"/>
                <w:sz w:val="20"/>
                <w:szCs w:val="20"/>
              </w:rPr>
              <w:t>80</w:t>
            </w:r>
          </w:p>
        </w:tc>
        <w:tc>
          <w:tcPr>
            <w:tcW w:w="1050" w:type="dxa"/>
            <w:tcBorders>
              <w:top w:val="single" w:sz="4" w:space="0" w:color="auto"/>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eastAsia="Calibri" w:hAnsi="Times New Roman" w:cs="Times New Roman"/>
                <w:sz w:val="20"/>
                <w:szCs w:val="20"/>
              </w:rPr>
              <w:t>3,25–3,75</w:t>
            </w:r>
          </w:p>
        </w:tc>
        <w:tc>
          <w:tcPr>
            <w:tcW w:w="793" w:type="dxa"/>
            <w:tcBorders>
              <w:top w:val="single" w:sz="4" w:space="0" w:color="auto"/>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4-6</w:t>
            </w:r>
          </w:p>
        </w:tc>
        <w:tc>
          <w:tcPr>
            <w:tcW w:w="1304" w:type="dxa"/>
            <w:tcBorders>
              <w:top w:val="single" w:sz="6" w:space="0" w:color="auto"/>
              <w:left w:val="single" w:sz="4"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310/420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3900</w:t>
            </w:r>
          </w:p>
        </w:tc>
        <w:tc>
          <w:tcPr>
            <w:tcW w:w="1018"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1000</w:t>
            </w:r>
          </w:p>
        </w:tc>
        <w:tc>
          <w:tcPr>
            <w:tcW w:w="1050" w:type="dxa"/>
            <w:tcBorders>
              <w:top w:val="single" w:sz="4" w:space="0" w:color="auto"/>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eastAsia="Calibri" w:hAnsi="Times New Roman" w:cs="Times New Roman"/>
                <w:sz w:val="20"/>
                <w:szCs w:val="20"/>
              </w:rPr>
              <w:t>-</w:t>
            </w:r>
          </w:p>
        </w:tc>
      </w:tr>
      <w:tr w:rsidR="007228D8" w:rsidRPr="007A0E41" w:rsidTr="002B6267">
        <w:trPr>
          <w:gridAfter w:val="1"/>
          <w:wAfter w:w="17" w:type="dxa"/>
          <w:trHeight w:val="20"/>
        </w:trPr>
        <w:tc>
          <w:tcPr>
            <w:tcW w:w="1134" w:type="dxa"/>
            <w:tcBorders>
              <w:top w:val="nil"/>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eastAsia="Arial Unicode MS" w:hAnsi="Times New Roman" w:cs="Times New Roman"/>
                <w:sz w:val="20"/>
                <w:szCs w:val="20"/>
                <w:bdr w:val="none" w:sz="0" w:space="0" w:color="auto" w:frame="1"/>
              </w:rPr>
            </w:pPr>
            <w:r w:rsidRPr="007A0E41">
              <w:rPr>
                <w:rFonts w:ascii="Times New Roman" w:eastAsia="Arial Unicode MS" w:hAnsi="Times New Roman" w:cs="Times New Roman"/>
                <w:sz w:val="20"/>
                <w:szCs w:val="20"/>
                <w:bdr w:val="none" w:sz="0" w:space="0" w:color="auto" w:frame="1"/>
              </w:rPr>
              <w:t>70</w:t>
            </w:r>
          </w:p>
        </w:tc>
        <w:tc>
          <w:tcPr>
            <w:tcW w:w="1050" w:type="dxa"/>
            <w:tcBorders>
              <w:top w:val="nil"/>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tc>
        <w:tc>
          <w:tcPr>
            <w:tcW w:w="793" w:type="dxa"/>
            <w:tcBorders>
              <w:top w:val="nil"/>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tc>
        <w:tc>
          <w:tcPr>
            <w:tcW w:w="1304" w:type="dxa"/>
            <w:tcBorders>
              <w:top w:val="single" w:sz="6" w:space="0" w:color="auto"/>
              <w:left w:val="single" w:sz="4"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230/310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2600</w:t>
            </w:r>
          </w:p>
        </w:tc>
        <w:tc>
          <w:tcPr>
            <w:tcW w:w="1018"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800</w:t>
            </w:r>
          </w:p>
        </w:tc>
        <w:tc>
          <w:tcPr>
            <w:tcW w:w="1050" w:type="dxa"/>
            <w:tcBorders>
              <w:top w:val="nil"/>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nil"/>
              <w:left w:val="single" w:sz="4" w:space="0" w:color="auto"/>
              <w:bottom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eastAsia="Arial Unicode MS" w:hAnsi="Times New Roman" w:cs="Times New Roman"/>
                <w:sz w:val="20"/>
                <w:szCs w:val="20"/>
                <w:bdr w:val="none" w:sz="0" w:space="0" w:color="auto" w:frame="1"/>
              </w:rPr>
            </w:pPr>
            <w:r w:rsidRPr="007A0E41">
              <w:rPr>
                <w:rFonts w:ascii="Times New Roman" w:eastAsia="Arial Unicode MS" w:hAnsi="Times New Roman" w:cs="Times New Roman"/>
                <w:sz w:val="20"/>
                <w:szCs w:val="20"/>
                <w:bdr w:val="none" w:sz="0" w:space="0" w:color="auto" w:frame="1"/>
              </w:rPr>
              <w:t>60</w:t>
            </w:r>
          </w:p>
        </w:tc>
        <w:tc>
          <w:tcPr>
            <w:tcW w:w="1050" w:type="dxa"/>
            <w:tcBorders>
              <w:top w:val="nil"/>
              <w:left w:val="single" w:sz="4" w:space="0" w:color="auto"/>
              <w:bottom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tc>
        <w:tc>
          <w:tcPr>
            <w:tcW w:w="793" w:type="dxa"/>
            <w:tcBorders>
              <w:top w:val="nil"/>
              <w:left w:val="single" w:sz="4" w:space="0" w:color="auto"/>
              <w:bottom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tc>
        <w:tc>
          <w:tcPr>
            <w:tcW w:w="1304" w:type="dxa"/>
            <w:tcBorders>
              <w:top w:val="single" w:sz="6" w:space="0" w:color="auto"/>
              <w:left w:val="single" w:sz="4"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170/220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1700</w:t>
            </w:r>
          </w:p>
        </w:tc>
        <w:tc>
          <w:tcPr>
            <w:tcW w:w="1018"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600</w:t>
            </w:r>
          </w:p>
        </w:tc>
        <w:tc>
          <w:tcPr>
            <w:tcW w:w="1050" w:type="dxa"/>
            <w:tcBorders>
              <w:top w:val="nil"/>
              <w:left w:val="single" w:sz="4" w:space="0" w:color="auto"/>
              <w:bottom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tc>
      </w:tr>
      <w:tr w:rsidR="007228D8" w:rsidRPr="007A0E41" w:rsidTr="002B6267">
        <w:trPr>
          <w:trHeight w:val="20"/>
        </w:trPr>
        <w:tc>
          <w:tcPr>
            <w:tcW w:w="960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Магистральная улично-дорожная сеть районного значения</w:t>
            </w:r>
          </w:p>
        </w:tc>
      </w:tr>
      <w:tr w:rsidR="007228D8" w:rsidRPr="007A0E41" w:rsidTr="002B6267">
        <w:trPr>
          <w:gridAfter w:val="1"/>
          <w:wAfter w:w="17" w:type="dxa"/>
          <w:trHeight w:val="20"/>
        </w:trPr>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 xml:space="preserve">улицы районного значения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3,25-3,75</w:t>
            </w:r>
          </w:p>
        </w:tc>
        <w:tc>
          <w:tcPr>
            <w:tcW w:w="79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2-4</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230/310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2600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2,25</w:t>
            </w:r>
          </w:p>
        </w:tc>
      </w:tr>
      <w:tr w:rsidR="007228D8" w:rsidRPr="007A0E41" w:rsidTr="002B6267">
        <w:trPr>
          <w:gridAfter w:val="1"/>
          <w:wAfter w:w="17" w:type="dxa"/>
          <w:trHeight w:val="20"/>
        </w:trPr>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170/220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1700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50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110/140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1000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single" w:sz="4" w:space="0" w:color="auto"/>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городские дороги районного значения</w:t>
            </w:r>
          </w:p>
        </w:tc>
        <w:tc>
          <w:tcPr>
            <w:tcW w:w="1134" w:type="dxa"/>
            <w:tcBorders>
              <w:top w:val="single" w:sz="6" w:space="0" w:color="auto"/>
              <w:left w:val="single" w:sz="4"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4" w:space="0" w:color="auto"/>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A0E41">
              <w:rPr>
                <w:rFonts w:ascii="Times New Roman" w:eastAsia="Calibri" w:hAnsi="Times New Roman" w:cs="Times New Roman"/>
                <w:sz w:val="20"/>
                <w:szCs w:val="20"/>
              </w:rPr>
              <w:t>3,25–3,75</w:t>
            </w:r>
          </w:p>
        </w:tc>
        <w:tc>
          <w:tcPr>
            <w:tcW w:w="793" w:type="dxa"/>
            <w:tcBorders>
              <w:top w:val="single" w:sz="4" w:space="0" w:color="auto"/>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2-4</w:t>
            </w:r>
          </w:p>
        </w:tc>
        <w:tc>
          <w:tcPr>
            <w:tcW w:w="1304" w:type="dxa"/>
            <w:tcBorders>
              <w:top w:val="single" w:sz="6" w:space="0" w:color="auto"/>
              <w:left w:val="single" w:sz="4"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230/310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2600</w:t>
            </w:r>
          </w:p>
        </w:tc>
        <w:tc>
          <w:tcPr>
            <w:tcW w:w="1018"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800</w:t>
            </w:r>
          </w:p>
        </w:tc>
        <w:tc>
          <w:tcPr>
            <w:tcW w:w="1050" w:type="dxa"/>
            <w:tcBorders>
              <w:top w:val="single" w:sz="4" w:space="0" w:color="auto"/>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eastAsia="Calibri" w:hAnsi="Times New Roman" w:cs="Times New Roman"/>
                <w:sz w:val="20"/>
                <w:szCs w:val="20"/>
              </w:rPr>
              <w:t>-</w:t>
            </w:r>
          </w:p>
        </w:tc>
      </w:tr>
      <w:tr w:rsidR="007228D8" w:rsidRPr="007A0E41" w:rsidTr="002B6267">
        <w:trPr>
          <w:gridAfter w:val="1"/>
          <w:wAfter w:w="17" w:type="dxa"/>
          <w:trHeight w:val="20"/>
        </w:trPr>
        <w:tc>
          <w:tcPr>
            <w:tcW w:w="1134" w:type="dxa"/>
            <w:tcBorders>
              <w:top w:val="nil"/>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nil"/>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793" w:type="dxa"/>
            <w:tcBorders>
              <w:top w:val="nil"/>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tc>
        <w:tc>
          <w:tcPr>
            <w:tcW w:w="1304" w:type="dxa"/>
            <w:tcBorders>
              <w:top w:val="single" w:sz="6" w:space="0" w:color="auto"/>
              <w:left w:val="single" w:sz="4"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170/220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1700</w:t>
            </w:r>
          </w:p>
        </w:tc>
        <w:tc>
          <w:tcPr>
            <w:tcW w:w="1018"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600</w:t>
            </w:r>
          </w:p>
        </w:tc>
        <w:tc>
          <w:tcPr>
            <w:tcW w:w="1050" w:type="dxa"/>
            <w:tcBorders>
              <w:top w:val="nil"/>
              <w:left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nil"/>
              <w:left w:val="single" w:sz="4" w:space="0" w:color="auto"/>
              <w:bottom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50</w:t>
            </w:r>
          </w:p>
        </w:tc>
        <w:tc>
          <w:tcPr>
            <w:tcW w:w="1050" w:type="dxa"/>
            <w:tcBorders>
              <w:top w:val="nil"/>
              <w:left w:val="single" w:sz="4" w:space="0" w:color="auto"/>
              <w:bottom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793" w:type="dxa"/>
            <w:tcBorders>
              <w:top w:val="nil"/>
              <w:left w:val="single" w:sz="4" w:space="0" w:color="auto"/>
              <w:bottom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tc>
        <w:tc>
          <w:tcPr>
            <w:tcW w:w="1304" w:type="dxa"/>
            <w:tcBorders>
              <w:top w:val="single" w:sz="6" w:space="0" w:color="auto"/>
              <w:left w:val="single" w:sz="4"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110/140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1000</w:t>
            </w:r>
          </w:p>
        </w:tc>
        <w:tc>
          <w:tcPr>
            <w:tcW w:w="1018"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7228D8" w:rsidRPr="007A0E41" w:rsidRDefault="007228D8" w:rsidP="002B6267">
            <w:pPr>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400</w:t>
            </w:r>
          </w:p>
        </w:tc>
        <w:tc>
          <w:tcPr>
            <w:tcW w:w="1050" w:type="dxa"/>
            <w:tcBorders>
              <w:top w:val="nil"/>
              <w:left w:val="single" w:sz="4" w:space="0" w:color="auto"/>
              <w:bottom w:val="single" w:sz="4" w:space="0" w:color="auto"/>
              <w:right w:val="single" w:sz="4"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tc>
      </w:tr>
      <w:tr w:rsidR="007228D8" w:rsidRPr="007A0E41" w:rsidTr="002B6267">
        <w:trPr>
          <w:trHeight w:val="20"/>
        </w:trPr>
        <w:tc>
          <w:tcPr>
            <w:tcW w:w="960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Улично-дорожная сеть местного значения</w:t>
            </w:r>
          </w:p>
        </w:tc>
      </w:tr>
      <w:tr w:rsidR="007228D8" w:rsidRPr="007A0E41" w:rsidTr="002B6267">
        <w:trPr>
          <w:gridAfter w:val="1"/>
          <w:wAfter w:w="17" w:type="dxa"/>
          <w:trHeight w:val="20"/>
        </w:trPr>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 xml:space="preserve">улицы в зонах жилой застройки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50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3,0-3,5</w:t>
            </w:r>
          </w:p>
        </w:tc>
        <w:tc>
          <w:tcPr>
            <w:tcW w:w="79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2-4</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110/140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1000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2,0</w:t>
            </w:r>
          </w:p>
        </w:tc>
      </w:tr>
      <w:tr w:rsidR="007228D8" w:rsidRPr="007A0E41" w:rsidTr="002B6267">
        <w:trPr>
          <w:gridAfter w:val="1"/>
          <w:wAfter w:w="17" w:type="dxa"/>
          <w:trHeight w:val="20"/>
        </w:trPr>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250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40/40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200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 xml:space="preserve">улицы в </w:t>
            </w:r>
          </w:p>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зонах   общественно-деловой и смешанной застройки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50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3,0-3,5</w:t>
            </w:r>
          </w:p>
        </w:tc>
        <w:tc>
          <w:tcPr>
            <w:tcW w:w="79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2-4</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110/140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1000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400</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2,5</w:t>
            </w:r>
          </w:p>
        </w:tc>
      </w:tr>
      <w:tr w:rsidR="007228D8" w:rsidRPr="007A0E41" w:rsidTr="002B6267">
        <w:trPr>
          <w:gridAfter w:val="1"/>
          <w:wAfter w:w="17" w:type="dxa"/>
          <w:trHeight w:val="20"/>
        </w:trPr>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70/80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250</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7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40/40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80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200</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p>
        </w:tc>
      </w:tr>
      <w:tr w:rsidR="007228D8" w:rsidRPr="007A0E41" w:rsidTr="002B6267">
        <w:trPr>
          <w:gridAfter w:val="1"/>
          <w:wAfter w:w="17" w:type="dxa"/>
          <w:trHeight w:val="20"/>
        </w:trPr>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 улицы в производств</w:t>
            </w:r>
            <w:r w:rsidRPr="007A0E41">
              <w:rPr>
                <w:rFonts w:ascii="Times New Roman" w:hAnsi="Times New Roman" w:cs="Times New Roman"/>
                <w:sz w:val="20"/>
                <w:szCs w:val="20"/>
              </w:rPr>
              <w:lastRenderedPageBreak/>
              <w:t xml:space="preserve">енных зонах, </w:t>
            </w:r>
            <w:r w:rsidRPr="007A0E41">
              <w:rPr>
                <w:rFonts w:ascii="Times New Roman" w:eastAsia="Times New Roman" w:hAnsi="Times New Roman" w:cs="Times New Roman"/>
                <w:sz w:val="20"/>
                <w:szCs w:val="20"/>
              </w:rPr>
              <w:t>городские дороги в производственных зонах и на других территориях</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lastRenderedPageBreak/>
              <w:t>50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3,75 – 4,0</w:t>
            </w:r>
          </w:p>
          <w:p w:rsidR="007228D8" w:rsidRPr="007A0E41" w:rsidRDefault="007228D8" w:rsidP="002B6267">
            <w:pPr>
              <w:widowControl w:val="0"/>
              <w:tabs>
                <w:tab w:val="left" w:pos="315"/>
                <w:tab w:val="center" w:pos="497"/>
              </w:tabs>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 xml:space="preserve">   </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lastRenderedPageBreak/>
              <w:t xml:space="preserve">    3,5 – 3,75</w:t>
            </w:r>
          </w:p>
        </w:tc>
        <w:tc>
          <w:tcPr>
            <w:tcW w:w="7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lastRenderedPageBreak/>
              <w:t>2</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lastRenderedPageBreak/>
              <w:t>4</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lastRenderedPageBreak/>
              <w:t>110/140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60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1000</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400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2,0</w:t>
            </w:r>
          </w:p>
        </w:tc>
      </w:tr>
      <w:tr w:rsidR="007228D8" w:rsidRPr="007A0E41" w:rsidTr="002B6267">
        <w:trPr>
          <w:trHeight w:val="20"/>
        </w:trPr>
        <w:tc>
          <w:tcPr>
            <w:tcW w:w="960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4543DD">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lastRenderedPageBreak/>
              <w:t>Пешеходные улицы, площади, зоны  в составе УДС (см. табл.</w:t>
            </w:r>
            <w:r w:rsidR="004543DD">
              <w:rPr>
                <w:rFonts w:ascii="Times New Roman" w:hAnsi="Times New Roman" w:cs="Times New Roman"/>
                <w:sz w:val="20"/>
                <w:szCs w:val="20"/>
              </w:rPr>
              <w:t xml:space="preserve"> 13</w:t>
            </w:r>
            <w:r w:rsidRPr="007A0E41">
              <w:rPr>
                <w:rFonts w:ascii="Times New Roman" w:hAnsi="Times New Roman" w:cs="Times New Roman"/>
                <w:sz w:val="20"/>
                <w:szCs w:val="20"/>
              </w:rPr>
              <w:t>)</w:t>
            </w:r>
          </w:p>
        </w:tc>
      </w:tr>
    </w:tbl>
    <w:p w:rsidR="007228D8" w:rsidRPr="007A0E41" w:rsidRDefault="007228D8" w:rsidP="007228D8">
      <w:pPr>
        <w:autoSpaceDE w:val="0"/>
        <w:autoSpaceDN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*Примечания:</w:t>
      </w:r>
    </w:p>
    <w:p w:rsidR="007228D8" w:rsidRPr="007A0E41" w:rsidRDefault="007228D8" w:rsidP="007228D8">
      <w:pPr>
        <w:autoSpaceDE w:val="0"/>
        <w:autoSpaceDN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1. Ширина улиц и дорог в красных линиях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зелёных насаждений и других), с учётом санитарно-гигиенических требований и требований гражданской обороны. Шир</w:t>
      </w:r>
      <w:r w:rsidR="00FF22AC">
        <w:rPr>
          <w:rFonts w:ascii="Times New Roman" w:hAnsi="Times New Roman" w:cs="Times New Roman"/>
          <w:sz w:val="24"/>
          <w:szCs w:val="24"/>
        </w:rPr>
        <w:t>ину магистральных улиц и дорог следует принимать (</w:t>
      </w:r>
      <w:r w:rsidRPr="007A0E41">
        <w:rPr>
          <w:rFonts w:ascii="Times New Roman" w:hAnsi="Times New Roman" w:cs="Times New Roman"/>
          <w:sz w:val="24"/>
          <w:szCs w:val="24"/>
        </w:rPr>
        <w:t>без учёта коридора для прокладки коммуникаций и без учёта полосы прокладки линии трамвая, а также размещения мачт освещения): городских дорог общегородского значения – при четырёх полосах движения (суммарно в двух направлениях) – не менее 30 метров, при шести полосах движения (суммарно в двух направления) – не менее 40 метров; улиц общегородского значения – при четырёх полосах движения (суммарно в двух направлениях) - не менее 40 метров, при шести полосах движения (суммарно в двух направления) – не менее 45 метров; городских дорог районного значения – при двух полосах движения (суммарно в двух направлениях) – не менее 15 метров, при четырёх полосах движения (суммарно в двух направлениях) – не менее 20 метров; улиц районного значения – при двух полосах движения (суммарно в двух направлениях) – не менее 20 метров, при четырёх полосах движения (суммарно в двух направлениях) – не менее 25 метров. Ширину улиц и дорог местного значения в кр</w:t>
      </w:r>
      <w:r w:rsidR="00FF22AC">
        <w:rPr>
          <w:rFonts w:ascii="Times New Roman" w:hAnsi="Times New Roman" w:cs="Times New Roman"/>
          <w:sz w:val="24"/>
          <w:szCs w:val="24"/>
        </w:rPr>
        <w:t xml:space="preserve">асных линиях следует принимать </w:t>
      </w:r>
      <w:r w:rsidRPr="007A0E41">
        <w:rPr>
          <w:rFonts w:ascii="Times New Roman" w:hAnsi="Times New Roman" w:cs="Times New Roman"/>
          <w:sz w:val="24"/>
          <w:szCs w:val="24"/>
        </w:rPr>
        <w:t>не менее 15 метров.</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2. Значение расчётной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расчётной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расчётных скоростей в зависимости от ограничений, налагаемых соответственно прилегающей застройкой и рельефом. Разрешённую скорость движения следует устанавливать на 10 км/ч ниже расчётной.</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4. Для движения автобусов и троллейбусов на магистральных улицах и дорогах допускается предусматривать выделенную полосу шириной 3,75 метра.</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 xml:space="preserve">5. При отсутствии застройки вдоль дорог допускается не устраивать тротуары. Проход пешеходов может предусматриваться на пешеходных дорожках, проходящих вдоль дорог на </w:t>
      </w:r>
      <w:r w:rsidRPr="007A0E41">
        <w:rPr>
          <w:rFonts w:ascii="Times New Roman" w:hAnsi="Times New Roman" w:cs="Times New Roman"/>
          <w:sz w:val="24"/>
          <w:szCs w:val="24"/>
        </w:rPr>
        <w:lastRenderedPageBreak/>
        <w:t>опр</w:t>
      </w:r>
      <w:r w:rsidR="00FF22AC">
        <w:rPr>
          <w:rFonts w:ascii="Times New Roman" w:hAnsi="Times New Roman" w:cs="Times New Roman"/>
          <w:sz w:val="24"/>
          <w:szCs w:val="24"/>
        </w:rPr>
        <w:t xml:space="preserve">еделённом удалении от проезжей </w:t>
      </w:r>
      <w:r w:rsidRPr="007A0E41">
        <w:rPr>
          <w:rFonts w:ascii="Times New Roman" w:hAnsi="Times New Roman" w:cs="Times New Roman"/>
          <w:sz w:val="24"/>
          <w:szCs w:val="24"/>
        </w:rPr>
        <w:t>части.</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6. В ширину пешеходной части тротуаров и дорожек не включаются площади, необходимые для размещения киосков, скамеек и тому подобное.</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7 В условиях реконструкции на улицах местного значения, а также при расчётном пешеходном движении менее 50 человек/час в обоих направлениях допускается устройство тротуаров и дорожек шириной 1 метр.</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8.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9. При поэтапном достижении расчётных параметров магистральных улиц и дорог, транспортных пересечений с учётом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расчётной скорости с учётом стеснённости условий. </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rPr>
      </w:pPr>
    </w:p>
    <w:p w:rsidR="007228D8" w:rsidRPr="007A0E41" w:rsidRDefault="001A6C19"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228D8" w:rsidRPr="007A0E41">
        <w:rPr>
          <w:rFonts w:ascii="Times New Roman" w:eastAsia="Times New Roman" w:hAnsi="Times New Roman" w:cs="Times New Roman"/>
          <w:sz w:val="28"/>
          <w:szCs w:val="28"/>
        </w:rPr>
        <w:t xml:space="preserve">. Расчётные параметры пешеходных пространств ГО г. Уфа РБ следует принимать по таблице </w:t>
      </w:r>
      <w:r w:rsidR="004543DD">
        <w:rPr>
          <w:rFonts w:ascii="Times New Roman" w:eastAsia="Times New Roman" w:hAnsi="Times New Roman" w:cs="Times New Roman"/>
          <w:sz w:val="28"/>
          <w:szCs w:val="28"/>
        </w:rPr>
        <w:t>12</w:t>
      </w:r>
      <w:r w:rsidR="007228D8" w:rsidRPr="007A0E41">
        <w:rPr>
          <w:rFonts w:ascii="Times New Roman" w:eastAsia="Times New Roman" w:hAnsi="Times New Roman" w:cs="Times New Roman"/>
          <w:sz w:val="28"/>
          <w:szCs w:val="28"/>
        </w:rPr>
        <w:t xml:space="preserve">. </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228D8" w:rsidRPr="007A0E41" w:rsidRDefault="007228D8" w:rsidP="007228D8">
      <w:pPr>
        <w:widowControl w:val="0"/>
        <w:autoSpaceDE w:val="0"/>
        <w:autoSpaceDN w:val="0"/>
        <w:adjustRightInd w:val="0"/>
        <w:spacing w:after="0" w:line="240" w:lineRule="auto"/>
        <w:ind w:firstLine="708"/>
        <w:jc w:val="both"/>
        <w:outlineLvl w:val="3"/>
        <w:rPr>
          <w:rFonts w:ascii="Times New Roman" w:hAnsi="Times New Roman" w:cs="Times New Roman"/>
          <w:sz w:val="28"/>
          <w:szCs w:val="28"/>
        </w:rPr>
      </w:pPr>
      <w:r w:rsidRPr="007A0E41">
        <w:rPr>
          <w:rFonts w:ascii="Times New Roman" w:hAnsi="Times New Roman" w:cs="Times New Roman"/>
          <w:sz w:val="28"/>
          <w:szCs w:val="28"/>
        </w:rPr>
        <w:t xml:space="preserve">Таблица </w:t>
      </w:r>
      <w:r w:rsidR="00373F2D">
        <w:rPr>
          <w:rFonts w:ascii="Times New Roman" w:hAnsi="Times New Roman" w:cs="Times New Roman"/>
          <w:sz w:val="28"/>
          <w:szCs w:val="28"/>
        </w:rPr>
        <w:t>1</w:t>
      </w:r>
      <w:r w:rsidR="004543DD">
        <w:rPr>
          <w:rFonts w:ascii="Times New Roman" w:hAnsi="Times New Roman" w:cs="Times New Roman"/>
          <w:sz w:val="28"/>
          <w:szCs w:val="28"/>
        </w:rPr>
        <w:t>2</w:t>
      </w:r>
      <w:r w:rsidR="00373F2D">
        <w:rPr>
          <w:rFonts w:ascii="Times New Roman" w:hAnsi="Times New Roman" w:cs="Times New Roman"/>
          <w:sz w:val="28"/>
          <w:szCs w:val="28"/>
        </w:rPr>
        <w:t>.</w:t>
      </w:r>
      <w:r w:rsidRPr="007A0E41">
        <w:rPr>
          <w:rFonts w:ascii="Times New Roman" w:hAnsi="Times New Roman" w:cs="Times New Roman"/>
          <w:sz w:val="28"/>
          <w:szCs w:val="28"/>
        </w:rPr>
        <w:t xml:space="preserve"> – </w:t>
      </w:r>
      <w:r w:rsidRPr="007A0E41">
        <w:rPr>
          <w:rFonts w:ascii="Times New Roman" w:eastAsia="Times New Roman" w:hAnsi="Times New Roman" w:cs="Times New Roman"/>
          <w:sz w:val="28"/>
          <w:szCs w:val="28"/>
        </w:rPr>
        <w:t>Расчётные параметры пешеходных пространств ГО г. Уфа РБ</w:t>
      </w:r>
    </w:p>
    <w:tbl>
      <w:tblPr>
        <w:tblW w:w="9641" w:type="dxa"/>
        <w:tblInd w:w="28" w:type="dxa"/>
        <w:tblLayout w:type="fixed"/>
        <w:tblCellMar>
          <w:left w:w="90" w:type="dxa"/>
          <w:right w:w="90" w:type="dxa"/>
        </w:tblCellMar>
        <w:tblLook w:val="0000" w:firstRow="0" w:lastRow="0" w:firstColumn="0" w:lastColumn="0" w:noHBand="0" w:noVBand="0"/>
      </w:tblPr>
      <w:tblGrid>
        <w:gridCol w:w="1701"/>
        <w:gridCol w:w="1560"/>
        <w:gridCol w:w="1701"/>
        <w:gridCol w:w="1984"/>
        <w:gridCol w:w="1419"/>
        <w:gridCol w:w="1276"/>
      </w:tblGrid>
      <w:tr w:rsidR="007228D8" w:rsidRPr="007A0E41" w:rsidTr="002B6267">
        <w:trPr>
          <w:trHeight w:val="20"/>
          <w:tblHeader/>
        </w:trPr>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rPr>
            </w:pPr>
            <w:r w:rsidRPr="007A0E41">
              <w:rPr>
                <w:rFonts w:ascii="Times New Roman" w:hAnsi="Times New Roman" w:cs="Times New Roman"/>
                <w:b/>
              </w:rPr>
              <w:t xml:space="preserve">Категория дорог и улиц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rPr>
            </w:pPr>
            <w:r w:rsidRPr="007A0E41">
              <w:rPr>
                <w:rFonts w:ascii="Times New Roman" w:hAnsi="Times New Roman" w:cs="Times New Roman"/>
                <w:b/>
              </w:rPr>
              <w:t xml:space="preserve">Расчётная скорость движения пешеходов, км/ч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rPr>
            </w:pPr>
            <w:r w:rsidRPr="007A0E41">
              <w:rPr>
                <w:rFonts w:ascii="Times New Roman" w:hAnsi="Times New Roman" w:cs="Times New Roman"/>
                <w:b/>
              </w:rPr>
              <w:t>Максимальная плотность пешеходного потока,</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rPr>
            </w:pPr>
            <w:r w:rsidRPr="007A0E41">
              <w:rPr>
                <w:rFonts w:ascii="Times New Roman" w:hAnsi="Times New Roman" w:cs="Times New Roman"/>
                <w:b/>
              </w:rPr>
              <w:t>человек/кв.м</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rPr>
            </w:pPr>
            <w:r w:rsidRPr="007A0E41">
              <w:rPr>
                <w:rFonts w:ascii="Times New Roman" w:hAnsi="Times New Roman" w:cs="Times New Roman"/>
                <w:b/>
              </w:rPr>
              <w:t>Ориентировочная ширина пешеходной улицы</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rPr>
            </w:pPr>
            <w:r w:rsidRPr="007A0E41">
              <w:rPr>
                <w:rFonts w:ascii="Times New Roman" w:hAnsi="Times New Roman" w:cs="Times New Roman"/>
                <w:b/>
              </w:rPr>
              <w:t>Наиболь-</w:t>
            </w:r>
          </w:p>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rPr>
            </w:pPr>
            <w:r w:rsidRPr="007A0E41">
              <w:rPr>
                <w:rFonts w:ascii="Times New Roman" w:hAnsi="Times New Roman" w:cs="Times New Roman"/>
                <w:b/>
              </w:rPr>
              <w:t xml:space="preserve">ший </w:t>
            </w:r>
          </w:p>
          <w:p w:rsidR="007228D8" w:rsidRPr="007A0E41" w:rsidRDefault="007228D8" w:rsidP="002B6267">
            <w:pPr>
              <w:jc w:val="center"/>
            </w:pPr>
            <w:r w:rsidRPr="007A0E41">
              <w:rPr>
                <w:rFonts w:ascii="Times New Roman" w:hAnsi="Times New Roman" w:cs="Times New Roman"/>
                <w:b/>
              </w:rPr>
              <w:t>уклон поверхности покрытия,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b/>
              </w:rPr>
            </w:pPr>
            <w:r w:rsidRPr="007A0E41">
              <w:rPr>
                <w:rFonts w:ascii="Times New Roman" w:hAnsi="Times New Roman" w:cs="Times New Roman"/>
                <w:b/>
              </w:rPr>
              <w:t>Тротуары</w:t>
            </w:r>
          </w:p>
        </w:tc>
      </w:tr>
      <w:tr w:rsidR="007228D8" w:rsidRPr="007A0E41" w:rsidTr="002B6267">
        <w:trPr>
          <w:trHeight w:val="20"/>
        </w:trPr>
        <w:tc>
          <w:tcPr>
            <w:tcW w:w="9641"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Пешеходные пространства  в составе УДС</w:t>
            </w:r>
          </w:p>
        </w:tc>
      </w:tr>
      <w:tr w:rsidR="007228D8" w:rsidRPr="007A0E41" w:rsidTr="002B6267">
        <w:trPr>
          <w:trHeight w:val="20"/>
        </w:trPr>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rPr>
            </w:pPr>
            <w:r w:rsidRPr="007A0E41">
              <w:rPr>
                <w:rFonts w:ascii="Times New Roman" w:hAnsi="Times New Roman" w:cs="Times New Roman"/>
              </w:rPr>
              <w:t xml:space="preserve">Пешеходные улицы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4,2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0,28</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7,0-14,0</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50</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отсутствуют</w:t>
            </w:r>
          </w:p>
        </w:tc>
      </w:tr>
      <w:tr w:rsidR="007228D8" w:rsidRPr="007A0E41" w:rsidTr="002B6267">
        <w:trPr>
          <w:trHeight w:val="20"/>
        </w:trPr>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rPr>
            </w:pPr>
            <w:r w:rsidRPr="007A0E41">
              <w:rPr>
                <w:rFonts w:ascii="Times New Roman" w:hAnsi="Times New Roman" w:cs="Times New Roman"/>
              </w:rPr>
              <w:t>Пешеходные  площади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0,25</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По имеющимся габаритам</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50</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отсутствуют</w:t>
            </w:r>
          </w:p>
        </w:tc>
      </w:tr>
      <w:tr w:rsidR="007228D8" w:rsidRPr="007A0E41" w:rsidTr="002B6267">
        <w:trPr>
          <w:trHeight w:val="20"/>
        </w:trPr>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rPr>
            </w:pPr>
            <w:r w:rsidRPr="007A0E41">
              <w:rPr>
                <w:rFonts w:ascii="Times New Roman" w:hAnsi="Times New Roman" w:cs="Times New Roman"/>
              </w:rPr>
              <w:t>Пешеходные зоны</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3,8</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0,22</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 xml:space="preserve">– </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50</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отсутствуют</w:t>
            </w:r>
          </w:p>
        </w:tc>
      </w:tr>
      <w:tr w:rsidR="007228D8" w:rsidRPr="007A0E41" w:rsidTr="002B6267">
        <w:trPr>
          <w:trHeight w:val="20"/>
        </w:trPr>
        <w:tc>
          <w:tcPr>
            <w:tcW w:w="9641"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Пешеходные пространства в общественно-деловых и торговых зонах (на внеуличных пространствах)</w:t>
            </w:r>
          </w:p>
        </w:tc>
      </w:tr>
      <w:tr w:rsidR="007228D8" w:rsidRPr="007A0E41" w:rsidTr="002B6267">
        <w:trPr>
          <w:trHeight w:val="20"/>
        </w:trPr>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rPr>
            </w:pPr>
            <w:r w:rsidRPr="007A0E41">
              <w:rPr>
                <w:rFonts w:ascii="Times New Roman" w:hAnsi="Times New Roman" w:cs="Times New Roman"/>
              </w:rPr>
              <w:t xml:space="preserve">Пешеходные улицы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0,25</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7,0-14,0</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50</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отсутствуют</w:t>
            </w:r>
          </w:p>
        </w:tc>
      </w:tr>
      <w:tr w:rsidR="007228D8" w:rsidRPr="007A0E41" w:rsidTr="002B6267">
        <w:trPr>
          <w:trHeight w:val="20"/>
        </w:trPr>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rPr>
                <w:rFonts w:ascii="Times New Roman" w:hAnsi="Times New Roman" w:cs="Times New Roman"/>
              </w:rPr>
            </w:pPr>
            <w:r w:rsidRPr="007A0E41">
              <w:rPr>
                <w:rFonts w:ascii="Times New Roman" w:hAnsi="Times New Roman" w:cs="Times New Roman"/>
              </w:rPr>
              <w:t>Пешеходные  площади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3,8</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0,22</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По архитектурно-планировочным  и эстетическим соображениям</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50</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228D8" w:rsidRPr="007A0E41" w:rsidRDefault="007228D8" w:rsidP="002B6267">
            <w:pPr>
              <w:widowControl w:val="0"/>
              <w:autoSpaceDE w:val="0"/>
              <w:autoSpaceDN w:val="0"/>
              <w:adjustRightInd w:val="0"/>
              <w:spacing w:after="0" w:line="240" w:lineRule="auto"/>
              <w:jc w:val="center"/>
              <w:rPr>
                <w:rFonts w:ascii="Times New Roman" w:hAnsi="Times New Roman" w:cs="Times New Roman"/>
              </w:rPr>
            </w:pPr>
            <w:r w:rsidRPr="007A0E41">
              <w:rPr>
                <w:rFonts w:ascii="Times New Roman" w:hAnsi="Times New Roman" w:cs="Times New Roman"/>
              </w:rPr>
              <w:t>отсутствуют</w:t>
            </w:r>
          </w:p>
        </w:tc>
      </w:tr>
    </w:tbl>
    <w:p w:rsidR="007228D8" w:rsidRPr="007A0E41" w:rsidRDefault="007228D8" w:rsidP="007228D8">
      <w:pPr>
        <w:spacing w:after="0" w:line="240" w:lineRule="auto"/>
        <w:ind w:firstLine="709"/>
        <w:jc w:val="both"/>
        <w:rPr>
          <w:rFonts w:ascii="Times New Roman" w:eastAsia="Times New Roman" w:hAnsi="Times New Roman" w:cs="Times New Roman"/>
          <w:sz w:val="28"/>
          <w:szCs w:val="28"/>
        </w:rPr>
      </w:pPr>
    </w:p>
    <w:p w:rsidR="007228D8" w:rsidRPr="007A0E41" w:rsidRDefault="001A6C19" w:rsidP="007228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7228D8" w:rsidRPr="007A0E41">
        <w:rPr>
          <w:rFonts w:ascii="Times New Roman" w:eastAsia="Times New Roman" w:hAnsi="Times New Roman" w:cs="Times New Roman"/>
          <w:sz w:val="28"/>
          <w:szCs w:val="28"/>
        </w:rPr>
        <w:t xml:space="preserve">. Шаг сети улиц и дорог, определяющий размеры жилых микрорайонов и кварталов, следует принимать: для магистральных улиц (общегородского и </w:t>
      </w:r>
      <w:r w:rsidR="007228D8" w:rsidRPr="007A0E41">
        <w:rPr>
          <w:rFonts w:ascii="Times New Roman" w:eastAsia="Times New Roman" w:hAnsi="Times New Roman" w:cs="Times New Roman"/>
          <w:sz w:val="28"/>
          <w:szCs w:val="28"/>
        </w:rPr>
        <w:lastRenderedPageBreak/>
        <w:t xml:space="preserve">районного значения), обслуживающих территории жилой многоквартирной застройки, – 400-600 метров; для улиц местного значения – от 100 до 300 метров. </w:t>
      </w:r>
    </w:p>
    <w:p w:rsidR="007228D8" w:rsidRPr="007A0E41" w:rsidRDefault="007228D8" w:rsidP="007228D8">
      <w:pPr>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районах малоэтажного жилищного строительства следует принимать шаг улиц местного значения 200-250 метров; в сложных условиях допускается увеличивать этот шаг до 300-400 метров; при этом следует устраивать внутриквартальные проезды общего пользования (в две полосы движения) через 50-100 метров.</w:t>
      </w:r>
    </w:p>
    <w:p w:rsidR="007228D8" w:rsidRPr="007A0E41" w:rsidRDefault="001A6C19" w:rsidP="007228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На пересечениях улиц и городских магистральных дорог общегородского значения 1-го и 2-</w:t>
      </w:r>
      <w:r w:rsidR="00D57EE2">
        <w:rPr>
          <w:rFonts w:ascii="Times New Roman" w:eastAsia="Times New Roman" w:hAnsi="Times New Roman" w:cs="Times New Roman"/>
          <w:sz w:val="28"/>
          <w:szCs w:val="28"/>
        </w:rPr>
        <w:t>го классов со всеми категориями</w:t>
      </w:r>
      <w:r w:rsidR="007228D8" w:rsidRPr="007A0E41">
        <w:rPr>
          <w:rFonts w:ascii="Times New Roman" w:eastAsia="Times New Roman" w:hAnsi="Times New Roman" w:cs="Times New Roman"/>
          <w:sz w:val="28"/>
          <w:szCs w:val="28"/>
        </w:rPr>
        <w:t xml:space="preserve"> улиц и дорог – следует предусматривать транспортные развязки  в разных уровнях. </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Пересечения улиц и городских магистральных дорог общегородского значения 2-</w:t>
      </w:r>
      <w:r w:rsidR="00D57EE2">
        <w:rPr>
          <w:rFonts w:ascii="Times New Roman" w:eastAsia="Times New Roman" w:hAnsi="Times New Roman" w:cs="Times New Roman"/>
          <w:sz w:val="28"/>
          <w:szCs w:val="28"/>
        </w:rPr>
        <w:t xml:space="preserve">го класса со всеми категориями </w:t>
      </w:r>
      <w:r w:rsidRPr="007A0E41">
        <w:rPr>
          <w:rFonts w:ascii="Times New Roman" w:eastAsia="Times New Roman" w:hAnsi="Times New Roman" w:cs="Times New Roman"/>
          <w:sz w:val="28"/>
          <w:szCs w:val="28"/>
        </w:rPr>
        <w:t>улиц и дорог – допускается предусматривать в одном уровне, обеспечивая безопасность движения транспорта и пешеходов средствами организации дорожного движения.</w:t>
      </w:r>
    </w:p>
    <w:p w:rsidR="007228D8" w:rsidRPr="007A0E41" w:rsidRDefault="001A6C19" w:rsidP="007228D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7228D8" w:rsidRPr="007A0E41">
        <w:rPr>
          <w:rFonts w:ascii="Times New Roman" w:eastAsia="Times New Roman" w:hAnsi="Times New Roman" w:cs="Times New Roman"/>
          <w:sz w:val="28"/>
          <w:szCs w:val="28"/>
        </w:rPr>
        <w:t xml:space="preserve">При проектировании улиц и дорог расстояние между красными линиями следует принимать расчётным путём, включая следующие элементы поперечного профиля и их размеры, определяемые нормативными требованиями: </w:t>
      </w:r>
    </w:p>
    <w:p w:rsidR="00A64FF4" w:rsidRPr="007A0E41" w:rsidRDefault="001216DF" w:rsidP="00A64FF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64FF4" w:rsidRPr="007A0E41">
        <w:rPr>
          <w:rFonts w:ascii="Times New Roman" w:eastAsia="Times New Roman" w:hAnsi="Times New Roman" w:cs="Times New Roman"/>
          <w:sz w:val="28"/>
          <w:szCs w:val="28"/>
        </w:rPr>
        <w:t xml:space="preserve">) требуемое количество полос движения транспорта – исходя из величины </w:t>
      </w:r>
      <w:r w:rsidR="00A64FF4" w:rsidRPr="008B587F">
        <w:rPr>
          <w:rFonts w:ascii="Times New Roman" w:eastAsia="Times New Roman" w:hAnsi="Times New Roman" w:cs="Times New Roman"/>
          <w:sz w:val="28"/>
          <w:szCs w:val="28"/>
        </w:rPr>
        <w:t>интенсивности движения транспорта, ожидаемой на расчётный срок и ш</w:t>
      </w:r>
      <w:r w:rsidR="00D14ED7">
        <w:rPr>
          <w:rFonts w:ascii="Times New Roman" w:eastAsia="Times New Roman" w:hAnsi="Times New Roman" w:cs="Times New Roman"/>
          <w:sz w:val="28"/>
          <w:szCs w:val="28"/>
        </w:rPr>
        <w:t xml:space="preserve">ирина полосы в соответствии с </w:t>
      </w:r>
      <w:r w:rsidR="001A6C19" w:rsidRPr="001A6C19">
        <w:rPr>
          <w:rFonts w:ascii="Times New Roman" w:eastAsia="Times New Roman" w:hAnsi="Times New Roman" w:cs="Times New Roman"/>
          <w:sz w:val="28"/>
          <w:szCs w:val="28"/>
        </w:rPr>
        <w:t>частью 8</w:t>
      </w:r>
      <w:r w:rsidR="00A64FF4" w:rsidRPr="001A6C19">
        <w:rPr>
          <w:rFonts w:ascii="Times New Roman" w:eastAsia="Times New Roman" w:hAnsi="Times New Roman" w:cs="Times New Roman"/>
          <w:sz w:val="28"/>
          <w:szCs w:val="28"/>
        </w:rPr>
        <w:t xml:space="preserve"> статьи 15</w:t>
      </w:r>
      <w:r w:rsidR="00A64FF4" w:rsidRPr="008B587F">
        <w:rPr>
          <w:rFonts w:ascii="Times New Roman" w:eastAsia="Times New Roman" w:hAnsi="Times New Roman" w:cs="Times New Roman"/>
          <w:sz w:val="28"/>
          <w:szCs w:val="28"/>
        </w:rPr>
        <w:t xml:space="preserve"> данных норм настоящих Нормативов;</w:t>
      </w:r>
    </w:p>
    <w:p w:rsidR="00A64FF4" w:rsidRPr="007A0E41" w:rsidRDefault="001216DF" w:rsidP="00A64FF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64FF4" w:rsidRPr="007A0E41">
        <w:rPr>
          <w:rFonts w:ascii="Times New Roman" w:eastAsia="Times New Roman" w:hAnsi="Times New Roman" w:cs="Times New Roman"/>
          <w:sz w:val="28"/>
          <w:szCs w:val="28"/>
        </w:rPr>
        <w:t xml:space="preserve">) требуемая ширина тротуара – исходя из величины интенсивности движения пешеходов, ожидаемой на расчётный срок, но не менее ширины, указанной в </w:t>
      </w:r>
      <w:r w:rsidR="00A64FF4" w:rsidRPr="008B587F">
        <w:rPr>
          <w:rFonts w:ascii="Times New Roman" w:eastAsia="Times New Roman" w:hAnsi="Times New Roman" w:cs="Times New Roman"/>
          <w:sz w:val="28"/>
          <w:szCs w:val="28"/>
        </w:rPr>
        <w:t>таблице 11 данных норм</w:t>
      </w:r>
      <w:r w:rsidR="00A64FF4">
        <w:rPr>
          <w:rFonts w:ascii="Times New Roman" w:eastAsia="Times New Roman" w:hAnsi="Times New Roman" w:cs="Times New Roman"/>
          <w:sz w:val="28"/>
          <w:szCs w:val="28"/>
        </w:rPr>
        <w:t xml:space="preserve"> настоящих Нормативов</w:t>
      </w:r>
      <w:r w:rsidR="00A64FF4" w:rsidRPr="007A0E41">
        <w:rPr>
          <w:rFonts w:ascii="Times New Roman" w:eastAsia="Times New Roman" w:hAnsi="Times New Roman" w:cs="Times New Roman"/>
          <w:sz w:val="28"/>
          <w:szCs w:val="28"/>
        </w:rPr>
        <w:t xml:space="preserve"> (расстояние исчислять от выступающих элементов застройки, добавляя ширину зон размещения мачт освещения);</w:t>
      </w:r>
    </w:p>
    <w:p w:rsidR="007228D8" w:rsidRPr="007A0E41" w:rsidRDefault="001216DF" w:rsidP="007228D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28D8" w:rsidRPr="007A0E41">
        <w:rPr>
          <w:rFonts w:ascii="Times New Roman" w:eastAsia="Times New Roman" w:hAnsi="Times New Roman" w:cs="Times New Roman"/>
          <w:sz w:val="28"/>
          <w:szCs w:val="28"/>
        </w:rPr>
        <w:t>) ширина зоны полосы озеленения (в случае её наличия);</w:t>
      </w:r>
    </w:p>
    <w:p w:rsidR="007228D8" w:rsidRPr="007A0E41" w:rsidRDefault="001216DF" w:rsidP="007228D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228D8" w:rsidRPr="007A0E41">
        <w:rPr>
          <w:rFonts w:ascii="Times New Roman" w:eastAsia="Times New Roman" w:hAnsi="Times New Roman" w:cs="Times New Roman"/>
          <w:sz w:val="28"/>
          <w:szCs w:val="28"/>
        </w:rPr>
        <w:t>) ширина велодорожек (в случае их наличия);</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228D8" w:rsidRPr="007A0E41">
        <w:rPr>
          <w:rFonts w:ascii="Times New Roman" w:eastAsia="Times New Roman" w:hAnsi="Times New Roman" w:cs="Times New Roman"/>
          <w:sz w:val="28"/>
          <w:szCs w:val="28"/>
        </w:rPr>
        <w:t>) зона прокладки существующих и намечаемых инженерных коммуникаций в подземном пространстве (допускается совмещать с зоной озеленения), определяемая с учётом нормируемого расстояния от коммуникаций до зданий и сооружений в соответствии с пунктом 12.35 СП 42.13300.2016 и нормируемого расстояния между инженерными коммуникациями в соответствии с п. 12.36 СП 42.13300.2016.</w:t>
      </w:r>
    </w:p>
    <w:p w:rsidR="007228D8" w:rsidRPr="007A0E41" w:rsidRDefault="001A6C19"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C19">
        <w:rPr>
          <w:rFonts w:ascii="Times New Roman" w:eastAsia="Times New Roman" w:hAnsi="Times New Roman" w:cs="Times New Roman"/>
          <w:sz w:val="28"/>
          <w:szCs w:val="28"/>
        </w:rPr>
        <w:t xml:space="preserve">12. </w:t>
      </w:r>
      <w:r w:rsidR="007228D8" w:rsidRPr="001A6C19">
        <w:rPr>
          <w:rFonts w:ascii="Times New Roman" w:eastAsia="Times New Roman" w:hAnsi="Times New Roman" w:cs="Times New Roman"/>
          <w:sz w:val="28"/>
          <w:szCs w:val="28"/>
        </w:rPr>
        <w:t xml:space="preserve">Наименьшее расстояние от перекрёстка (точки </w:t>
      </w:r>
      <w:r w:rsidR="00D57EE2" w:rsidRPr="001A6C19">
        <w:rPr>
          <w:rFonts w:ascii="Times New Roman" w:eastAsia="Times New Roman" w:hAnsi="Times New Roman" w:cs="Times New Roman"/>
          <w:sz w:val="28"/>
          <w:szCs w:val="28"/>
        </w:rPr>
        <w:t>начала радиуса закругления</w:t>
      </w:r>
      <w:r w:rsidR="00D57EE2">
        <w:rPr>
          <w:rFonts w:ascii="Times New Roman" w:eastAsia="Times New Roman" w:hAnsi="Times New Roman" w:cs="Times New Roman"/>
          <w:sz w:val="28"/>
          <w:szCs w:val="28"/>
        </w:rPr>
        <w:t xml:space="preserve">) до </w:t>
      </w:r>
      <w:r w:rsidR="007228D8" w:rsidRPr="007A0E41">
        <w:rPr>
          <w:rFonts w:ascii="Times New Roman" w:eastAsia="Times New Roman" w:hAnsi="Times New Roman" w:cs="Times New Roman"/>
          <w:sz w:val="28"/>
          <w:szCs w:val="28"/>
        </w:rPr>
        <w:t>выездов на улицу с внутриквартальных проездов, а также до  выездов на улицу с боковых проездов, следует принимать:</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28D8" w:rsidRPr="007A0E41">
        <w:rPr>
          <w:rFonts w:ascii="Times New Roman" w:eastAsia="Times New Roman" w:hAnsi="Times New Roman" w:cs="Times New Roman"/>
          <w:sz w:val="28"/>
          <w:szCs w:val="28"/>
        </w:rPr>
        <w:t>) на улицу общегородского  значения - не менее 100 метров;</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28D8" w:rsidRPr="007A0E41">
        <w:rPr>
          <w:rFonts w:ascii="Times New Roman" w:eastAsia="Times New Roman" w:hAnsi="Times New Roman" w:cs="Times New Roman"/>
          <w:sz w:val="28"/>
          <w:szCs w:val="28"/>
        </w:rPr>
        <w:t>) на улицу районного значения - не менее 50 метров;</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28D8" w:rsidRPr="007A0E41">
        <w:rPr>
          <w:rFonts w:ascii="Times New Roman" w:eastAsia="Times New Roman" w:hAnsi="Times New Roman" w:cs="Times New Roman"/>
          <w:sz w:val="28"/>
          <w:szCs w:val="28"/>
        </w:rPr>
        <w:t>) на улицу местного значения - не менее 20 метров.</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На застроенных территориях данные требования также необходимо соблюдать при наличии планировочных возможностей.</w:t>
      </w:r>
    </w:p>
    <w:p w:rsidR="007228D8" w:rsidRPr="007A0E41" w:rsidRDefault="001A6C19"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В случае отсутствия застройки вдоль городских дорог допускается не </w:t>
      </w:r>
      <w:r w:rsidR="007228D8" w:rsidRPr="007A0E41">
        <w:rPr>
          <w:rFonts w:ascii="Times New Roman" w:eastAsia="Times New Roman" w:hAnsi="Times New Roman" w:cs="Times New Roman"/>
          <w:sz w:val="28"/>
          <w:szCs w:val="28"/>
        </w:rPr>
        <w:lastRenderedPageBreak/>
        <w:t>устраивать тротуары. В случае необходимости обеспечения пешеходных связей их следует организовывать вдоль городских дорог на безопасном расстоянии.</w:t>
      </w:r>
    </w:p>
    <w:p w:rsidR="007228D8" w:rsidRPr="007A0E41" w:rsidRDefault="001A6C19"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В районах многоквартирной застройки не допускается организация пешеходного движения по проездам. Внутриквартальные проезды следует проектировать шириной не менее 6 метров с тротуаром не менее</w:t>
      </w:r>
      <w:r w:rsidR="00D57EE2">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чем по одной стороне, шириной не менее 2 метров.</w:t>
      </w:r>
    </w:p>
    <w:p w:rsidR="00D57EE2" w:rsidRDefault="001A6C19" w:rsidP="00D57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7228D8" w:rsidRPr="007A0E41">
        <w:rPr>
          <w:rFonts w:ascii="Times New Roman" w:eastAsia="Times New Roman" w:hAnsi="Times New Roman" w:cs="Times New Roman"/>
          <w:sz w:val="28"/>
          <w:szCs w:val="28"/>
        </w:rPr>
        <w:t>. Проектируемая</w:t>
      </w:r>
      <w:r w:rsidR="00D57EE2">
        <w:rPr>
          <w:rFonts w:ascii="Times New Roman" w:eastAsia="Times New Roman" w:hAnsi="Times New Roman" w:cs="Times New Roman"/>
          <w:sz w:val="28"/>
          <w:szCs w:val="28"/>
        </w:rPr>
        <w:t xml:space="preserve"> сеть ПТОП должна обеспечивать:</w:t>
      </w:r>
    </w:p>
    <w:p w:rsidR="007228D8" w:rsidRPr="007A0E41" w:rsidRDefault="001216DF" w:rsidP="00D57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28D8" w:rsidRPr="007A0E41">
        <w:rPr>
          <w:rFonts w:ascii="Times New Roman" w:eastAsia="Times New Roman" w:hAnsi="Times New Roman" w:cs="Times New Roman"/>
          <w:sz w:val="28"/>
          <w:szCs w:val="28"/>
        </w:rPr>
        <w:t>) внутригородские транспортные сообщения, обеспечивающие связанность городских территорий, включая зоны жилого, общественного, производственного и рекреационного назначения;</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28D8" w:rsidRPr="007A0E41">
        <w:rPr>
          <w:rFonts w:ascii="Times New Roman" w:eastAsia="Times New Roman" w:hAnsi="Times New Roman" w:cs="Times New Roman"/>
          <w:sz w:val="28"/>
          <w:szCs w:val="28"/>
        </w:rPr>
        <w:t>) подвоз пассажиров к ближайшим остановочным пунктам скоростного транспорта (железная дорога, скоростной трамвай), автовокзалам, аэропортам;</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28D8" w:rsidRPr="007A0E41">
        <w:rPr>
          <w:rFonts w:ascii="Times New Roman" w:eastAsia="Times New Roman" w:hAnsi="Times New Roman" w:cs="Times New Roman"/>
          <w:sz w:val="28"/>
          <w:szCs w:val="28"/>
        </w:rPr>
        <w:t>) связь с населёнными пунктами, расположенными на территориях, прилегающих к ГО г. Уфа РБ, имеющими рабочие места.</w:t>
      </w:r>
    </w:p>
    <w:p w:rsidR="007228D8" w:rsidRPr="007A0E41" w:rsidRDefault="001A6C19"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7228D8" w:rsidRPr="007A0E41">
        <w:rPr>
          <w:rFonts w:ascii="Times New Roman" w:eastAsia="Times New Roman" w:hAnsi="Times New Roman" w:cs="Times New Roman"/>
          <w:sz w:val="28"/>
          <w:szCs w:val="28"/>
        </w:rPr>
        <w:t>. Организацию маршрутов НПТОП следует предусматривать на всех магистральных улицах и дорогах (общегородского и районного значения) с размещением остановочных пунктов в зонах примыкания территорий жилого, общественного и производственного назначения.</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hAnsi="Times New Roman" w:cs="Times New Roman"/>
          <w:sz w:val="28"/>
          <w:szCs w:val="28"/>
        </w:rPr>
        <w:t>В районах с превышением нормативных радиусов доступности от остановок НПТОП допускается пропуск по улицам и дорогам местного значения малогабаритного подвижного состава НПТОП вместимостью до 30</w:t>
      </w:r>
      <w:r w:rsidR="00D57EE2">
        <w:rPr>
          <w:rFonts w:ascii="Times New Roman" w:hAnsi="Times New Roman" w:cs="Times New Roman"/>
          <w:sz w:val="28"/>
          <w:szCs w:val="28"/>
        </w:rPr>
        <w:t xml:space="preserve"> человек, и шириной не более 2,0</w:t>
      </w:r>
      <w:r w:rsidRPr="007A0E41">
        <w:rPr>
          <w:rFonts w:ascii="Times New Roman" w:hAnsi="Times New Roman" w:cs="Times New Roman"/>
          <w:sz w:val="28"/>
          <w:szCs w:val="28"/>
        </w:rPr>
        <w:t xml:space="preserve"> </w:t>
      </w:r>
      <w:r w:rsidR="00892231">
        <w:rPr>
          <w:rFonts w:ascii="Times New Roman" w:hAnsi="Times New Roman" w:cs="Times New Roman"/>
          <w:sz w:val="28"/>
          <w:szCs w:val="28"/>
        </w:rPr>
        <w:t>м</w:t>
      </w:r>
      <w:r w:rsidRPr="007A0E41">
        <w:rPr>
          <w:rFonts w:ascii="Times New Roman" w:eastAsia="Times New Roman" w:hAnsi="Times New Roman" w:cs="Times New Roman"/>
          <w:sz w:val="28"/>
          <w:szCs w:val="28"/>
        </w:rPr>
        <w:t>.</w:t>
      </w:r>
    </w:p>
    <w:p w:rsidR="007228D8" w:rsidRPr="007A0E41" w:rsidRDefault="001A6C19"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7228D8" w:rsidRPr="007A0E41">
        <w:rPr>
          <w:rFonts w:ascii="Times New Roman" w:eastAsia="Times New Roman" w:hAnsi="Times New Roman" w:cs="Times New Roman"/>
          <w:sz w:val="28"/>
          <w:szCs w:val="28"/>
        </w:rPr>
        <w:t>. Следует обеспечивать приоритет общественного транспорта при организации пассажироперевозок в городе, прежде всего к местам приложения труда, – путём организации выделенных полос, изменения</w:t>
      </w:r>
      <w:r w:rsidR="00D57EE2">
        <w:rPr>
          <w:rFonts w:ascii="Times New Roman" w:eastAsia="Times New Roman" w:hAnsi="Times New Roman" w:cs="Times New Roman"/>
          <w:sz w:val="28"/>
          <w:szCs w:val="28"/>
        </w:rPr>
        <w:t xml:space="preserve"> </w:t>
      </w:r>
      <w:r w:rsidR="007228D8" w:rsidRPr="007A0E41">
        <w:rPr>
          <w:rFonts w:ascii="Times New Roman" w:eastAsia="Times New Roman" w:hAnsi="Times New Roman" w:cs="Times New Roman"/>
          <w:sz w:val="28"/>
          <w:szCs w:val="28"/>
        </w:rPr>
        <w:t>схем организации дорожного движения и другими мерами.</w:t>
      </w:r>
    </w:p>
    <w:p w:rsidR="007228D8" w:rsidRPr="007A0E41" w:rsidRDefault="001A6C19"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7228D8" w:rsidRPr="007A0E41">
        <w:rPr>
          <w:rFonts w:ascii="Times New Roman" w:eastAsia="Times New Roman" w:hAnsi="Times New Roman" w:cs="Times New Roman"/>
          <w:sz w:val="28"/>
          <w:szCs w:val="28"/>
        </w:rPr>
        <w:t>. При размещении остановочных пунктов НПТОП расстояния между ними целесообразно предусматривать: на улицах с примыкающей застройкой  для автобусов, троллейб</w:t>
      </w:r>
      <w:r w:rsidR="00892231">
        <w:rPr>
          <w:rFonts w:ascii="Times New Roman" w:eastAsia="Times New Roman" w:hAnsi="Times New Roman" w:cs="Times New Roman"/>
          <w:sz w:val="28"/>
          <w:szCs w:val="28"/>
        </w:rPr>
        <w:t>усов и трамваев – 400-500 м</w:t>
      </w:r>
      <w:r w:rsidR="007228D8" w:rsidRPr="007A0E41">
        <w:rPr>
          <w:rFonts w:ascii="Times New Roman" w:eastAsia="Times New Roman" w:hAnsi="Times New Roman" w:cs="Times New Roman"/>
          <w:sz w:val="28"/>
          <w:szCs w:val="28"/>
        </w:rPr>
        <w:t xml:space="preserve"> (</w:t>
      </w:r>
      <w:r w:rsidR="007228D8" w:rsidRPr="007A0E41">
        <w:rPr>
          <w:rFonts w:ascii="Times New Roman" w:hAnsi="Times New Roman" w:cs="Times New Roman"/>
          <w:sz w:val="28"/>
          <w:szCs w:val="28"/>
        </w:rPr>
        <w:t>на территориях общегородских центров</w:t>
      </w:r>
      <w:r w:rsidR="00892231">
        <w:rPr>
          <w:rFonts w:ascii="Times New Roman" w:eastAsia="Times New Roman" w:hAnsi="Times New Roman" w:cs="Times New Roman"/>
          <w:sz w:val="28"/>
          <w:szCs w:val="28"/>
        </w:rPr>
        <w:t xml:space="preserve"> – 300-400 м</w:t>
      </w:r>
      <w:r w:rsidR="007228D8" w:rsidRPr="007A0E41">
        <w:rPr>
          <w:rFonts w:ascii="Times New Roman" w:eastAsia="Times New Roman" w:hAnsi="Times New Roman" w:cs="Times New Roman"/>
          <w:sz w:val="28"/>
          <w:szCs w:val="28"/>
        </w:rPr>
        <w:t xml:space="preserve">, на остальных территориях – 400-800 </w:t>
      </w:r>
      <w:r w:rsidR="00892231">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экспресс-автобусов и скоростных трамваев – 800-1200 </w:t>
      </w:r>
      <w:r w:rsidR="00892231">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w:t>
      </w:r>
    </w:p>
    <w:p w:rsidR="007228D8" w:rsidRPr="007A0E41" w:rsidRDefault="001A6C19"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373F2D">
        <w:rPr>
          <w:rFonts w:ascii="Times New Roman" w:eastAsia="Times New Roman" w:hAnsi="Times New Roman" w:cs="Times New Roman"/>
          <w:sz w:val="28"/>
          <w:szCs w:val="28"/>
        </w:rPr>
        <w:t xml:space="preserve"> </w:t>
      </w:r>
      <w:r w:rsidR="007228D8" w:rsidRPr="007A0E41">
        <w:rPr>
          <w:rFonts w:ascii="Times New Roman" w:eastAsia="Times New Roman" w:hAnsi="Times New Roman" w:cs="Times New Roman"/>
          <w:sz w:val="28"/>
          <w:szCs w:val="28"/>
        </w:rPr>
        <w:t xml:space="preserve">Остановочные пункты автобусов и троллейбусов целесообразно размещать преимущественно за пересечением улиц на расстоянии не менее 18,0 </w:t>
      </w:r>
      <w:r w:rsidR="00892231">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от границ перекрёстка до ближайшего края посадочной площадки (допускается совмещать остановочные пункты автобусов и троллейбусов).</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Границами перекрёстка являются линии, соединяющие соответственно противоположные, наиболее удалённые от центра перекрёстка начала закруглений проезжих частей.</w:t>
      </w:r>
    </w:p>
    <w:p w:rsidR="007228D8" w:rsidRPr="007A0E41" w:rsidRDefault="001A6C19" w:rsidP="007228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007228D8" w:rsidRPr="007A0E41">
        <w:rPr>
          <w:rFonts w:ascii="Times New Roman" w:eastAsia="Times New Roman" w:hAnsi="Times New Roman" w:cs="Times New Roman"/>
          <w:sz w:val="28"/>
          <w:szCs w:val="28"/>
        </w:rPr>
        <w:t>Перед перекрёстком остановочные пункты допускается размещать в случае, если:</w:t>
      </w:r>
    </w:p>
    <w:p w:rsidR="007228D8" w:rsidRPr="007A0E41" w:rsidRDefault="00EC7536" w:rsidP="008B58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28D8" w:rsidRPr="007A0E41">
        <w:rPr>
          <w:rFonts w:ascii="Times New Roman" w:eastAsia="Times New Roman" w:hAnsi="Times New Roman" w:cs="Times New Roman"/>
          <w:sz w:val="28"/>
          <w:szCs w:val="28"/>
        </w:rPr>
        <w:t>) до перекрёстка расположен крупный пассажирообразующий пункт или вход в подземный пешеходный переход;</w:t>
      </w:r>
    </w:p>
    <w:p w:rsidR="007228D8" w:rsidRPr="007A0E41" w:rsidRDefault="00EC7536" w:rsidP="008B58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28D8" w:rsidRPr="007A0E41">
        <w:rPr>
          <w:rFonts w:ascii="Times New Roman" w:eastAsia="Times New Roman" w:hAnsi="Times New Roman" w:cs="Times New Roman"/>
          <w:sz w:val="28"/>
          <w:szCs w:val="28"/>
        </w:rPr>
        <w:t>) пропускная способность улицы до перекрёстка больше, чем за перекрёстком;</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28D8" w:rsidRPr="007A0E41">
        <w:rPr>
          <w:rFonts w:ascii="Times New Roman" w:eastAsia="Times New Roman" w:hAnsi="Times New Roman" w:cs="Times New Roman"/>
          <w:sz w:val="28"/>
          <w:szCs w:val="28"/>
        </w:rPr>
        <w:t xml:space="preserve">) сразу же за перекрёстком начинается подъезд к транспортному </w:t>
      </w:r>
      <w:r w:rsidR="007228D8" w:rsidRPr="007A0E41">
        <w:rPr>
          <w:rFonts w:ascii="Times New Roman" w:eastAsia="Times New Roman" w:hAnsi="Times New Roman" w:cs="Times New Roman"/>
          <w:sz w:val="28"/>
          <w:szCs w:val="28"/>
        </w:rPr>
        <w:lastRenderedPageBreak/>
        <w:t>инженерному сооружению (мосту, тоннелю, путепроводу) или находится железнодорожный переезд.</w:t>
      </w:r>
    </w:p>
    <w:p w:rsidR="007228D8" w:rsidRPr="007A0E41" w:rsidRDefault="00EC7536" w:rsidP="00EC75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7228D8" w:rsidRPr="007A0E41">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размещении остановочных пунктов, предусмотренных частью 20 настоящей статьи </w:t>
      </w:r>
      <w:r w:rsidR="007228D8" w:rsidRPr="007A0E41">
        <w:rPr>
          <w:rFonts w:ascii="Times New Roman" w:eastAsia="Times New Roman" w:hAnsi="Times New Roman" w:cs="Times New Roman"/>
          <w:sz w:val="28"/>
          <w:szCs w:val="28"/>
        </w:rPr>
        <w:t xml:space="preserve">должны быть обеспечены условия видимости – предусмотрены отступы: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28D8" w:rsidRPr="007A0E41">
        <w:rPr>
          <w:rFonts w:ascii="Times New Roman" w:eastAsia="Times New Roman" w:hAnsi="Times New Roman" w:cs="Times New Roman"/>
          <w:sz w:val="28"/>
          <w:szCs w:val="28"/>
        </w:rPr>
        <w:t xml:space="preserve">) при отсутствии правоповоротного движения – не менее 10,0 </w:t>
      </w:r>
      <w:r w:rsidR="003C262E">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28D8" w:rsidRPr="007A0E41">
        <w:rPr>
          <w:rFonts w:ascii="Times New Roman" w:eastAsia="Times New Roman" w:hAnsi="Times New Roman" w:cs="Times New Roman"/>
          <w:sz w:val="28"/>
          <w:szCs w:val="28"/>
        </w:rPr>
        <w:t xml:space="preserve">) при наличии правоповоротного движения – не менее 25,0 </w:t>
      </w:r>
      <w:r w:rsidR="003C262E">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28D8" w:rsidRPr="007A0E41">
        <w:rPr>
          <w:rFonts w:ascii="Times New Roman" w:eastAsia="Times New Roman" w:hAnsi="Times New Roman" w:cs="Times New Roman"/>
          <w:sz w:val="28"/>
          <w:szCs w:val="28"/>
        </w:rPr>
        <w:t xml:space="preserve">) при осуществлении правоповоротного движения со второй полосы (при наличии выделенной полосы для движения НПТОП) – не менее 10,0 </w:t>
      </w:r>
      <w:r w:rsidR="003C262E">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В случае размещения остановочного пункта автобусов и троллейбусов перед наземным пешеходным переходом следует обеспечивать условия видимости, предусматривая отступы: </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28D8" w:rsidRPr="007A0E41">
        <w:rPr>
          <w:rFonts w:ascii="Times New Roman" w:eastAsia="Times New Roman" w:hAnsi="Times New Roman" w:cs="Times New Roman"/>
          <w:sz w:val="28"/>
          <w:szCs w:val="28"/>
        </w:rPr>
        <w:t xml:space="preserve">) перед нерегулируемым наземным пешеходным переходом – не менее 15,0 </w:t>
      </w:r>
      <w:r w:rsidR="003C262E">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28D8" w:rsidRPr="007A0E41">
        <w:rPr>
          <w:rFonts w:ascii="Times New Roman" w:eastAsia="Times New Roman" w:hAnsi="Times New Roman" w:cs="Times New Roman"/>
          <w:sz w:val="28"/>
          <w:szCs w:val="28"/>
        </w:rPr>
        <w:t xml:space="preserve">) перед регулируемым наземным пешеходным переходом – не менее 5,0 </w:t>
      </w:r>
      <w:r w:rsidR="003C262E">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7228D8" w:rsidRPr="007A0E41">
        <w:rPr>
          <w:rFonts w:ascii="Times New Roman" w:eastAsia="Times New Roman" w:hAnsi="Times New Roman" w:cs="Times New Roman"/>
          <w:sz w:val="28"/>
          <w:szCs w:val="28"/>
        </w:rPr>
        <w:t xml:space="preserve">В случае размещения остановочного пункта за пешеходным переходом следует обеспечивать расстояние от края пешеходного перехода до края посадочной площадки не менее 5,0 </w:t>
      </w:r>
      <w:r w:rsidR="003C262E">
        <w:rPr>
          <w:rFonts w:ascii="Times New Roman" w:eastAsia="Times New Roman" w:hAnsi="Times New Roman" w:cs="Times New Roman"/>
          <w:sz w:val="28"/>
          <w:szCs w:val="28"/>
        </w:rPr>
        <w:t>м</w:t>
      </w:r>
      <w:r w:rsidR="00C57794">
        <w:rPr>
          <w:rFonts w:ascii="Times New Roman" w:eastAsia="Times New Roman" w:hAnsi="Times New Roman" w:cs="Times New Roman"/>
          <w:sz w:val="28"/>
          <w:szCs w:val="28"/>
        </w:rPr>
        <w:t>.</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На остановочных пунктах трамвая следует предусматривать посадочные площадки вдоль трамвайных путей. В этом случае остановочный пункт допускается размещать до или после перекрёстка – до или после пешеходного перехода соответственно с учётом длины пандуса для МГН. Пандусы для МГН следует устраивать для выхода с посадочной площадки к пешеходному переходу.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007228D8" w:rsidRPr="007A0E41">
        <w:rPr>
          <w:rFonts w:ascii="Times New Roman" w:eastAsia="Times New Roman" w:hAnsi="Times New Roman" w:cs="Times New Roman"/>
          <w:sz w:val="28"/>
          <w:szCs w:val="28"/>
        </w:rPr>
        <w:t xml:space="preserve">При невозможности устройства посадочной площадки на остановочных пунктах трамваев следует предусматривать отступы остановочных пунктов от перекрёстка: </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28D8" w:rsidRPr="007A0E41">
        <w:rPr>
          <w:rFonts w:ascii="Times New Roman" w:eastAsia="Times New Roman" w:hAnsi="Times New Roman" w:cs="Times New Roman"/>
          <w:sz w:val="28"/>
          <w:szCs w:val="28"/>
        </w:rPr>
        <w:t xml:space="preserve">) в случае размещения остановочного пункта перед перекрёстком – не менее 5,0 </w:t>
      </w:r>
      <w:r w:rsidR="003C262E">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28D8" w:rsidRPr="007A0E41">
        <w:rPr>
          <w:rFonts w:ascii="Times New Roman" w:eastAsia="Times New Roman" w:hAnsi="Times New Roman" w:cs="Times New Roman"/>
          <w:sz w:val="28"/>
          <w:szCs w:val="28"/>
        </w:rPr>
        <w:t xml:space="preserve">) в случае размещения остановочного пункта за перекрёстком – не менее 25,0 </w:t>
      </w:r>
      <w:r w:rsidR="003C262E">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7228D8" w:rsidRPr="007A0E41">
        <w:rPr>
          <w:rFonts w:ascii="Times New Roman" w:eastAsia="Times New Roman" w:hAnsi="Times New Roman" w:cs="Times New Roman"/>
          <w:sz w:val="28"/>
          <w:szCs w:val="28"/>
        </w:rPr>
        <w:t xml:space="preserve">Расстояние от остановочного пункта трамвая до входа в подземный или надземный пешеходный переход должно составлять не менее 3,0 </w:t>
      </w:r>
      <w:r w:rsidR="003C262E">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Требования к организации НПТОП содержатся также в разделе 6 СП 396.1325800.2018.</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7228D8" w:rsidRPr="007A0E41">
        <w:rPr>
          <w:rFonts w:ascii="Times New Roman" w:eastAsia="Calibri" w:hAnsi="Times New Roman" w:cs="Times New Roman"/>
          <w:sz w:val="28"/>
          <w:szCs w:val="28"/>
        </w:rPr>
        <w:t xml:space="preserve">. Показатели максимально допустимого уровня территориальной доступности остановочных пунктов НПТОП от объектов жилого и общественно-делового назначения следует принимать по </w:t>
      </w:r>
      <w:r w:rsidR="007228D8" w:rsidRPr="008B587F">
        <w:rPr>
          <w:rFonts w:ascii="Times New Roman" w:eastAsia="Calibri" w:hAnsi="Times New Roman" w:cs="Times New Roman"/>
          <w:sz w:val="28"/>
          <w:szCs w:val="28"/>
        </w:rPr>
        <w:t xml:space="preserve">таблице </w:t>
      </w:r>
      <w:r w:rsidR="008B587F" w:rsidRPr="008B587F">
        <w:rPr>
          <w:rFonts w:ascii="Times New Roman" w:eastAsia="Calibri" w:hAnsi="Times New Roman" w:cs="Times New Roman"/>
          <w:sz w:val="28"/>
          <w:szCs w:val="28"/>
        </w:rPr>
        <w:t>13</w:t>
      </w:r>
      <w:r w:rsidR="007228D8" w:rsidRPr="008B587F">
        <w:rPr>
          <w:rFonts w:ascii="Times New Roman" w:eastAsia="Calibri" w:hAnsi="Times New Roman" w:cs="Times New Roman"/>
          <w:sz w:val="28"/>
          <w:szCs w:val="28"/>
        </w:rPr>
        <w:t>.</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228D8" w:rsidRPr="007A0E41" w:rsidRDefault="007228D8" w:rsidP="007228D8">
      <w:pPr>
        <w:widowControl w:val="0"/>
        <w:autoSpaceDE w:val="0"/>
        <w:autoSpaceDN w:val="0"/>
        <w:adjustRightInd w:val="0"/>
        <w:spacing w:after="0" w:line="240" w:lineRule="auto"/>
        <w:ind w:firstLine="708"/>
        <w:jc w:val="both"/>
        <w:outlineLvl w:val="3"/>
        <w:rPr>
          <w:rFonts w:ascii="Times New Roman" w:eastAsia="Calibri" w:hAnsi="Times New Roman" w:cs="Times New Roman"/>
          <w:sz w:val="28"/>
          <w:szCs w:val="28"/>
        </w:rPr>
      </w:pPr>
      <w:r w:rsidRPr="007A0E41">
        <w:rPr>
          <w:rFonts w:ascii="Times New Roman" w:eastAsia="Calibri" w:hAnsi="Times New Roman" w:cs="Times New Roman"/>
          <w:sz w:val="28"/>
          <w:szCs w:val="28"/>
        </w:rPr>
        <w:t xml:space="preserve">Таблица </w:t>
      </w:r>
      <w:r w:rsidR="004543DD">
        <w:rPr>
          <w:rFonts w:ascii="Times New Roman" w:eastAsia="Calibri" w:hAnsi="Times New Roman" w:cs="Times New Roman"/>
          <w:sz w:val="28"/>
          <w:szCs w:val="28"/>
        </w:rPr>
        <w:t>13</w:t>
      </w:r>
      <w:r w:rsidR="002F43CF">
        <w:rPr>
          <w:rFonts w:ascii="Times New Roman" w:eastAsia="Calibri" w:hAnsi="Times New Roman" w:cs="Times New Roman"/>
          <w:sz w:val="28"/>
          <w:szCs w:val="28"/>
        </w:rPr>
        <w:t xml:space="preserve"> – Максимально допустимый урове</w:t>
      </w:r>
      <w:r w:rsidRPr="007A0E41">
        <w:rPr>
          <w:rFonts w:ascii="Times New Roman" w:eastAsia="Calibri" w:hAnsi="Times New Roman" w:cs="Times New Roman"/>
          <w:sz w:val="28"/>
          <w:szCs w:val="28"/>
        </w:rPr>
        <w:t>нь территориальной доступности остановочных пунктов НПТОП от объектов жилого и общественно-делового назначения</w:t>
      </w:r>
    </w:p>
    <w:tbl>
      <w:tblPr>
        <w:tblStyle w:val="3114"/>
        <w:tblW w:w="9889" w:type="dxa"/>
        <w:tblLayout w:type="fixed"/>
        <w:tblLook w:val="04A0" w:firstRow="1" w:lastRow="0" w:firstColumn="1" w:lastColumn="0" w:noHBand="0" w:noVBand="1"/>
      </w:tblPr>
      <w:tblGrid>
        <w:gridCol w:w="6062"/>
        <w:gridCol w:w="1984"/>
        <w:gridCol w:w="1843"/>
      </w:tblGrid>
      <w:tr w:rsidR="007228D8" w:rsidRPr="007A0E41" w:rsidTr="002B6267">
        <w:trPr>
          <w:tblHeader/>
        </w:trPr>
        <w:tc>
          <w:tcPr>
            <w:tcW w:w="6062"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jc w:val="center"/>
              <w:rPr>
                <w:rFonts w:ascii="Times New Roman" w:hAnsi="Times New Roman"/>
                <w:b/>
                <w:sz w:val="28"/>
                <w:szCs w:val="28"/>
              </w:rPr>
            </w:pPr>
            <w:r w:rsidRPr="007A0E41">
              <w:rPr>
                <w:rFonts w:ascii="Times New Roman" w:hAnsi="Times New Roman"/>
                <w:b/>
                <w:sz w:val="28"/>
                <w:szCs w:val="28"/>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jc w:val="center"/>
              <w:rPr>
                <w:rFonts w:ascii="Times New Roman" w:hAnsi="Times New Roman"/>
                <w:b/>
                <w:sz w:val="28"/>
                <w:szCs w:val="28"/>
              </w:rPr>
            </w:pPr>
            <w:r w:rsidRPr="007A0E41">
              <w:rPr>
                <w:rFonts w:ascii="Times New Roman" w:hAnsi="Times New Roman"/>
                <w:b/>
                <w:sz w:val="28"/>
                <w:szCs w:val="28"/>
              </w:rPr>
              <w:t>Единицы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7228D8" w:rsidRPr="007A0E41" w:rsidRDefault="007228D8" w:rsidP="002B6267">
            <w:pPr>
              <w:jc w:val="center"/>
              <w:rPr>
                <w:rFonts w:ascii="Times New Roman" w:hAnsi="Times New Roman"/>
                <w:b/>
                <w:sz w:val="28"/>
                <w:szCs w:val="28"/>
                <w:lang w:val="en-US"/>
              </w:rPr>
            </w:pPr>
            <w:r w:rsidRPr="007A0E41">
              <w:rPr>
                <w:rFonts w:ascii="Times New Roman" w:hAnsi="Times New Roman"/>
                <w:b/>
                <w:sz w:val="28"/>
                <w:szCs w:val="28"/>
              </w:rPr>
              <w:t>Расчётный показатель</w:t>
            </w:r>
          </w:p>
        </w:tc>
      </w:tr>
      <w:tr w:rsidR="007228D8" w:rsidRPr="007A0E41" w:rsidTr="002B6267">
        <w:tc>
          <w:tcPr>
            <w:tcW w:w="6062"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rPr>
                <w:rFonts w:ascii="Times New Roman" w:hAnsi="Times New Roman"/>
                <w:sz w:val="28"/>
                <w:szCs w:val="28"/>
              </w:rPr>
            </w:pPr>
            <w:r w:rsidRPr="007A0E41">
              <w:rPr>
                <w:rFonts w:ascii="Times New Roman" w:hAnsi="Times New Roman"/>
                <w:sz w:val="28"/>
                <w:szCs w:val="28"/>
              </w:rPr>
              <w:lastRenderedPageBreak/>
              <w:t>От мест проживания в многоквартирной жилой застройке</w:t>
            </w:r>
          </w:p>
        </w:tc>
        <w:tc>
          <w:tcPr>
            <w:tcW w:w="1984"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jc w:val="center"/>
              <w:rPr>
                <w:rFonts w:ascii="Times New Roman" w:hAnsi="Times New Roman"/>
                <w:sz w:val="28"/>
                <w:szCs w:val="28"/>
              </w:rPr>
            </w:pPr>
            <w:r w:rsidRPr="007A0E41">
              <w:rPr>
                <w:rFonts w:ascii="Times New Roman" w:hAnsi="Times New Roman"/>
                <w:sz w:val="28"/>
                <w:szCs w:val="28"/>
              </w:rPr>
              <w:t>метры</w:t>
            </w:r>
          </w:p>
        </w:tc>
        <w:tc>
          <w:tcPr>
            <w:tcW w:w="1843"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jc w:val="center"/>
              <w:rPr>
                <w:rFonts w:ascii="Times New Roman" w:hAnsi="Times New Roman"/>
                <w:sz w:val="28"/>
                <w:szCs w:val="28"/>
              </w:rPr>
            </w:pPr>
            <w:r w:rsidRPr="007A0E41">
              <w:rPr>
                <w:rFonts w:ascii="Times New Roman" w:hAnsi="Times New Roman"/>
                <w:sz w:val="28"/>
                <w:szCs w:val="28"/>
              </w:rPr>
              <w:t>400</w:t>
            </w:r>
          </w:p>
        </w:tc>
      </w:tr>
      <w:tr w:rsidR="007228D8" w:rsidRPr="007A0E41" w:rsidTr="002B6267">
        <w:tc>
          <w:tcPr>
            <w:tcW w:w="6062" w:type="dxa"/>
            <w:tcBorders>
              <w:top w:val="single" w:sz="4" w:space="0" w:color="auto"/>
              <w:left w:val="single" w:sz="4" w:space="0" w:color="auto"/>
              <w:bottom w:val="single" w:sz="4" w:space="0" w:color="auto"/>
              <w:right w:val="single" w:sz="4" w:space="0" w:color="auto"/>
            </w:tcBorders>
            <w:hideMark/>
          </w:tcPr>
          <w:p w:rsidR="007228D8" w:rsidRPr="007A0E41" w:rsidRDefault="003C262E" w:rsidP="002B6267">
            <w:pPr>
              <w:rPr>
                <w:rFonts w:ascii="Times New Roman" w:hAnsi="Times New Roman"/>
                <w:sz w:val="28"/>
                <w:szCs w:val="28"/>
              </w:rPr>
            </w:pPr>
            <w:r>
              <w:rPr>
                <w:rFonts w:ascii="Times New Roman" w:hAnsi="Times New Roman"/>
                <w:sz w:val="28"/>
                <w:szCs w:val="28"/>
              </w:rPr>
              <w:t>о</w:t>
            </w:r>
            <w:r w:rsidR="007228D8" w:rsidRPr="007A0E41">
              <w:rPr>
                <w:rFonts w:ascii="Times New Roman" w:hAnsi="Times New Roman"/>
                <w:sz w:val="28"/>
                <w:szCs w:val="28"/>
              </w:rPr>
              <w:t xml:space="preserve">т мест проживания в районах индивидуальной застройки </w:t>
            </w:r>
          </w:p>
        </w:tc>
        <w:tc>
          <w:tcPr>
            <w:tcW w:w="1984" w:type="dxa"/>
            <w:tcBorders>
              <w:top w:val="single" w:sz="4" w:space="0" w:color="auto"/>
              <w:left w:val="single" w:sz="4" w:space="0" w:color="auto"/>
              <w:bottom w:val="single" w:sz="4" w:space="0" w:color="auto"/>
              <w:right w:val="single" w:sz="4" w:space="0" w:color="auto"/>
            </w:tcBorders>
            <w:hideMark/>
          </w:tcPr>
          <w:p w:rsidR="007228D8" w:rsidRPr="007A0E41" w:rsidRDefault="003C262E" w:rsidP="002B6267">
            <w:pPr>
              <w:contextualSpacing/>
              <w:jc w:val="center"/>
              <w:rPr>
                <w:rFonts w:ascii="Times New Roman" w:hAnsi="Times New Roman"/>
                <w:b/>
                <w:sz w:val="28"/>
                <w:szCs w:val="28"/>
              </w:rPr>
            </w:pPr>
            <w:r>
              <w:rPr>
                <w:rFonts w:ascii="Times New Roman" w:hAnsi="Times New Roman"/>
                <w:sz w:val="28"/>
                <w:szCs w:val="28"/>
              </w:rPr>
              <w:t>м</w:t>
            </w:r>
          </w:p>
        </w:tc>
        <w:tc>
          <w:tcPr>
            <w:tcW w:w="1843"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contextualSpacing/>
              <w:jc w:val="center"/>
              <w:rPr>
                <w:rFonts w:ascii="Times New Roman" w:hAnsi="Times New Roman"/>
                <w:sz w:val="28"/>
                <w:szCs w:val="28"/>
              </w:rPr>
            </w:pPr>
            <w:r w:rsidRPr="007A0E41">
              <w:rPr>
                <w:rFonts w:ascii="Times New Roman" w:hAnsi="Times New Roman"/>
                <w:sz w:val="28"/>
                <w:szCs w:val="28"/>
              </w:rPr>
              <w:t>700</w:t>
            </w:r>
          </w:p>
        </w:tc>
      </w:tr>
      <w:tr w:rsidR="007228D8" w:rsidRPr="007A0E41" w:rsidTr="002B6267">
        <w:tc>
          <w:tcPr>
            <w:tcW w:w="6062" w:type="dxa"/>
            <w:tcBorders>
              <w:top w:val="single" w:sz="4" w:space="0" w:color="auto"/>
              <w:left w:val="single" w:sz="4" w:space="0" w:color="auto"/>
              <w:bottom w:val="single" w:sz="4" w:space="0" w:color="auto"/>
              <w:right w:val="single" w:sz="4" w:space="0" w:color="auto"/>
            </w:tcBorders>
            <w:hideMark/>
          </w:tcPr>
          <w:p w:rsidR="007228D8" w:rsidRPr="007A0E41" w:rsidRDefault="003C262E" w:rsidP="002B6267">
            <w:pPr>
              <w:rPr>
                <w:rFonts w:ascii="Times New Roman" w:hAnsi="Times New Roman"/>
                <w:sz w:val="28"/>
                <w:szCs w:val="28"/>
              </w:rPr>
            </w:pPr>
            <w:r>
              <w:rPr>
                <w:rFonts w:ascii="Times New Roman" w:hAnsi="Times New Roman"/>
                <w:sz w:val="28"/>
                <w:szCs w:val="28"/>
              </w:rPr>
              <w:t>о</w:t>
            </w:r>
            <w:r w:rsidR="007228D8" w:rsidRPr="007A0E41">
              <w:rPr>
                <w:rFonts w:ascii="Times New Roman" w:hAnsi="Times New Roman"/>
                <w:sz w:val="28"/>
                <w:szCs w:val="28"/>
              </w:rPr>
              <w:t>т крупных объектов трудового тяготения</w:t>
            </w:r>
          </w:p>
        </w:tc>
        <w:tc>
          <w:tcPr>
            <w:tcW w:w="1984" w:type="dxa"/>
            <w:tcBorders>
              <w:top w:val="single" w:sz="4" w:space="0" w:color="auto"/>
              <w:left w:val="single" w:sz="4" w:space="0" w:color="auto"/>
              <w:bottom w:val="single" w:sz="4" w:space="0" w:color="auto"/>
              <w:right w:val="single" w:sz="4" w:space="0" w:color="auto"/>
            </w:tcBorders>
            <w:hideMark/>
          </w:tcPr>
          <w:p w:rsidR="007228D8" w:rsidRPr="007A0E41" w:rsidRDefault="003C262E" w:rsidP="002B6267">
            <w:pPr>
              <w:contextualSpacing/>
              <w:jc w:val="center"/>
              <w:rPr>
                <w:rFonts w:ascii="Times New Roman" w:hAnsi="Times New Roman"/>
                <w:sz w:val="28"/>
                <w:szCs w:val="28"/>
              </w:rPr>
            </w:pPr>
            <w:r>
              <w:rPr>
                <w:rFonts w:ascii="Times New Roman" w:hAnsi="Times New Roman"/>
                <w:sz w:val="28"/>
                <w:szCs w:val="28"/>
              </w:rPr>
              <w:t>м</w:t>
            </w:r>
          </w:p>
        </w:tc>
        <w:tc>
          <w:tcPr>
            <w:tcW w:w="1843"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contextualSpacing/>
              <w:jc w:val="center"/>
              <w:rPr>
                <w:rFonts w:ascii="Times New Roman" w:hAnsi="Times New Roman"/>
                <w:sz w:val="28"/>
                <w:szCs w:val="28"/>
                <w:lang w:val="en-US"/>
              </w:rPr>
            </w:pPr>
            <w:r w:rsidRPr="007A0E41">
              <w:rPr>
                <w:rFonts w:ascii="Times New Roman" w:hAnsi="Times New Roman"/>
                <w:sz w:val="28"/>
                <w:szCs w:val="28"/>
                <w:lang w:val="en-US"/>
              </w:rPr>
              <w:t>250</w:t>
            </w:r>
          </w:p>
        </w:tc>
      </w:tr>
      <w:tr w:rsidR="007228D8" w:rsidRPr="007A0E41" w:rsidTr="002B6267">
        <w:tc>
          <w:tcPr>
            <w:tcW w:w="6062"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rPr>
                <w:rFonts w:ascii="Times New Roman" w:hAnsi="Times New Roman"/>
                <w:sz w:val="28"/>
                <w:szCs w:val="28"/>
              </w:rPr>
            </w:pPr>
            <w:r w:rsidRPr="007A0E41">
              <w:rPr>
                <w:rFonts w:ascii="Times New Roman" w:hAnsi="Times New Roman"/>
                <w:sz w:val="28"/>
                <w:szCs w:val="28"/>
              </w:rPr>
              <w:t>от объектов социального обслуживания и поликлиник</w:t>
            </w:r>
          </w:p>
        </w:tc>
        <w:tc>
          <w:tcPr>
            <w:tcW w:w="1984" w:type="dxa"/>
            <w:tcBorders>
              <w:top w:val="single" w:sz="4" w:space="0" w:color="auto"/>
              <w:left w:val="single" w:sz="4" w:space="0" w:color="auto"/>
              <w:bottom w:val="single" w:sz="4" w:space="0" w:color="auto"/>
              <w:right w:val="single" w:sz="4" w:space="0" w:color="auto"/>
            </w:tcBorders>
            <w:hideMark/>
          </w:tcPr>
          <w:p w:rsidR="007228D8" w:rsidRPr="007A0E41" w:rsidRDefault="003C262E" w:rsidP="002B6267">
            <w:pPr>
              <w:contextualSpacing/>
              <w:jc w:val="center"/>
              <w:rPr>
                <w:rFonts w:ascii="Times New Roman" w:hAnsi="Times New Roman"/>
                <w:sz w:val="28"/>
                <w:szCs w:val="28"/>
              </w:rPr>
            </w:pPr>
            <w:r>
              <w:rPr>
                <w:rFonts w:ascii="Times New Roman" w:hAnsi="Times New Roman"/>
                <w:sz w:val="28"/>
                <w:szCs w:val="28"/>
              </w:rPr>
              <w:t>м</w:t>
            </w:r>
          </w:p>
        </w:tc>
        <w:tc>
          <w:tcPr>
            <w:tcW w:w="1843"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contextualSpacing/>
              <w:jc w:val="center"/>
              <w:rPr>
                <w:rFonts w:ascii="Times New Roman" w:hAnsi="Times New Roman"/>
                <w:sz w:val="28"/>
                <w:szCs w:val="28"/>
              </w:rPr>
            </w:pPr>
            <w:r w:rsidRPr="007A0E41">
              <w:rPr>
                <w:rFonts w:ascii="Times New Roman" w:hAnsi="Times New Roman"/>
                <w:sz w:val="28"/>
                <w:szCs w:val="28"/>
              </w:rPr>
              <w:t>150</w:t>
            </w:r>
          </w:p>
        </w:tc>
      </w:tr>
      <w:tr w:rsidR="007228D8" w:rsidRPr="007A0E41" w:rsidTr="002B6267">
        <w:tc>
          <w:tcPr>
            <w:tcW w:w="6062"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rPr>
                <w:rFonts w:ascii="Times New Roman" w:hAnsi="Times New Roman"/>
                <w:sz w:val="28"/>
                <w:szCs w:val="28"/>
              </w:rPr>
            </w:pPr>
            <w:r w:rsidRPr="007A0E41">
              <w:rPr>
                <w:rFonts w:ascii="Times New Roman" w:hAnsi="Times New Roman"/>
                <w:sz w:val="28"/>
                <w:szCs w:val="28"/>
              </w:rPr>
              <w:t>от объектов массового посещения</w:t>
            </w:r>
          </w:p>
        </w:tc>
        <w:tc>
          <w:tcPr>
            <w:tcW w:w="1984" w:type="dxa"/>
            <w:tcBorders>
              <w:top w:val="single" w:sz="4" w:space="0" w:color="auto"/>
              <w:left w:val="single" w:sz="4" w:space="0" w:color="auto"/>
              <w:bottom w:val="single" w:sz="4" w:space="0" w:color="auto"/>
              <w:right w:val="single" w:sz="4" w:space="0" w:color="auto"/>
            </w:tcBorders>
            <w:hideMark/>
          </w:tcPr>
          <w:p w:rsidR="007228D8" w:rsidRPr="007A0E41" w:rsidRDefault="003C262E" w:rsidP="002B6267">
            <w:pPr>
              <w:contextualSpacing/>
              <w:jc w:val="center"/>
              <w:rPr>
                <w:rFonts w:ascii="Times New Roman" w:hAnsi="Times New Roman"/>
                <w:sz w:val="28"/>
                <w:szCs w:val="28"/>
              </w:rPr>
            </w:pPr>
            <w:r>
              <w:rPr>
                <w:rFonts w:ascii="Times New Roman" w:hAnsi="Times New Roman"/>
                <w:sz w:val="28"/>
                <w:szCs w:val="28"/>
              </w:rPr>
              <w:t>м</w:t>
            </w:r>
          </w:p>
        </w:tc>
        <w:tc>
          <w:tcPr>
            <w:tcW w:w="1843"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contextualSpacing/>
              <w:jc w:val="center"/>
              <w:rPr>
                <w:rFonts w:ascii="Times New Roman" w:hAnsi="Times New Roman"/>
                <w:sz w:val="28"/>
                <w:szCs w:val="28"/>
              </w:rPr>
            </w:pPr>
            <w:r w:rsidRPr="007A0E41">
              <w:rPr>
                <w:rFonts w:ascii="Times New Roman" w:hAnsi="Times New Roman"/>
                <w:sz w:val="28"/>
                <w:szCs w:val="28"/>
              </w:rPr>
              <w:t>250</w:t>
            </w:r>
          </w:p>
        </w:tc>
      </w:tr>
      <w:tr w:rsidR="007228D8" w:rsidRPr="007A0E41" w:rsidTr="002B6267">
        <w:tc>
          <w:tcPr>
            <w:tcW w:w="6062"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rPr>
                <w:rFonts w:ascii="Times New Roman" w:hAnsi="Times New Roman"/>
                <w:sz w:val="28"/>
                <w:szCs w:val="28"/>
              </w:rPr>
            </w:pPr>
            <w:r w:rsidRPr="007A0E41">
              <w:rPr>
                <w:rFonts w:ascii="Times New Roman" w:hAnsi="Times New Roman"/>
                <w:sz w:val="28"/>
                <w:szCs w:val="28"/>
              </w:rPr>
              <w:t>в зонах массового отдыха и спорта - от главного входа</w:t>
            </w:r>
          </w:p>
        </w:tc>
        <w:tc>
          <w:tcPr>
            <w:tcW w:w="1984" w:type="dxa"/>
            <w:tcBorders>
              <w:top w:val="single" w:sz="4" w:space="0" w:color="auto"/>
              <w:left w:val="single" w:sz="4" w:space="0" w:color="auto"/>
              <w:bottom w:val="single" w:sz="4" w:space="0" w:color="auto"/>
              <w:right w:val="single" w:sz="4" w:space="0" w:color="auto"/>
            </w:tcBorders>
            <w:hideMark/>
          </w:tcPr>
          <w:p w:rsidR="007228D8" w:rsidRPr="007A0E41" w:rsidRDefault="003C262E" w:rsidP="002B6267">
            <w:pPr>
              <w:contextualSpacing/>
              <w:jc w:val="center"/>
              <w:rPr>
                <w:rFonts w:ascii="Times New Roman" w:hAnsi="Times New Roman"/>
                <w:sz w:val="28"/>
                <w:szCs w:val="28"/>
              </w:rPr>
            </w:pPr>
            <w:r>
              <w:rPr>
                <w:rFonts w:ascii="Times New Roman" w:hAnsi="Times New Roman"/>
                <w:sz w:val="28"/>
                <w:szCs w:val="28"/>
              </w:rPr>
              <w:t>м</w:t>
            </w:r>
          </w:p>
        </w:tc>
        <w:tc>
          <w:tcPr>
            <w:tcW w:w="1843"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contextualSpacing/>
              <w:jc w:val="center"/>
              <w:rPr>
                <w:rFonts w:ascii="Times New Roman" w:hAnsi="Times New Roman"/>
                <w:sz w:val="28"/>
                <w:szCs w:val="28"/>
              </w:rPr>
            </w:pPr>
            <w:r w:rsidRPr="007A0E41">
              <w:rPr>
                <w:rFonts w:ascii="Times New Roman" w:hAnsi="Times New Roman"/>
                <w:sz w:val="28"/>
                <w:szCs w:val="28"/>
              </w:rPr>
              <w:t>800</w:t>
            </w:r>
          </w:p>
        </w:tc>
      </w:tr>
    </w:tbl>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373F2D">
        <w:rPr>
          <w:rFonts w:ascii="Times New Roman" w:eastAsia="Times New Roman" w:hAnsi="Times New Roman" w:cs="Times New Roman"/>
          <w:sz w:val="28"/>
          <w:szCs w:val="28"/>
        </w:rPr>
        <w:t xml:space="preserve">. </w:t>
      </w:r>
      <w:r w:rsidR="007228D8" w:rsidRPr="007A0E41">
        <w:rPr>
          <w:rFonts w:ascii="Times New Roman" w:eastAsia="Times New Roman" w:hAnsi="Times New Roman" w:cs="Times New Roman"/>
          <w:sz w:val="28"/>
          <w:szCs w:val="28"/>
        </w:rPr>
        <w:t>Потребность в территориях для размещения объектов, обеспечивающих хранение и паркование легкового автотранспорта, следует определять с учётом ожидаемого уровня автомобилизации города, требований эффективного использования городской территории и обеспечения экологической безопасности.</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7228D8" w:rsidRPr="007A0E41">
        <w:rPr>
          <w:rFonts w:ascii="Times New Roman" w:hAnsi="Times New Roman" w:cs="Times New Roman"/>
          <w:sz w:val="28"/>
          <w:szCs w:val="28"/>
        </w:rPr>
        <w:t xml:space="preserve">. Целесообразно разрабатывать для города (района) схему единого парковочного пространства, включающую разделы: </w:t>
      </w:r>
    </w:p>
    <w:p w:rsidR="007228D8" w:rsidRPr="007A0E41" w:rsidRDefault="001216DF"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228D8" w:rsidRPr="007A0E41">
        <w:rPr>
          <w:rFonts w:ascii="Times New Roman" w:hAnsi="Times New Roman" w:cs="Times New Roman"/>
          <w:sz w:val="28"/>
          <w:szCs w:val="28"/>
        </w:rPr>
        <w:t>) размещение стоянок, обслуживающих жилые зоны (гаражи-стоянки и автостоянки для хранения автомобилей постоянного населения города и гостевые стоянки для посетителей);</w:t>
      </w:r>
    </w:p>
    <w:p w:rsidR="007228D8" w:rsidRPr="007A0E41" w:rsidRDefault="001216DF"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228D8" w:rsidRPr="007A0E41">
        <w:rPr>
          <w:rFonts w:ascii="Times New Roman" w:hAnsi="Times New Roman" w:cs="Times New Roman"/>
          <w:sz w:val="28"/>
          <w:szCs w:val="28"/>
        </w:rPr>
        <w:t>) размещение стоянок для паркования легковых автомобилей постоянного и временного населения города при поездках с различными целями (приобъектные, кооперированные и перехватывающие гаражи-стоянки и автостоянки);</w:t>
      </w:r>
    </w:p>
    <w:p w:rsidR="007228D8" w:rsidRPr="007A0E41" w:rsidRDefault="001216DF"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228D8" w:rsidRPr="007A0E41">
        <w:rPr>
          <w:rFonts w:ascii="Times New Roman" w:hAnsi="Times New Roman" w:cs="Times New Roman"/>
          <w:sz w:val="28"/>
          <w:szCs w:val="28"/>
        </w:rPr>
        <w:t>) размещение парковок на УДС.</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7228D8" w:rsidRPr="007A0E41">
        <w:rPr>
          <w:rFonts w:ascii="Times New Roman" w:hAnsi="Times New Roman" w:cs="Times New Roman"/>
          <w:sz w:val="28"/>
          <w:szCs w:val="28"/>
        </w:rPr>
        <w:t>Допускается также разрабатывать отдельные схемы формирования парковочного пространства для города (района) по каждому из перечисленных выше разделов единого парковочного пространства.</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Не допускается размещение парковок на магистральной УДС общегородского и районного значения.</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7A0E41">
        <w:rPr>
          <w:rFonts w:ascii="Times New Roman" w:hAnsi="Times New Roman" w:cs="Times New Roman"/>
          <w:sz w:val="28"/>
          <w:szCs w:val="28"/>
        </w:rPr>
        <w:t>На улицах местного значения допускается устраивать карманы для парковочных мест или обеспечивать продольное размещение парковок вдоль тротуаров при условии обоснования допустимости их размещения. Допустимость размещения парковок на УДС следует определять в соответствии с требованиями п</w:t>
      </w:r>
      <w:r w:rsidR="00821217">
        <w:rPr>
          <w:rFonts w:ascii="Times New Roman" w:hAnsi="Times New Roman" w:cs="Times New Roman"/>
          <w:sz w:val="28"/>
          <w:szCs w:val="28"/>
        </w:rPr>
        <w:t>.</w:t>
      </w:r>
      <w:r w:rsidRPr="007A0E41">
        <w:rPr>
          <w:rFonts w:ascii="Times New Roman" w:hAnsi="Times New Roman" w:cs="Times New Roman"/>
          <w:sz w:val="28"/>
          <w:szCs w:val="28"/>
        </w:rPr>
        <w:t>п. 8.1.1, 8.1.2, 8.2.1 - 8.2.8, 8.3.1 – 8.3.4 СП 396.1325800.2018 и СанПиН 2.2.1/2.1.1.1200-03.</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Парковки на УДС допускается предусматривать на проезжей части для размещения только легковых автомобилей и при наличии резервов пропускной способности УДС и резерва ширины проезжих частей. Парковки допускается устраивать только общего пользования.</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373F2D">
        <w:rPr>
          <w:rFonts w:ascii="Times New Roman" w:hAnsi="Times New Roman" w:cs="Times New Roman"/>
          <w:sz w:val="28"/>
          <w:szCs w:val="28"/>
        </w:rPr>
        <w:t xml:space="preserve">. </w:t>
      </w:r>
      <w:r w:rsidR="007228D8" w:rsidRPr="007A0E41">
        <w:rPr>
          <w:rFonts w:ascii="Times New Roman" w:hAnsi="Times New Roman" w:cs="Times New Roman"/>
          <w:sz w:val="28"/>
          <w:szCs w:val="28"/>
        </w:rPr>
        <w:t xml:space="preserve">Машино-места для хранения и паркования автомобилей, обслуживающих объекты жилого, общественного и производственного </w:t>
      </w:r>
      <w:r w:rsidR="007228D8" w:rsidRPr="007A0E41">
        <w:rPr>
          <w:rFonts w:ascii="Times New Roman" w:hAnsi="Times New Roman" w:cs="Times New Roman"/>
          <w:sz w:val="28"/>
          <w:szCs w:val="28"/>
        </w:rPr>
        <w:lastRenderedPageBreak/>
        <w:t xml:space="preserve">назначения, следует размещать в пределах земельных участков, отведённых для данных объектов или на специально отведённых площадках для гаражно-стояночных объектов. </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проектировании не допускается предусматривать размещение расчётного требуемого количества машино-мест для хранения и паркования автомобилей населения на тротуарах и проезжей части улично-дорожной сети (ни полностью, ни частично).</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Проектом должно быть предусмотрено 100% обеспеченности машино-местами для хранения легковых автомобилей с указанием очередности строительства гаражно-стояночных объектов, вводимых по мере ввода в эксплуатацию жилого фонда.</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33</w:t>
      </w:r>
      <w:r w:rsidR="007228D8" w:rsidRPr="007A0E41">
        <w:rPr>
          <w:rFonts w:ascii="Times New Roman" w:eastAsia="Times New Roman" w:hAnsi="Times New Roman" w:cs="Times New Roman"/>
          <w:sz w:val="28"/>
          <w:szCs w:val="28"/>
        </w:rPr>
        <w:t>.</w:t>
      </w:r>
      <w:r w:rsidR="00373F2D">
        <w:rPr>
          <w:rFonts w:ascii="Times New Roman" w:eastAsia="Times New Roman" w:hAnsi="Times New Roman" w:cs="Times New Roman"/>
          <w:sz w:val="28"/>
          <w:szCs w:val="28"/>
        </w:rPr>
        <w:t xml:space="preserve"> </w:t>
      </w:r>
      <w:r w:rsidR="007228D8" w:rsidRPr="007A0E41">
        <w:rPr>
          <w:rFonts w:ascii="Times New Roman" w:hAnsi="Times New Roman" w:cs="Times New Roman"/>
          <w:sz w:val="28"/>
          <w:szCs w:val="28"/>
        </w:rPr>
        <w:t xml:space="preserve">Для организованного хранения легкового автотранспорта населения многоквартирных жилых домов (жилых групп) требуемое количество машино-мест определяется исходя из величины общей площади жилищного фонда (квартир) – в соответствии с расчётными показателями таблицы </w:t>
      </w:r>
      <w:r w:rsidR="008B587F">
        <w:rPr>
          <w:rFonts w:ascii="Times New Roman" w:hAnsi="Times New Roman" w:cs="Times New Roman"/>
          <w:sz w:val="28"/>
          <w:szCs w:val="28"/>
        </w:rPr>
        <w:t>14</w:t>
      </w:r>
      <w:r w:rsidR="007228D8" w:rsidRPr="007A0E41">
        <w:rPr>
          <w:rFonts w:ascii="Times New Roman" w:hAnsi="Times New Roman" w:cs="Times New Roman"/>
          <w:sz w:val="28"/>
          <w:szCs w:val="28"/>
        </w:rPr>
        <w:t>.</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228D8" w:rsidRPr="007A0E41" w:rsidRDefault="007228D8" w:rsidP="007228D8">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7A0E41">
        <w:rPr>
          <w:rFonts w:ascii="Times New Roman" w:eastAsia="Calibri" w:hAnsi="Times New Roman" w:cs="Times New Roman"/>
          <w:sz w:val="28"/>
          <w:szCs w:val="28"/>
        </w:rPr>
        <w:t>Таблица</w:t>
      </w:r>
      <w:r w:rsidRPr="007A0E41">
        <w:rPr>
          <w:rFonts w:ascii="Times New Roman" w:eastAsia="Times New Roman" w:hAnsi="Times New Roman" w:cs="Times New Roman"/>
          <w:sz w:val="28"/>
          <w:szCs w:val="28"/>
        </w:rPr>
        <w:t xml:space="preserve"> </w:t>
      </w:r>
      <w:r w:rsidR="008B587F">
        <w:rPr>
          <w:rFonts w:ascii="Times New Roman" w:eastAsia="Times New Roman" w:hAnsi="Times New Roman" w:cs="Times New Roman"/>
          <w:sz w:val="28"/>
          <w:szCs w:val="28"/>
        </w:rPr>
        <w:t>14</w:t>
      </w:r>
      <w:r w:rsidRPr="007A0E41">
        <w:rPr>
          <w:rFonts w:ascii="Times New Roman" w:eastAsia="Times New Roman" w:hAnsi="Times New Roman" w:cs="Times New Roman"/>
          <w:sz w:val="28"/>
          <w:szCs w:val="28"/>
        </w:rPr>
        <w:t xml:space="preserve"> – Т</w:t>
      </w:r>
      <w:r w:rsidRPr="007A0E41">
        <w:rPr>
          <w:rFonts w:ascii="Times New Roman" w:hAnsi="Times New Roman" w:cs="Times New Roman"/>
          <w:sz w:val="28"/>
          <w:szCs w:val="28"/>
        </w:rPr>
        <w:t>ребуемое количество машино-мест для организованного хранения легкового автотранспорта населения многоквартирных жилых домов (жилых групп)</w:t>
      </w:r>
    </w:p>
    <w:tbl>
      <w:tblPr>
        <w:tblStyle w:val="3114"/>
        <w:tblW w:w="9747" w:type="dxa"/>
        <w:tblLook w:val="04A0" w:firstRow="1" w:lastRow="0" w:firstColumn="1" w:lastColumn="0" w:noHBand="0" w:noVBand="1"/>
      </w:tblPr>
      <w:tblGrid>
        <w:gridCol w:w="4219"/>
        <w:gridCol w:w="2693"/>
        <w:gridCol w:w="2835"/>
      </w:tblGrid>
      <w:tr w:rsidR="007228D8" w:rsidRPr="007A0E41" w:rsidTr="002B6267">
        <w:trPr>
          <w:tblHeader/>
        </w:trPr>
        <w:tc>
          <w:tcPr>
            <w:tcW w:w="4219"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jc w:val="center"/>
              <w:rPr>
                <w:rFonts w:ascii="Times New Roman" w:hAnsi="Times New Roman"/>
                <w:b/>
                <w:sz w:val="28"/>
                <w:szCs w:val="28"/>
              </w:rPr>
            </w:pPr>
            <w:r w:rsidRPr="007A0E41">
              <w:rPr>
                <w:rFonts w:ascii="Times New Roman" w:hAnsi="Times New Roman"/>
                <w:b/>
                <w:sz w:val="28"/>
                <w:szCs w:val="28"/>
              </w:rPr>
              <w:t>Наименование объекта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jc w:val="center"/>
              <w:rPr>
                <w:rFonts w:ascii="Times New Roman" w:hAnsi="Times New Roman"/>
                <w:b/>
                <w:sz w:val="28"/>
                <w:szCs w:val="28"/>
              </w:rPr>
            </w:pPr>
            <w:r w:rsidRPr="007A0E41">
              <w:rPr>
                <w:rFonts w:ascii="Times New Roman" w:hAnsi="Times New Roman"/>
                <w:b/>
                <w:sz w:val="28"/>
                <w:szCs w:val="28"/>
              </w:rPr>
              <w:t>Ед. измерения</w:t>
            </w:r>
          </w:p>
        </w:tc>
        <w:tc>
          <w:tcPr>
            <w:tcW w:w="2835" w:type="dxa"/>
            <w:tcBorders>
              <w:top w:val="single" w:sz="4" w:space="0" w:color="auto"/>
              <w:left w:val="single" w:sz="4" w:space="0" w:color="auto"/>
              <w:bottom w:val="single" w:sz="4" w:space="0" w:color="auto"/>
              <w:right w:val="single" w:sz="4" w:space="0" w:color="auto"/>
            </w:tcBorders>
            <w:vAlign w:val="center"/>
          </w:tcPr>
          <w:p w:rsidR="007228D8" w:rsidRPr="007A0E41" w:rsidRDefault="007228D8" w:rsidP="002B6267">
            <w:pPr>
              <w:jc w:val="center"/>
              <w:rPr>
                <w:rFonts w:ascii="Times New Roman" w:hAnsi="Times New Roman"/>
                <w:b/>
                <w:sz w:val="28"/>
                <w:szCs w:val="28"/>
              </w:rPr>
            </w:pPr>
            <w:r w:rsidRPr="007A0E41">
              <w:rPr>
                <w:rFonts w:ascii="Times New Roman" w:hAnsi="Times New Roman"/>
                <w:b/>
                <w:sz w:val="28"/>
                <w:szCs w:val="28"/>
              </w:rPr>
              <w:t>Расчётный показатель</w:t>
            </w:r>
          </w:p>
          <w:p w:rsidR="007228D8" w:rsidRPr="007A0E41" w:rsidRDefault="007228D8" w:rsidP="002B6267">
            <w:pPr>
              <w:jc w:val="center"/>
              <w:rPr>
                <w:rFonts w:ascii="Times New Roman" w:hAnsi="Times New Roman"/>
                <w:b/>
                <w:sz w:val="28"/>
                <w:szCs w:val="28"/>
              </w:rPr>
            </w:pPr>
            <w:r w:rsidRPr="007A0E41">
              <w:rPr>
                <w:rFonts w:ascii="Times New Roman" w:hAnsi="Times New Roman"/>
                <w:b/>
                <w:sz w:val="28"/>
                <w:szCs w:val="28"/>
              </w:rPr>
              <w:t>на 1 машино-место</w:t>
            </w:r>
          </w:p>
        </w:tc>
      </w:tr>
      <w:tr w:rsidR="007228D8" w:rsidRPr="007A0E41" w:rsidTr="002B6267">
        <w:tc>
          <w:tcPr>
            <w:tcW w:w="4219" w:type="dxa"/>
            <w:tcBorders>
              <w:top w:val="single" w:sz="4" w:space="0" w:color="auto"/>
              <w:left w:val="single" w:sz="4" w:space="0" w:color="auto"/>
              <w:bottom w:val="single" w:sz="4" w:space="0" w:color="auto"/>
              <w:right w:val="single" w:sz="4" w:space="0" w:color="auto"/>
            </w:tcBorders>
            <w:vAlign w:val="center"/>
          </w:tcPr>
          <w:p w:rsidR="007228D8" w:rsidRPr="007A0E41" w:rsidRDefault="007228D8" w:rsidP="002B6267">
            <w:pPr>
              <w:rPr>
                <w:rFonts w:ascii="Times New Roman" w:hAnsi="Times New Roman"/>
                <w:sz w:val="28"/>
                <w:szCs w:val="28"/>
              </w:rPr>
            </w:pPr>
            <w:r w:rsidRPr="007A0E41">
              <w:rPr>
                <w:rFonts w:ascii="Times New Roman" w:hAnsi="Times New Roman"/>
                <w:sz w:val="28"/>
                <w:szCs w:val="28"/>
              </w:rPr>
              <w:t>Гаражно-стояночные объекты для хранения автомобилей населения многоквартирной жилой застройки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jc w:val="center"/>
              <w:rPr>
                <w:rFonts w:ascii="Times New Roman" w:hAnsi="Times New Roman"/>
                <w:sz w:val="28"/>
                <w:szCs w:val="28"/>
              </w:rPr>
            </w:pPr>
            <w:r w:rsidRPr="007A0E41">
              <w:rPr>
                <w:rFonts w:ascii="Times New Roman" w:hAnsi="Times New Roman"/>
                <w:sz w:val="28"/>
                <w:szCs w:val="28"/>
              </w:rPr>
              <w:t>кв.м общей площади жилищного фонда (квартир)</w:t>
            </w:r>
          </w:p>
        </w:tc>
        <w:tc>
          <w:tcPr>
            <w:tcW w:w="2835" w:type="dxa"/>
            <w:tcBorders>
              <w:top w:val="single" w:sz="4" w:space="0" w:color="auto"/>
              <w:left w:val="single" w:sz="4" w:space="0" w:color="auto"/>
              <w:bottom w:val="single" w:sz="4" w:space="0" w:color="auto"/>
              <w:right w:val="single" w:sz="4" w:space="0" w:color="auto"/>
            </w:tcBorders>
            <w:vAlign w:val="center"/>
          </w:tcPr>
          <w:p w:rsidR="007228D8" w:rsidRPr="007A0E41" w:rsidRDefault="007A1D84" w:rsidP="002B6267">
            <w:pPr>
              <w:jc w:val="center"/>
              <w:rPr>
                <w:rFonts w:ascii="Times New Roman" w:hAnsi="Times New Roman"/>
                <w:sz w:val="28"/>
                <w:szCs w:val="28"/>
              </w:rPr>
            </w:pPr>
            <w:r>
              <w:rPr>
                <w:rFonts w:ascii="Times New Roman" w:hAnsi="Times New Roman"/>
                <w:sz w:val="28"/>
                <w:szCs w:val="28"/>
              </w:rPr>
              <w:t>86</w:t>
            </w:r>
            <w:r w:rsidR="007228D8" w:rsidRPr="007A0E41">
              <w:rPr>
                <w:rFonts w:ascii="Times New Roman" w:hAnsi="Times New Roman"/>
                <w:sz w:val="28"/>
                <w:szCs w:val="28"/>
              </w:rPr>
              <w:t>*</w:t>
            </w:r>
            <w:r w:rsidR="0002711D">
              <w:rPr>
                <w:rFonts w:ascii="Times New Roman" w:hAnsi="Times New Roman"/>
                <w:sz w:val="28"/>
                <w:szCs w:val="28"/>
              </w:rPr>
              <w:t xml:space="preserve"> </w:t>
            </w:r>
          </w:p>
        </w:tc>
      </w:tr>
      <w:tr w:rsidR="007228D8" w:rsidRPr="007A0E41" w:rsidTr="002B6267">
        <w:trPr>
          <w:trHeight w:val="460"/>
        </w:trPr>
        <w:tc>
          <w:tcPr>
            <w:tcW w:w="4219"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rPr>
                <w:rFonts w:ascii="Times New Roman" w:hAnsi="Times New Roman"/>
                <w:sz w:val="28"/>
                <w:szCs w:val="28"/>
              </w:rPr>
            </w:pPr>
            <w:r w:rsidRPr="007A0E41">
              <w:rPr>
                <w:rFonts w:ascii="Times New Roman" w:hAnsi="Times New Roman"/>
                <w:sz w:val="28"/>
                <w:szCs w:val="28"/>
              </w:rPr>
              <w:t>Гостевые стоянки в микрорайонах многоквартирной жилой застройки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jc w:val="center"/>
              <w:rPr>
                <w:rFonts w:ascii="Times New Roman" w:hAnsi="Times New Roman"/>
                <w:sz w:val="28"/>
                <w:szCs w:val="28"/>
              </w:rPr>
            </w:pPr>
            <w:r w:rsidRPr="007A0E41">
              <w:rPr>
                <w:rFonts w:ascii="Times New Roman" w:hAnsi="Times New Roman"/>
                <w:sz w:val="28"/>
                <w:szCs w:val="28"/>
              </w:rPr>
              <w:t>кв.м общей площади жилищного фонда (квартир)</w:t>
            </w:r>
          </w:p>
        </w:tc>
        <w:tc>
          <w:tcPr>
            <w:tcW w:w="2835" w:type="dxa"/>
            <w:tcBorders>
              <w:top w:val="single" w:sz="4" w:space="0" w:color="auto"/>
              <w:left w:val="single" w:sz="4" w:space="0" w:color="auto"/>
              <w:bottom w:val="single" w:sz="4" w:space="0" w:color="auto"/>
              <w:right w:val="single" w:sz="4" w:space="0" w:color="auto"/>
            </w:tcBorders>
            <w:vAlign w:val="center"/>
          </w:tcPr>
          <w:p w:rsidR="007228D8" w:rsidRPr="007A0E41" w:rsidRDefault="007228D8" w:rsidP="002B6267">
            <w:pPr>
              <w:jc w:val="center"/>
              <w:rPr>
                <w:rFonts w:ascii="Times New Roman" w:hAnsi="Times New Roman"/>
                <w:sz w:val="28"/>
                <w:szCs w:val="28"/>
              </w:rPr>
            </w:pPr>
            <w:r w:rsidRPr="007A0E41">
              <w:rPr>
                <w:rFonts w:ascii="Times New Roman" w:hAnsi="Times New Roman"/>
                <w:sz w:val="28"/>
                <w:szCs w:val="28"/>
              </w:rPr>
              <w:t>540</w:t>
            </w:r>
          </w:p>
        </w:tc>
      </w:tr>
    </w:tbl>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*Примечание: допускается уточнение расчётного показателя в составе</w:t>
      </w:r>
      <w:r w:rsidR="003C262E">
        <w:rPr>
          <w:rFonts w:ascii="Times New Roman" w:hAnsi="Times New Roman" w:cs="Times New Roman"/>
          <w:sz w:val="24"/>
          <w:szCs w:val="24"/>
        </w:rPr>
        <w:t xml:space="preserve"> градостроительных регламентов П</w:t>
      </w:r>
      <w:r w:rsidRPr="007A0E41">
        <w:rPr>
          <w:rFonts w:ascii="Times New Roman" w:hAnsi="Times New Roman" w:cs="Times New Roman"/>
          <w:sz w:val="24"/>
          <w:szCs w:val="24"/>
        </w:rPr>
        <w:t>равил землепользования и застройки в отношении отдельных территориальных зон и подзон.</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Требуемое количество машино-мест для паркования автомобилей работающих и посетителей объектов общественного назначения, находящихся на территориях смешанной застройки (в том числе во встроенных, пристроен</w:t>
      </w:r>
      <w:r w:rsidR="0037047E">
        <w:rPr>
          <w:rFonts w:ascii="Times New Roman" w:eastAsia="Times New Roman" w:hAnsi="Times New Roman" w:cs="Times New Roman"/>
          <w:sz w:val="28"/>
          <w:szCs w:val="28"/>
        </w:rPr>
        <w:t>н</w:t>
      </w:r>
      <w:r w:rsidR="007228D8" w:rsidRPr="007A0E41">
        <w:rPr>
          <w:rFonts w:ascii="Times New Roman" w:eastAsia="Times New Roman" w:hAnsi="Times New Roman" w:cs="Times New Roman"/>
          <w:sz w:val="28"/>
          <w:szCs w:val="28"/>
        </w:rPr>
        <w:t>ых, встроенно-пристроен</w:t>
      </w:r>
      <w:r w:rsidR="0037047E">
        <w:rPr>
          <w:rFonts w:ascii="Times New Roman" w:eastAsia="Times New Roman" w:hAnsi="Times New Roman" w:cs="Times New Roman"/>
          <w:sz w:val="28"/>
          <w:szCs w:val="28"/>
        </w:rPr>
        <w:t>н</w:t>
      </w:r>
      <w:r w:rsidR="007228D8" w:rsidRPr="007A0E41">
        <w:rPr>
          <w:rFonts w:ascii="Times New Roman" w:eastAsia="Times New Roman" w:hAnsi="Times New Roman" w:cs="Times New Roman"/>
          <w:sz w:val="28"/>
          <w:szCs w:val="28"/>
        </w:rPr>
        <w:t xml:space="preserve">ых помещениях различного профиля) следует определять исходя из расчёта 1 машино-место на 50 кв.м общей площади.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228D8" w:rsidRPr="007A0E41">
        <w:rPr>
          <w:rFonts w:ascii="Times New Roman" w:eastAsia="Times New Roman" w:hAnsi="Times New Roman" w:cs="Times New Roman"/>
          <w:sz w:val="28"/>
          <w:szCs w:val="28"/>
        </w:rPr>
        <w:t xml:space="preserve">. На территории жилой застройки следует предусматривать гостевые стоянки для размещения легковых автомобилей для посетителей жилых зон. Требуемое количество машино-мест следует принимать по таблице </w:t>
      </w:r>
      <w:r w:rsidR="008B587F">
        <w:rPr>
          <w:rFonts w:ascii="Times New Roman" w:eastAsia="Times New Roman" w:hAnsi="Times New Roman" w:cs="Times New Roman"/>
          <w:sz w:val="28"/>
          <w:szCs w:val="28"/>
        </w:rPr>
        <w:t>14</w:t>
      </w:r>
      <w:r w:rsidR="007228D8" w:rsidRPr="007A0E41">
        <w:rPr>
          <w:rFonts w:ascii="Times New Roman" w:eastAsia="Times New Roman" w:hAnsi="Times New Roman" w:cs="Times New Roman"/>
          <w:sz w:val="28"/>
          <w:szCs w:val="28"/>
        </w:rPr>
        <w:t>.</w:t>
      </w:r>
    </w:p>
    <w:p w:rsidR="007228D8"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Гостевые стоянки целесообразно размещать в виде «карманов» на внутриквартальных проездах.</w:t>
      </w:r>
    </w:p>
    <w:p w:rsidR="001216DF" w:rsidRDefault="00EC7536" w:rsidP="001216DF">
      <w:pPr>
        <w:pStyle w:val="ConsPlusNormal"/>
        <w:widowControl/>
        <w:ind w:firstLine="709"/>
        <w:jc w:val="both"/>
        <w:rPr>
          <w:sz w:val="28"/>
          <w:szCs w:val="28"/>
        </w:rPr>
      </w:pPr>
      <w:r>
        <w:rPr>
          <w:sz w:val="28"/>
          <w:szCs w:val="28"/>
        </w:rPr>
        <w:lastRenderedPageBreak/>
        <w:t xml:space="preserve">36. </w:t>
      </w:r>
      <w:r w:rsidR="003C262E">
        <w:rPr>
          <w:sz w:val="28"/>
          <w:szCs w:val="28"/>
        </w:rPr>
        <w:t>Рекомендуется учитывать в расчё</w:t>
      </w:r>
      <w:r w:rsidR="005B594F" w:rsidRPr="007A1D84">
        <w:rPr>
          <w:sz w:val="28"/>
          <w:szCs w:val="28"/>
        </w:rPr>
        <w:t>тах, при наличии соответствующих обоснований и при необходимости, оформленных в установленном законодательством порядке, договорных отношений, двойное использование автостоянок на пр</w:t>
      </w:r>
      <w:r w:rsidR="001216DF">
        <w:rPr>
          <w:sz w:val="28"/>
          <w:szCs w:val="28"/>
        </w:rPr>
        <w:t>илегающих земельных участках:</w:t>
      </w:r>
    </w:p>
    <w:p w:rsidR="005B594F" w:rsidRPr="007A1D84" w:rsidRDefault="001216DF" w:rsidP="001216DF">
      <w:pPr>
        <w:pStyle w:val="ConsPlusNormal"/>
        <w:widowControl/>
        <w:ind w:firstLine="709"/>
        <w:jc w:val="both"/>
        <w:rPr>
          <w:sz w:val="28"/>
          <w:szCs w:val="28"/>
        </w:rPr>
      </w:pPr>
      <w:r>
        <w:rPr>
          <w:sz w:val="28"/>
          <w:szCs w:val="28"/>
        </w:rPr>
        <w:t>1)</w:t>
      </w:r>
      <w:r w:rsidR="008B587F">
        <w:rPr>
          <w:sz w:val="28"/>
          <w:szCs w:val="28"/>
        </w:rPr>
        <w:t xml:space="preserve"> </w:t>
      </w:r>
      <w:r w:rsidR="005B594F" w:rsidRPr="007A1D84">
        <w:rPr>
          <w:sz w:val="28"/>
          <w:szCs w:val="28"/>
        </w:rPr>
        <w:t>в дневное время для работающих</w:t>
      </w:r>
      <w:r w:rsidR="007A1D84">
        <w:rPr>
          <w:sz w:val="28"/>
          <w:szCs w:val="28"/>
        </w:rPr>
        <w:t xml:space="preserve"> и посетителей</w:t>
      </w:r>
      <w:r w:rsidR="005B594F" w:rsidRPr="007A1D84">
        <w:rPr>
          <w:sz w:val="28"/>
          <w:szCs w:val="28"/>
        </w:rPr>
        <w:t xml:space="preserve"> в ближайших учреждениях (кратковременного хранения);</w:t>
      </w:r>
    </w:p>
    <w:p w:rsidR="005B594F" w:rsidRPr="005B594F" w:rsidRDefault="001216DF" w:rsidP="005B594F">
      <w:pPr>
        <w:spacing w:after="0" w:line="240" w:lineRule="auto"/>
        <w:ind w:firstLine="709"/>
        <w:jc w:val="both"/>
        <w:rPr>
          <w:rFonts w:ascii="Times New Roman" w:hAnsi="Times New Roman" w:cs="Times New Roman"/>
          <w:color w:val="0000FF"/>
          <w:sz w:val="28"/>
          <w:szCs w:val="28"/>
          <w:u w:val="single"/>
        </w:rPr>
      </w:pPr>
      <w:r>
        <w:rPr>
          <w:rFonts w:ascii="Times New Roman" w:hAnsi="Times New Roman" w:cs="Times New Roman"/>
          <w:sz w:val="28"/>
          <w:szCs w:val="28"/>
        </w:rPr>
        <w:t xml:space="preserve">2) </w:t>
      </w:r>
      <w:r w:rsidR="005B594F" w:rsidRPr="007A1D84">
        <w:rPr>
          <w:rFonts w:ascii="Times New Roman" w:hAnsi="Times New Roman" w:cs="Times New Roman"/>
          <w:sz w:val="28"/>
          <w:szCs w:val="28"/>
        </w:rPr>
        <w:t>в ночное время для жителей ближайших домов (кратковременного хранения).</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7228D8" w:rsidRPr="007A0E41">
        <w:rPr>
          <w:rFonts w:ascii="Times New Roman" w:eastAsia="Times New Roman" w:hAnsi="Times New Roman" w:cs="Times New Roman"/>
          <w:sz w:val="28"/>
          <w:szCs w:val="28"/>
        </w:rPr>
        <w:t>. Типы сооружения для хранения или паркования легковых автомобилей следует выбирать в соответствии с общим архитектурно-градостроительным решением окружающей застройки, с учётом территориальных возможностей, гидрогеологических особенностей.</w:t>
      </w:r>
    </w:p>
    <w:p w:rsidR="007228D8" w:rsidRPr="007A0E41" w:rsidRDefault="00EC7536" w:rsidP="007228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В практике градостроительного проектирования для хранения и паркования легковых автомобилей применяются </w:t>
      </w:r>
      <w:r w:rsidR="007228D8" w:rsidRPr="007A0E41">
        <w:rPr>
          <w:rFonts w:ascii="Times New Roman" w:hAnsi="Times New Roman" w:cs="Times New Roman"/>
          <w:sz w:val="28"/>
          <w:szCs w:val="28"/>
        </w:rPr>
        <w:t>следующие</w:t>
      </w:r>
      <w:r w:rsidR="007228D8" w:rsidRPr="007A0E41">
        <w:rPr>
          <w:rFonts w:ascii="Times New Roman" w:eastAsia="Times New Roman" w:hAnsi="Times New Roman" w:cs="Times New Roman"/>
          <w:sz w:val="28"/>
          <w:szCs w:val="28"/>
        </w:rPr>
        <w:t xml:space="preserve"> типы гаражно-стояночных объектов: гаражи-стоянки (сооружения различных типов) и автостоянки (открытые площадки).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7228D8" w:rsidRPr="007A0E41">
        <w:rPr>
          <w:rFonts w:ascii="Times New Roman" w:eastAsia="Times New Roman" w:hAnsi="Times New Roman" w:cs="Times New Roman"/>
          <w:sz w:val="28"/>
          <w:szCs w:val="28"/>
        </w:rPr>
        <w:t>. Гаражи-стоянки предусматриваются отдельно стоящими (включая обвалованные),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подъёмников (в механизированных гаражах), манипуляторов (в автоматизированных гаражах-стоянках и на автостоянках).</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Отдельно стоящие гаражи-стоянки различных типов целесообразно предусматривать: наземными, комбинированными (с этажами выше и ниже уровня земли), подземными.</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Гаражи-стоянки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Гаражи-стоянки, пристраиваемые к зданиям другого назначения, должны быть отделены от этих зданий противопожарными стенами.</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Встроенные, пристроенные и встроенно-пристроенные гаражи-стоянки для хранения легковых автомобилей населения допускается размещать в подземных и цокольных этажах жилых домов и общественных зданий (в последнем случае целесообразно совмещать в одном объёме хранение и паркование автомобилей). </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7A0E41">
        <w:rPr>
          <w:rFonts w:ascii="Times New Roman" w:eastAsia="Times New Roman" w:hAnsi="Times New Roman" w:cs="Times New Roman"/>
          <w:sz w:val="28"/>
          <w:szCs w:val="28"/>
        </w:rPr>
        <w:t xml:space="preserve">Подземные автостоянки в жилых микрорайонах и кварталах допускается размещать на придомовой территории с устройством эксплуатируемых кровель, </w:t>
      </w:r>
      <w:r w:rsidRPr="007A0E41">
        <w:rPr>
          <w:rFonts w:ascii="Times New Roman" w:eastAsia="Times New Roman" w:hAnsi="Times New Roman" w:cs="Times New Roman"/>
          <w:sz w:val="28"/>
          <w:szCs w:val="28"/>
        </w:rPr>
        <w:lastRenderedPageBreak/>
        <w:t xml:space="preserve">на которых допускается размещать площадки отдыха, детские, спортивные, игровые и другие сооружения, на расстоянии не менее 15 </w:t>
      </w:r>
      <w:r w:rsidR="00AA55BD">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от вентиляционных шахт, въездов-выездов, проездов при условии озеленения эксплуатируемой кровли, соответствующем экологическом обосновании и обеспечении ПДК в устье выброса в атмосферу в соответствии с СанПиН 2.2.1/2.1.1.1200-03.</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Многоярусные механизированные и автоматизированные гаражи-стоянки закрытого типа с пассивным передвижением автомобилей внутри сооружения (с выключенным двигателем) допускается:</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28D8" w:rsidRPr="007A0E41">
        <w:rPr>
          <w:rFonts w:ascii="Times New Roman" w:eastAsia="Times New Roman" w:hAnsi="Times New Roman" w:cs="Times New Roman"/>
          <w:sz w:val="28"/>
          <w:szCs w:val="28"/>
        </w:rPr>
        <w:t>) устраивать отдельно стоящими;</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28D8" w:rsidRPr="007A0E41">
        <w:rPr>
          <w:rFonts w:ascii="Times New Roman" w:eastAsia="Times New Roman" w:hAnsi="Times New Roman" w:cs="Times New Roman"/>
          <w:sz w:val="28"/>
          <w:szCs w:val="28"/>
        </w:rPr>
        <w:t>) пристраивать к глухим торцевым стенам (без окон) производственных, административно-общественных (за исключением лечебных и детских дошкольных учреждений, школ), жилых зданий;</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28D8" w:rsidRPr="007A0E41">
        <w:rPr>
          <w:rFonts w:ascii="Times New Roman" w:eastAsia="Times New Roman" w:hAnsi="Times New Roman" w:cs="Times New Roman"/>
          <w:sz w:val="28"/>
          <w:szCs w:val="28"/>
        </w:rPr>
        <w:t>)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228D8" w:rsidRPr="007A0E41">
        <w:rPr>
          <w:rFonts w:ascii="Times New Roman" w:eastAsia="Times New Roman" w:hAnsi="Times New Roman" w:cs="Times New Roman"/>
          <w:sz w:val="28"/>
          <w:szCs w:val="28"/>
        </w:rPr>
        <w:t>) встраивать между глухими торцевыми стенами двух рядом стоящих жилых домов – при условии компоновки гаража-стоянки без выхода за габариты жилых зданий.</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7228D8" w:rsidRPr="007A0E41">
        <w:rPr>
          <w:rFonts w:ascii="Times New Roman" w:eastAsia="Times New Roman" w:hAnsi="Times New Roman" w:cs="Times New Roman"/>
          <w:sz w:val="28"/>
          <w:szCs w:val="28"/>
        </w:rPr>
        <w:t>Обязательным условием применения встроенных, пристроенных, встроенно-пристроенных механизированных и автоматизированных гаражей-стоянок является устройство независимых от основного здания несущих конструкций с обеспечением шумовиброзащиты, обеспечением рассеивания выбросов вредных веществ в атмосферном воздухе до ПДК на территории жилой застройки.</w:t>
      </w:r>
    </w:p>
    <w:p w:rsidR="007228D8" w:rsidRPr="007A0E41" w:rsidRDefault="00EC7536" w:rsidP="007228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На территории жилой застройки не допускается хранение микроавтобусов, автобусов, грузовых автомобилей, принадлежащих юридическим и физическим лицам, а также спецтехники и автомобилей, перевозящих горюче-смазочные материалы или иные опасные грузы. </w:t>
      </w:r>
    </w:p>
    <w:p w:rsidR="007228D8" w:rsidRPr="007A0E41" w:rsidRDefault="007228D8" w:rsidP="007228D8">
      <w:pPr>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Хранение этих категорий транспортных средств производится на специально отведённых площадках, в том числе на территории производственных зон, – на расстоянии не менее 50 метров от границ участков жилой застройки.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Места для хранения легковых автомобилей, принадлежащих инвалидам, следует предоставлять на автостоянках или в гаражах-стоянках, расположенных не далее </w:t>
      </w:r>
      <w:r w:rsidR="00415430" w:rsidRPr="007A0E41">
        <w:rPr>
          <w:rFonts w:ascii="Times New Roman" w:eastAsia="Times New Roman" w:hAnsi="Times New Roman" w:cs="Times New Roman"/>
          <w:sz w:val="28"/>
          <w:szCs w:val="28"/>
        </w:rPr>
        <w:t>100 м от входа в жилое здание</w:t>
      </w:r>
      <w:r w:rsidR="00EE5E70" w:rsidRPr="007A0E41">
        <w:rPr>
          <w:rFonts w:ascii="Times New Roman" w:eastAsia="Times New Roman" w:hAnsi="Times New Roman" w:cs="Times New Roman"/>
          <w:sz w:val="28"/>
          <w:szCs w:val="28"/>
        </w:rPr>
        <w:t xml:space="preserve"> (</w:t>
      </w:r>
      <w:r w:rsidR="00415430" w:rsidRPr="007A0E41">
        <w:rPr>
          <w:rFonts w:ascii="Times New Roman" w:eastAsia="Times New Roman" w:hAnsi="Times New Roman" w:cs="Times New Roman"/>
          <w:sz w:val="28"/>
          <w:szCs w:val="28"/>
        </w:rPr>
        <w:t>рекомендуе</w:t>
      </w:r>
      <w:r w:rsidR="00EE5E70" w:rsidRPr="007A0E41">
        <w:rPr>
          <w:rFonts w:ascii="Times New Roman" w:eastAsia="Times New Roman" w:hAnsi="Times New Roman" w:cs="Times New Roman"/>
          <w:sz w:val="28"/>
          <w:szCs w:val="28"/>
        </w:rPr>
        <w:t>мое значение – не далее 50 м).</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Количество машино-мест при новом строительстве определяется из расчёта не менее 1% от числа машино-мест для хранения легковых автомобилей жителей, но не менее 1 машино-места. В процессе эксплуатации конкретных территории количество специализированных машино-мест может уточняться в зависимости от числа проживающих инвалидов.</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Размещение гаражей для инвалидов должно проводиться без нарушений условий безопасности движения пешеходов и транспортных средств на </w:t>
      </w:r>
      <w:r w:rsidRPr="007A0E41">
        <w:rPr>
          <w:rFonts w:ascii="Times New Roman" w:eastAsia="Times New Roman" w:hAnsi="Times New Roman" w:cs="Times New Roman"/>
          <w:sz w:val="28"/>
          <w:szCs w:val="28"/>
        </w:rPr>
        <w:lastRenderedPageBreak/>
        <w:t xml:space="preserve">территориях жилой застройки.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Показатели максимально допустимого уровня территориальной доступности гаражно-стояночных объектов от объектов жилого назначения при новой застройке следует принимать по таблице </w:t>
      </w:r>
      <w:r w:rsidR="00373F2D">
        <w:rPr>
          <w:rFonts w:ascii="Times New Roman" w:eastAsia="Times New Roman" w:hAnsi="Times New Roman" w:cs="Times New Roman"/>
          <w:sz w:val="28"/>
          <w:szCs w:val="28"/>
        </w:rPr>
        <w:t>1</w:t>
      </w:r>
      <w:r w:rsidR="00A310E9">
        <w:rPr>
          <w:rFonts w:ascii="Times New Roman" w:eastAsia="Times New Roman" w:hAnsi="Times New Roman" w:cs="Times New Roman"/>
          <w:sz w:val="28"/>
          <w:szCs w:val="28"/>
        </w:rPr>
        <w:t>5</w:t>
      </w:r>
      <w:r w:rsidR="007228D8" w:rsidRPr="007A0E41">
        <w:rPr>
          <w:rFonts w:ascii="Times New Roman" w:eastAsia="Times New Roman" w:hAnsi="Times New Roman" w:cs="Times New Roman"/>
          <w:sz w:val="28"/>
          <w:szCs w:val="28"/>
        </w:rPr>
        <w:t>.</w:t>
      </w:r>
    </w:p>
    <w:p w:rsidR="007228D8" w:rsidRPr="007A0E41" w:rsidRDefault="007228D8" w:rsidP="007228D8">
      <w:pPr>
        <w:widowControl w:val="0"/>
        <w:autoSpaceDE w:val="0"/>
        <w:autoSpaceDN w:val="0"/>
        <w:adjustRightInd w:val="0"/>
        <w:spacing w:after="0" w:line="240" w:lineRule="auto"/>
        <w:rPr>
          <w:rFonts w:ascii="Times New Roman" w:eastAsia="Times New Roman" w:hAnsi="Times New Roman" w:cs="Times New Roman"/>
          <w:sz w:val="28"/>
          <w:szCs w:val="28"/>
        </w:rPr>
      </w:pPr>
    </w:p>
    <w:p w:rsidR="007228D8" w:rsidRPr="007A0E41" w:rsidRDefault="007228D8" w:rsidP="007228D8">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373F2D">
        <w:rPr>
          <w:rFonts w:ascii="Times New Roman" w:eastAsia="Times New Roman" w:hAnsi="Times New Roman" w:cs="Times New Roman"/>
          <w:sz w:val="28"/>
          <w:szCs w:val="28"/>
        </w:rPr>
        <w:t>1</w:t>
      </w:r>
      <w:r w:rsidR="00A310E9">
        <w:rPr>
          <w:rFonts w:ascii="Times New Roman" w:eastAsia="Times New Roman" w:hAnsi="Times New Roman" w:cs="Times New Roman"/>
          <w:sz w:val="28"/>
          <w:szCs w:val="28"/>
        </w:rPr>
        <w:t>5</w:t>
      </w:r>
      <w:r w:rsidRPr="007A0E41">
        <w:rPr>
          <w:rFonts w:ascii="Times New Roman" w:eastAsia="Times New Roman" w:hAnsi="Times New Roman" w:cs="Times New Roman"/>
          <w:sz w:val="28"/>
          <w:szCs w:val="28"/>
        </w:rPr>
        <w:t xml:space="preserve"> – Максимально допустимый уровень территориальной доступности гаражно-стояночных объектов от объектов жилого назначения при новой застройке</w:t>
      </w:r>
    </w:p>
    <w:tbl>
      <w:tblPr>
        <w:tblStyle w:val="3114"/>
        <w:tblW w:w="9605" w:type="dxa"/>
        <w:tblLayout w:type="fixed"/>
        <w:tblLook w:val="04A0" w:firstRow="1" w:lastRow="0" w:firstColumn="1" w:lastColumn="0" w:noHBand="0" w:noVBand="1"/>
      </w:tblPr>
      <w:tblGrid>
        <w:gridCol w:w="5495"/>
        <w:gridCol w:w="1559"/>
        <w:gridCol w:w="2551"/>
      </w:tblGrid>
      <w:tr w:rsidR="007228D8" w:rsidRPr="007A0E41" w:rsidTr="002B6267">
        <w:trPr>
          <w:tblHeader/>
        </w:trPr>
        <w:tc>
          <w:tcPr>
            <w:tcW w:w="5495"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jc w:val="center"/>
              <w:rPr>
                <w:rFonts w:ascii="Times New Roman" w:hAnsi="Times New Roman"/>
                <w:b/>
                <w:sz w:val="28"/>
                <w:szCs w:val="28"/>
              </w:rPr>
            </w:pPr>
            <w:r w:rsidRPr="007A0E41">
              <w:rPr>
                <w:rFonts w:ascii="Times New Roman" w:hAnsi="Times New Roman"/>
                <w:b/>
                <w:sz w:val="28"/>
                <w:szCs w:val="28"/>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jc w:val="center"/>
              <w:rPr>
                <w:rFonts w:ascii="Times New Roman" w:hAnsi="Times New Roman"/>
                <w:b/>
                <w:sz w:val="28"/>
                <w:szCs w:val="28"/>
              </w:rPr>
            </w:pPr>
            <w:r w:rsidRPr="007A0E41">
              <w:rPr>
                <w:rFonts w:ascii="Times New Roman" w:hAnsi="Times New Roman"/>
                <w:b/>
                <w:sz w:val="28"/>
                <w:szCs w:val="28"/>
              </w:rPr>
              <w:t>Единица измерения</w:t>
            </w:r>
          </w:p>
        </w:tc>
        <w:tc>
          <w:tcPr>
            <w:tcW w:w="2551" w:type="dxa"/>
            <w:tcBorders>
              <w:top w:val="single" w:sz="4" w:space="0" w:color="auto"/>
              <w:left w:val="single" w:sz="4" w:space="0" w:color="auto"/>
              <w:bottom w:val="single" w:sz="4" w:space="0" w:color="auto"/>
              <w:right w:val="single" w:sz="4" w:space="0" w:color="auto"/>
            </w:tcBorders>
            <w:vAlign w:val="center"/>
          </w:tcPr>
          <w:p w:rsidR="007228D8" w:rsidRPr="007A0E41" w:rsidRDefault="007228D8" w:rsidP="002B6267">
            <w:pPr>
              <w:jc w:val="center"/>
              <w:rPr>
                <w:rFonts w:ascii="Times New Roman" w:hAnsi="Times New Roman"/>
                <w:b/>
                <w:sz w:val="28"/>
                <w:szCs w:val="28"/>
                <w:lang w:val="en-US"/>
              </w:rPr>
            </w:pPr>
            <w:r w:rsidRPr="007A0E41">
              <w:rPr>
                <w:rFonts w:ascii="Times New Roman" w:hAnsi="Times New Roman"/>
                <w:b/>
                <w:sz w:val="28"/>
                <w:szCs w:val="28"/>
              </w:rPr>
              <w:t>Расчётный показатель</w:t>
            </w:r>
            <w:r w:rsidR="00415430" w:rsidRPr="007A0E41">
              <w:rPr>
                <w:rFonts w:ascii="Times New Roman" w:hAnsi="Times New Roman"/>
                <w:b/>
                <w:sz w:val="28"/>
                <w:szCs w:val="28"/>
                <w:lang w:val="en-US"/>
              </w:rPr>
              <w:t>*</w:t>
            </w:r>
          </w:p>
        </w:tc>
      </w:tr>
      <w:tr w:rsidR="007228D8" w:rsidRPr="007A0E41" w:rsidTr="002B6267">
        <w:tc>
          <w:tcPr>
            <w:tcW w:w="5495" w:type="dxa"/>
            <w:tcBorders>
              <w:top w:val="single" w:sz="4" w:space="0" w:color="auto"/>
              <w:left w:val="single" w:sz="4" w:space="0" w:color="auto"/>
              <w:bottom w:val="single" w:sz="4" w:space="0" w:color="auto"/>
              <w:right w:val="single" w:sz="4" w:space="0" w:color="auto"/>
            </w:tcBorders>
          </w:tcPr>
          <w:p w:rsidR="007228D8" w:rsidRPr="007A0E41" w:rsidRDefault="007228D8" w:rsidP="002B6267">
            <w:pPr>
              <w:contextualSpacing/>
              <w:rPr>
                <w:rFonts w:ascii="Times New Roman" w:hAnsi="Times New Roman"/>
                <w:sz w:val="28"/>
                <w:szCs w:val="28"/>
              </w:rPr>
            </w:pPr>
            <w:r w:rsidRPr="007A0E41">
              <w:rPr>
                <w:rFonts w:ascii="Times New Roman" w:hAnsi="Times New Roman"/>
                <w:sz w:val="28"/>
                <w:szCs w:val="28"/>
              </w:rPr>
              <w:t>Гаражно-стояночные объекты для жителей многоквартирной жилой застройки:</w:t>
            </w:r>
          </w:p>
        </w:tc>
        <w:tc>
          <w:tcPr>
            <w:tcW w:w="1559" w:type="dxa"/>
            <w:tcBorders>
              <w:top w:val="single" w:sz="4" w:space="0" w:color="auto"/>
              <w:left w:val="single" w:sz="4" w:space="0" w:color="auto"/>
              <w:bottom w:val="single" w:sz="4" w:space="0" w:color="auto"/>
              <w:right w:val="single" w:sz="4" w:space="0" w:color="auto"/>
            </w:tcBorders>
          </w:tcPr>
          <w:p w:rsidR="007228D8" w:rsidRPr="007A0E41" w:rsidRDefault="007228D8" w:rsidP="002B6267">
            <w:pPr>
              <w:contextualSpacing/>
              <w:jc w:val="cente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contextualSpacing/>
              <w:jc w:val="center"/>
              <w:rPr>
                <w:rFonts w:ascii="Times New Roman" w:hAnsi="Times New Roman"/>
                <w:sz w:val="28"/>
                <w:szCs w:val="28"/>
              </w:rPr>
            </w:pPr>
          </w:p>
        </w:tc>
      </w:tr>
      <w:tr w:rsidR="007228D8" w:rsidRPr="007A0E41" w:rsidTr="002B6267">
        <w:tc>
          <w:tcPr>
            <w:tcW w:w="5495" w:type="dxa"/>
            <w:tcBorders>
              <w:top w:val="single" w:sz="4" w:space="0" w:color="auto"/>
              <w:left w:val="single" w:sz="4" w:space="0" w:color="auto"/>
              <w:bottom w:val="single" w:sz="4" w:space="0" w:color="auto"/>
              <w:right w:val="single" w:sz="4" w:space="0" w:color="auto"/>
            </w:tcBorders>
          </w:tcPr>
          <w:p w:rsidR="007228D8" w:rsidRPr="007A0E41" w:rsidRDefault="007228D8" w:rsidP="002B6267">
            <w:pPr>
              <w:ind w:left="708"/>
              <w:contextualSpacing/>
              <w:rPr>
                <w:rFonts w:ascii="Times New Roman" w:hAnsi="Times New Roman"/>
                <w:sz w:val="28"/>
                <w:szCs w:val="28"/>
              </w:rPr>
            </w:pPr>
            <w:r w:rsidRPr="007A0E41">
              <w:rPr>
                <w:rFonts w:ascii="Times New Roman" w:hAnsi="Times New Roman"/>
                <w:sz w:val="28"/>
                <w:szCs w:val="28"/>
              </w:rPr>
              <w:t>при строительстве на новых территориях</w:t>
            </w:r>
          </w:p>
        </w:tc>
        <w:tc>
          <w:tcPr>
            <w:tcW w:w="1559" w:type="dxa"/>
            <w:tcBorders>
              <w:top w:val="single" w:sz="4" w:space="0" w:color="auto"/>
              <w:left w:val="single" w:sz="4" w:space="0" w:color="auto"/>
              <w:bottom w:val="single" w:sz="4" w:space="0" w:color="auto"/>
              <w:right w:val="single" w:sz="4" w:space="0" w:color="auto"/>
            </w:tcBorders>
          </w:tcPr>
          <w:p w:rsidR="007228D8" w:rsidRPr="009C60D4" w:rsidRDefault="009C60D4" w:rsidP="002B6267">
            <w:pPr>
              <w:contextualSpacing/>
              <w:jc w:val="center"/>
              <w:rPr>
                <w:rFonts w:ascii="Times New Roman" w:hAnsi="Times New Roman"/>
                <w:sz w:val="28"/>
                <w:szCs w:val="28"/>
                <w:lang w:val="en-US"/>
              </w:rPr>
            </w:pPr>
            <w:r>
              <w:rPr>
                <w:rFonts w:ascii="Times New Roman" w:hAnsi="Times New Roman"/>
                <w:sz w:val="28"/>
                <w:szCs w:val="28"/>
                <w:lang w:val="en-US"/>
              </w:rPr>
              <w:t>м</w:t>
            </w:r>
          </w:p>
        </w:tc>
        <w:tc>
          <w:tcPr>
            <w:tcW w:w="2551" w:type="dxa"/>
            <w:tcBorders>
              <w:top w:val="single" w:sz="4" w:space="0" w:color="auto"/>
              <w:left w:val="single" w:sz="4" w:space="0" w:color="auto"/>
              <w:bottom w:val="single" w:sz="4" w:space="0" w:color="auto"/>
              <w:right w:val="single" w:sz="4" w:space="0" w:color="auto"/>
            </w:tcBorders>
          </w:tcPr>
          <w:p w:rsidR="007228D8" w:rsidRPr="007A0E41" w:rsidRDefault="007228D8" w:rsidP="002B6267">
            <w:pPr>
              <w:contextualSpacing/>
              <w:jc w:val="center"/>
              <w:rPr>
                <w:rFonts w:ascii="Times New Roman" w:hAnsi="Times New Roman"/>
                <w:sz w:val="28"/>
                <w:szCs w:val="28"/>
              </w:rPr>
            </w:pPr>
            <w:r w:rsidRPr="007A0E41">
              <w:rPr>
                <w:rFonts w:ascii="Times New Roman" w:hAnsi="Times New Roman"/>
                <w:sz w:val="28"/>
                <w:szCs w:val="28"/>
              </w:rPr>
              <w:t>не более 500</w:t>
            </w:r>
          </w:p>
        </w:tc>
      </w:tr>
      <w:tr w:rsidR="007228D8" w:rsidRPr="007A0E41" w:rsidTr="002B6267">
        <w:tc>
          <w:tcPr>
            <w:tcW w:w="5495" w:type="dxa"/>
            <w:tcBorders>
              <w:top w:val="single" w:sz="4" w:space="0" w:color="auto"/>
              <w:left w:val="single" w:sz="4" w:space="0" w:color="auto"/>
              <w:bottom w:val="single" w:sz="4" w:space="0" w:color="auto"/>
              <w:right w:val="single" w:sz="4" w:space="0" w:color="auto"/>
            </w:tcBorders>
          </w:tcPr>
          <w:p w:rsidR="007228D8" w:rsidRPr="007A0E41" w:rsidRDefault="007228D8" w:rsidP="002B6267">
            <w:pPr>
              <w:ind w:left="708"/>
              <w:contextualSpacing/>
              <w:rPr>
                <w:rFonts w:ascii="Times New Roman" w:hAnsi="Times New Roman"/>
                <w:sz w:val="28"/>
                <w:szCs w:val="28"/>
              </w:rPr>
            </w:pPr>
            <w:r w:rsidRPr="007A0E41">
              <w:rPr>
                <w:rFonts w:ascii="Times New Roman" w:hAnsi="Times New Roman"/>
                <w:sz w:val="28"/>
                <w:szCs w:val="28"/>
              </w:rPr>
              <w:t>при строительстве в границах застроенных территорий</w:t>
            </w:r>
          </w:p>
        </w:tc>
        <w:tc>
          <w:tcPr>
            <w:tcW w:w="1559" w:type="dxa"/>
            <w:tcBorders>
              <w:top w:val="single" w:sz="4" w:space="0" w:color="auto"/>
              <w:left w:val="single" w:sz="4" w:space="0" w:color="auto"/>
              <w:bottom w:val="single" w:sz="4" w:space="0" w:color="auto"/>
              <w:right w:val="single" w:sz="4" w:space="0" w:color="auto"/>
            </w:tcBorders>
          </w:tcPr>
          <w:p w:rsidR="007228D8" w:rsidRPr="007A0E41" w:rsidRDefault="009C60D4" w:rsidP="002B6267">
            <w:pPr>
              <w:contextualSpacing/>
              <w:jc w:val="center"/>
              <w:rPr>
                <w:rFonts w:ascii="Times New Roman" w:hAnsi="Times New Roman"/>
                <w:sz w:val="28"/>
                <w:szCs w:val="28"/>
              </w:rPr>
            </w:pPr>
            <w:r>
              <w:rPr>
                <w:rFonts w:ascii="Times New Roman" w:hAnsi="Times New Roman"/>
                <w:sz w:val="28"/>
                <w:szCs w:val="28"/>
              </w:rPr>
              <w:t>м</w:t>
            </w:r>
          </w:p>
        </w:tc>
        <w:tc>
          <w:tcPr>
            <w:tcW w:w="2551" w:type="dxa"/>
            <w:tcBorders>
              <w:top w:val="single" w:sz="4" w:space="0" w:color="auto"/>
              <w:left w:val="single" w:sz="4" w:space="0" w:color="auto"/>
              <w:bottom w:val="single" w:sz="4" w:space="0" w:color="auto"/>
              <w:right w:val="single" w:sz="4" w:space="0" w:color="auto"/>
            </w:tcBorders>
          </w:tcPr>
          <w:p w:rsidR="007228D8" w:rsidRPr="007A0E41" w:rsidRDefault="007228D8" w:rsidP="002B6267">
            <w:pPr>
              <w:contextualSpacing/>
              <w:jc w:val="center"/>
              <w:rPr>
                <w:rFonts w:ascii="Times New Roman" w:hAnsi="Times New Roman"/>
                <w:sz w:val="28"/>
                <w:szCs w:val="28"/>
              </w:rPr>
            </w:pPr>
            <w:r w:rsidRPr="007A0E41">
              <w:rPr>
                <w:rFonts w:ascii="Times New Roman" w:hAnsi="Times New Roman"/>
                <w:sz w:val="28"/>
                <w:szCs w:val="28"/>
              </w:rPr>
              <w:t>не более 800</w:t>
            </w:r>
          </w:p>
        </w:tc>
      </w:tr>
      <w:tr w:rsidR="007228D8" w:rsidRPr="007A0E41" w:rsidTr="002B6267">
        <w:tc>
          <w:tcPr>
            <w:tcW w:w="5495" w:type="dxa"/>
            <w:tcBorders>
              <w:top w:val="single" w:sz="4" w:space="0" w:color="auto"/>
              <w:left w:val="single" w:sz="4" w:space="0" w:color="auto"/>
              <w:bottom w:val="single" w:sz="4" w:space="0" w:color="auto"/>
              <w:right w:val="single" w:sz="4" w:space="0" w:color="auto"/>
            </w:tcBorders>
          </w:tcPr>
          <w:p w:rsidR="007228D8" w:rsidRPr="007A0E41" w:rsidRDefault="007228D8" w:rsidP="002B6267">
            <w:pPr>
              <w:contextualSpacing/>
              <w:rPr>
                <w:rFonts w:ascii="Times New Roman" w:hAnsi="Times New Roman"/>
                <w:sz w:val="28"/>
                <w:szCs w:val="28"/>
              </w:rPr>
            </w:pPr>
            <w:r w:rsidRPr="007A0E41">
              <w:rPr>
                <w:rFonts w:ascii="Times New Roman" w:hAnsi="Times New Roman"/>
                <w:sz w:val="28"/>
                <w:szCs w:val="28"/>
              </w:rPr>
              <w:t>Гаражно-стояночные объекты для МГН</w:t>
            </w:r>
          </w:p>
        </w:tc>
        <w:tc>
          <w:tcPr>
            <w:tcW w:w="1559" w:type="dxa"/>
            <w:tcBorders>
              <w:top w:val="single" w:sz="4" w:space="0" w:color="auto"/>
              <w:left w:val="single" w:sz="4" w:space="0" w:color="auto"/>
              <w:bottom w:val="single" w:sz="4" w:space="0" w:color="auto"/>
              <w:right w:val="single" w:sz="4" w:space="0" w:color="auto"/>
            </w:tcBorders>
            <w:hideMark/>
          </w:tcPr>
          <w:p w:rsidR="007228D8" w:rsidRPr="007A0E41" w:rsidRDefault="009C60D4" w:rsidP="002B6267">
            <w:pPr>
              <w:contextualSpacing/>
              <w:jc w:val="center"/>
              <w:rPr>
                <w:rFonts w:ascii="Times New Roman" w:hAnsi="Times New Roman"/>
                <w:sz w:val="28"/>
                <w:szCs w:val="28"/>
              </w:rPr>
            </w:pPr>
            <w:r>
              <w:rPr>
                <w:rFonts w:ascii="Times New Roman" w:hAnsi="Times New Roman"/>
                <w:sz w:val="28"/>
                <w:szCs w:val="28"/>
              </w:rPr>
              <w:t>м</w:t>
            </w:r>
          </w:p>
        </w:tc>
        <w:tc>
          <w:tcPr>
            <w:tcW w:w="2551" w:type="dxa"/>
            <w:tcBorders>
              <w:top w:val="single" w:sz="4" w:space="0" w:color="auto"/>
              <w:left w:val="single" w:sz="4" w:space="0" w:color="auto"/>
              <w:bottom w:val="single" w:sz="4" w:space="0" w:color="auto"/>
              <w:right w:val="single" w:sz="4" w:space="0" w:color="auto"/>
            </w:tcBorders>
            <w:hideMark/>
          </w:tcPr>
          <w:p w:rsidR="007228D8" w:rsidRPr="007A0E41" w:rsidRDefault="007228D8" w:rsidP="00EE5E70">
            <w:pPr>
              <w:contextualSpacing/>
              <w:jc w:val="center"/>
              <w:rPr>
                <w:rFonts w:ascii="Times New Roman" w:hAnsi="Times New Roman"/>
                <w:sz w:val="28"/>
                <w:szCs w:val="28"/>
              </w:rPr>
            </w:pPr>
            <w:r w:rsidRPr="007A0E41">
              <w:rPr>
                <w:rFonts w:ascii="Times New Roman" w:hAnsi="Times New Roman"/>
                <w:sz w:val="28"/>
                <w:szCs w:val="28"/>
              </w:rPr>
              <w:t xml:space="preserve">не более </w:t>
            </w:r>
            <w:r w:rsidR="00EE5E70" w:rsidRPr="007A0E41">
              <w:rPr>
                <w:rFonts w:ascii="Times New Roman" w:hAnsi="Times New Roman"/>
                <w:sz w:val="28"/>
                <w:szCs w:val="28"/>
              </w:rPr>
              <w:t>100 (рекомендуемое значение – не более 50)</w:t>
            </w:r>
          </w:p>
        </w:tc>
      </w:tr>
    </w:tbl>
    <w:p w:rsidR="007228D8" w:rsidRPr="00373F2D" w:rsidRDefault="00373F2D"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66F9" w:rsidRPr="00373F2D">
        <w:rPr>
          <w:rFonts w:ascii="Times New Roman" w:eastAsia="Times New Roman" w:hAnsi="Times New Roman" w:cs="Times New Roman"/>
          <w:sz w:val="24"/>
          <w:szCs w:val="24"/>
        </w:rPr>
        <w:t>Примечани</w:t>
      </w:r>
      <w:r w:rsidR="00DB1C9E" w:rsidRPr="00373F2D">
        <w:rPr>
          <w:rFonts w:ascii="Times New Roman" w:eastAsia="Times New Roman" w:hAnsi="Times New Roman" w:cs="Times New Roman"/>
          <w:sz w:val="24"/>
          <w:szCs w:val="24"/>
        </w:rPr>
        <w:t>е</w:t>
      </w:r>
      <w:r w:rsidR="00644F21" w:rsidRPr="00373F2D">
        <w:rPr>
          <w:rFonts w:ascii="Times New Roman" w:eastAsia="Times New Roman" w:hAnsi="Times New Roman" w:cs="Times New Roman"/>
          <w:sz w:val="24"/>
          <w:szCs w:val="24"/>
        </w:rPr>
        <w:t xml:space="preserve">: проектируемые гаражно-стояночные </w:t>
      </w:r>
      <w:r w:rsidR="0037047E">
        <w:rPr>
          <w:rFonts w:ascii="Times New Roman" w:eastAsia="Times New Roman" w:hAnsi="Times New Roman" w:cs="Times New Roman"/>
          <w:sz w:val="24"/>
          <w:szCs w:val="24"/>
        </w:rPr>
        <w:t>объекты для жител</w:t>
      </w:r>
      <w:r w:rsidR="00644F21" w:rsidRPr="00373F2D">
        <w:rPr>
          <w:rFonts w:ascii="Times New Roman" w:eastAsia="Times New Roman" w:hAnsi="Times New Roman" w:cs="Times New Roman"/>
          <w:sz w:val="24"/>
          <w:szCs w:val="24"/>
        </w:rPr>
        <w:t>ей многоквартирной застройки должны быть предусмотрены в границах разработки проекта планировки и межевания территории.</w:t>
      </w:r>
    </w:p>
    <w:p w:rsidR="002766F9" w:rsidRPr="007A0E41" w:rsidRDefault="002766F9"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Гаражно-стояночные объекты для хранения автомобилей населения рекомендуется размещать на территориях по периметру кварталов и микрорайонов. Въезды-выезды из гаражно-стояночных объектов следует предусматривать на внутриквартальные проезды с последующим выездом на улицы и дороги местного значения.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Наименьшее расстояние от проездов или улиц, с которых осуществляется основной выезд из гаража-стоянки вместимостью свыше 300 машино-мест, следует принимать:</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28D8" w:rsidRPr="007A0E41">
        <w:rPr>
          <w:rFonts w:ascii="Times New Roman" w:eastAsia="Times New Roman" w:hAnsi="Times New Roman" w:cs="Times New Roman"/>
          <w:sz w:val="28"/>
          <w:szCs w:val="28"/>
        </w:rPr>
        <w:t xml:space="preserve">) до перекрёстков магистральных улиц («стоп-линии») - не менее 100 </w:t>
      </w:r>
      <w:r w:rsidR="009C60D4">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28D8" w:rsidRPr="007A0E41">
        <w:rPr>
          <w:rFonts w:ascii="Times New Roman" w:eastAsia="Times New Roman" w:hAnsi="Times New Roman" w:cs="Times New Roman"/>
          <w:sz w:val="28"/>
          <w:szCs w:val="28"/>
        </w:rPr>
        <w:t xml:space="preserve">) до перекрёстков районных улиц - не менее 50 </w:t>
      </w:r>
      <w:r w:rsidR="009C60D4">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28D8" w:rsidRPr="007A0E41">
        <w:rPr>
          <w:rFonts w:ascii="Times New Roman" w:eastAsia="Times New Roman" w:hAnsi="Times New Roman" w:cs="Times New Roman"/>
          <w:sz w:val="28"/>
          <w:szCs w:val="28"/>
        </w:rPr>
        <w:t xml:space="preserve">) до перекрёстков улиц местного значения - не менее 20 </w:t>
      </w:r>
      <w:r w:rsidR="009C60D4">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228D8" w:rsidRPr="007A0E41">
        <w:rPr>
          <w:rFonts w:ascii="Times New Roman" w:eastAsia="Times New Roman" w:hAnsi="Times New Roman" w:cs="Times New Roman"/>
          <w:sz w:val="28"/>
          <w:szCs w:val="28"/>
        </w:rPr>
        <w:t xml:space="preserve">) до остановочных пунктов массового общественного транспорта - не менее 30 </w:t>
      </w:r>
      <w:r w:rsidR="009C60D4">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Въезды-выезды из автостоянок и гаражей-стоянок следует предусматривать в соответствии с п.5.1.28 СП 113.13330.2016.</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48</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w:t>
      </w:r>
      <w:r w:rsidR="007228D8" w:rsidRPr="007A0E41">
        <w:rPr>
          <w:rFonts w:ascii="Times New Roman" w:eastAsia="Times New Roman" w:hAnsi="Times New Roman" w:cs="Times New Roman"/>
          <w:sz w:val="28"/>
          <w:szCs w:val="28"/>
        </w:rPr>
        <w:t>Перед гаражами-стоянками вместимостью свыше 50 машино-мест следует предусматривать накопительную площадку из расчёта 1 машино-место на каждые 100 автомобилей, но не менее чем площадка на 2 машино-места.</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Въезды в отдельно стоящие подземные гаражи легковых автомобилей и выезды из них должны быть удалены от окон жилых домов, участков школ, детских и лечебных учреждений не менее</w:t>
      </w:r>
      <w:r w:rsidR="009C60D4">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чем на 15 </w:t>
      </w:r>
      <w:r w:rsidR="009C60D4">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Расстояния от въездов и </w:t>
      </w:r>
      <w:r w:rsidR="007228D8" w:rsidRPr="007A0E41">
        <w:rPr>
          <w:rFonts w:ascii="Times New Roman" w:eastAsia="Times New Roman" w:hAnsi="Times New Roman" w:cs="Times New Roman"/>
          <w:sz w:val="28"/>
          <w:szCs w:val="28"/>
        </w:rPr>
        <w:lastRenderedPageBreak/>
        <w:t>выездов до стен жилых домов и общественных зданий без оконных и дверных проёмов не лимитируются. При размещении гаражей-стоянок под жилыми зданиями допускается ненормированный разрыв от въездов в них до окон помещений только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7228D8" w:rsidRPr="007A0E41" w:rsidRDefault="00EC7536" w:rsidP="007228D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50</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Подъезды к гаражам-стоянкам не должны пересекать основные пешеходные пути. В сложных планировочных условиях указанные пересечения допускаются при соответствующем обосновании в составе проекта планировки территории. Они должны быть отделены от площадок для игр детей, площадок для отдыха взрослого населения, а также от площадок для занятия физической культурой, озеленёнными территориями (в том числе с посадкой кустарников и/или деревьев) шириной 2-5 </w:t>
      </w:r>
      <w:r w:rsidR="00644357">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 xml:space="preserve">, или ограждениями высотой не менее 1,2 </w:t>
      </w:r>
      <w:r w:rsidR="00644357">
        <w:rPr>
          <w:rFonts w:ascii="Times New Roman" w:eastAsia="Times New Roman" w:hAnsi="Times New Roman" w:cs="Times New Roman"/>
          <w:sz w:val="28"/>
          <w:szCs w:val="28"/>
        </w:rPr>
        <w:t>м</w:t>
      </w:r>
      <w:r w:rsidR="007228D8" w:rsidRPr="007A0E41">
        <w:rPr>
          <w:rFonts w:ascii="Times New Roman" w:eastAsia="Times New Roman" w:hAnsi="Times New Roman" w:cs="Times New Roman"/>
          <w:sz w:val="28"/>
          <w:szCs w:val="28"/>
        </w:rPr>
        <w:t>.</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Для организации паркования легковых автомобилей при поездках населения с различными целями следует предусматривать машино-места в гаражах-стоянках и на автостоянках, определяя требуемое количество машино-мест для паркования легкового автотранспорта (для работающих и посетителей) расчётом в соответствии с нормативами, приведёнными в Приложении Ж СП 42.1330.2016.</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Дальность пешеходных подходов от стоянок для паркования легковых автомобилей до объектов различного функционального назначения следует принимать в соответствии с п. 11.36 СП 42.13330.2016. </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1A6C19">
        <w:rPr>
          <w:rFonts w:ascii="Times New Roman" w:eastAsia="Times New Roman" w:hAnsi="Times New Roman" w:cs="Times New Roman"/>
          <w:sz w:val="28"/>
          <w:szCs w:val="28"/>
        </w:rPr>
        <w:t xml:space="preserve">. </w:t>
      </w:r>
      <w:r w:rsidR="007228D8" w:rsidRPr="007A0E41">
        <w:rPr>
          <w:rFonts w:ascii="Times New Roman" w:eastAsia="Times New Roman" w:hAnsi="Times New Roman" w:cs="Times New Roman"/>
          <w:sz w:val="28"/>
          <w:szCs w:val="28"/>
        </w:rPr>
        <w:t xml:space="preserve">Машино-места следует предусматривать, размещая их: </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28D8" w:rsidRPr="007A0E41">
        <w:rPr>
          <w:rFonts w:ascii="Times New Roman" w:eastAsia="Times New Roman" w:hAnsi="Times New Roman" w:cs="Times New Roman"/>
          <w:sz w:val="28"/>
          <w:szCs w:val="28"/>
        </w:rPr>
        <w:t>) на приобъектных стоянках возле объектов посещения;</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28D8" w:rsidRPr="007A0E41">
        <w:rPr>
          <w:rFonts w:ascii="Times New Roman" w:eastAsia="Times New Roman" w:hAnsi="Times New Roman" w:cs="Times New Roman"/>
          <w:sz w:val="28"/>
          <w:szCs w:val="28"/>
        </w:rPr>
        <w:t>) на кооперированных стоянках, обслуживающих одновременно несколько близ расположенных объектов посещения;</w:t>
      </w:r>
    </w:p>
    <w:p w:rsidR="007228D8" w:rsidRPr="007A0E41" w:rsidRDefault="001216DF"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28D8" w:rsidRPr="007A0E41">
        <w:rPr>
          <w:rFonts w:ascii="Times New Roman" w:eastAsia="Times New Roman" w:hAnsi="Times New Roman" w:cs="Times New Roman"/>
          <w:sz w:val="28"/>
          <w:szCs w:val="28"/>
        </w:rPr>
        <w:t>) на перехватывающих стоянках.</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7228D8" w:rsidRPr="007A0E41">
        <w:rPr>
          <w:rFonts w:ascii="Times New Roman" w:eastAsia="Times New Roman" w:hAnsi="Times New Roman" w:cs="Times New Roman"/>
          <w:sz w:val="28"/>
          <w:szCs w:val="28"/>
        </w:rPr>
        <w:t xml:space="preserve">При организации кооперированных стоянок, обслуживающих группы объектов </w:t>
      </w:r>
      <w:r w:rsidR="00A4585E" w:rsidRPr="007A0E41">
        <w:rPr>
          <w:rFonts w:ascii="Times New Roman" w:eastAsia="Times New Roman" w:hAnsi="Times New Roman" w:cs="Times New Roman"/>
          <w:sz w:val="28"/>
          <w:szCs w:val="28"/>
        </w:rPr>
        <w:t>нежилого назначения</w:t>
      </w:r>
      <w:r w:rsidR="007228D8" w:rsidRPr="007A0E41">
        <w:rPr>
          <w:rFonts w:ascii="Times New Roman" w:eastAsia="Times New Roman" w:hAnsi="Times New Roman" w:cs="Times New Roman"/>
          <w:sz w:val="28"/>
          <w:szCs w:val="28"/>
        </w:rPr>
        <w:t>, допускается снижать суммарное требуемое количество машино-мест без сн</w:t>
      </w:r>
      <w:r w:rsidR="00644357">
        <w:rPr>
          <w:rFonts w:ascii="Times New Roman" w:eastAsia="Times New Roman" w:hAnsi="Times New Roman" w:cs="Times New Roman"/>
          <w:sz w:val="28"/>
          <w:szCs w:val="28"/>
        </w:rPr>
        <w:t>ижения обеспеченности ими за счё</w:t>
      </w:r>
      <w:r w:rsidR="007228D8" w:rsidRPr="007A0E41">
        <w:rPr>
          <w:rFonts w:ascii="Times New Roman" w:eastAsia="Times New Roman" w:hAnsi="Times New Roman" w:cs="Times New Roman"/>
          <w:sz w:val="28"/>
          <w:szCs w:val="28"/>
        </w:rPr>
        <w:t>т сдвига часов пик при функционировании обслуживаемых стоянками объектов не более, чем на 15%.</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Площадь земельных участков, требуемую для размещения отдельно стоящих гаражей-стоянок различной этажности (на 1 машино-место) следует принимать в соответствии с п. 11.37 СП 42.13330.2016.</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hAnsi="Times New Roman" w:cs="Times New Roman"/>
          <w:sz w:val="28"/>
          <w:szCs w:val="28"/>
        </w:rPr>
        <w:t>При проведении объёмного проектирования гаражно-стояночных объектов (включая объёмно-планировочные и конструктивные решения, инженерное оборудование и сети инженерно-технического обеспечения и другое) следует руководствоваться требованиями СП 113.13330.2016.</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373F2D">
        <w:rPr>
          <w:rFonts w:ascii="Times New Roman" w:eastAsia="Times New Roman" w:hAnsi="Times New Roman" w:cs="Times New Roman"/>
          <w:sz w:val="28"/>
          <w:szCs w:val="28"/>
        </w:rPr>
        <w:t xml:space="preserve">. </w:t>
      </w:r>
      <w:r w:rsidR="007228D8" w:rsidRPr="007A0E41">
        <w:rPr>
          <w:rFonts w:ascii="Times New Roman" w:eastAsia="Times New Roman" w:hAnsi="Times New Roman" w:cs="Times New Roman"/>
          <w:sz w:val="28"/>
          <w:szCs w:val="28"/>
        </w:rPr>
        <w:t>Для определения площади земельных участков, разметки и габаритов автостоянок (открытых площадок) – сле</w:t>
      </w:r>
      <w:r w:rsidR="00644357">
        <w:rPr>
          <w:rFonts w:ascii="Times New Roman" w:eastAsia="Times New Roman" w:hAnsi="Times New Roman" w:cs="Times New Roman"/>
          <w:sz w:val="28"/>
          <w:szCs w:val="28"/>
        </w:rPr>
        <w:t>дует использовать таблицу 8.2 пункта</w:t>
      </w:r>
      <w:r w:rsidR="007228D8" w:rsidRPr="007A0E41">
        <w:rPr>
          <w:rFonts w:ascii="Times New Roman" w:eastAsia="Times New Roman" w:hAnsi="Times New Roman" w:cs="Times New Roman"/>
          <w:sz w:val="28"/>
          <w:szCs w:val="28"/>
        </w:rPr>
        <w:t xml:space="preserve"> 8.3.1 СП 396.1325800.2018.</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В городе следует предусматривать систему велокоммуникаций, обеспечивающую связь жилых районов с территориями отдыха и спорта, а также с объектами трудового назначения и массового посещения, находящихся </w:t>
      </w:r>
      <w:r w:rsidR="007228D8" w:rsidRPr="007A0E41">
        <w:rPr>
          <w:rFonts w:ascii="Times New Roman" w:eastAsia="Times New Roman" w:hAnsi="Times New Roman" w:cs="Times New Roman"/>
          <w:sz w:val="28"/>
          <w:szCs w:val="28"/>
        </w:rPr>
        <w:lastRenderedPageBreak/>
        <w:t>вблизи мест проживания населения.</w:t>
      </w:r>
    </w:p>
    <w:p w:rsidR="007228D8" w:rsidRPr="007A0E41" w:rsidRDefault="00EC7536" w:rsidP="007228D8">
      <w:pPr>
        <w:widowControl w:val="0"/>
        <w:autoSpaceDE w:val="0"/>
        <w:autoSpaceDN w:val="0"/>
        <w:adjustRightInd w:val="0"/>
        <w:spacing w:after="0" w:line="240" w:lineRule="auto"/>
        <w:ind w:firstLine="709"/>
        <w:jc w:val="both"/>
      </w:pPr>
      <w:r>
        <w:rPr>
          <w:rFonts w:ascii="Times New Roman" w:eastAsia="Times New Roman" w:hAnsi="Times New Roman" w:cs="Times New Roman"/>
          <w:sz w:val="28"/>
          <w:szCs w:val="28"/>
        </w:rPr>
        <w:t>57</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Продольный уклон велосипедных дорожек следует принимать не более </w:t>
      </w:r>
      <w:r w:rsidR="007228D8" w:rsidRPr="007A0E41">
        <w:rPr>
          <w:rFonts w:ascii="Times New Roman" w:hAnsi="Times New Roman" w:cs="Times New Roman"/>
          <w:sz w:val="28"/>
          <w:szCs w:val="28"/>
        </w:rPr>
        <w:t>70 ‰.</w:t>
      </w:r>
    </w:p>
    <w:p w:rsidR="007228D8" w:rsidRPr="007A0E41" w:rsidRDefault="00EC7536" w:rsidP="00373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В составе поперечного профиля участков улиц следует предусматривать велосипедные полосы или велосипедные дорожки за исключением участков со стеснёнными планировочными условиями. </w:t>
      </w:r>
    </w:p>
    <w:p w:rsidR="007228D8" w:rsidRPr="007A0E41" w:rsidRDefault="007228D8" w:rsidP="007228D8">
      <w:pPr>
        <w:spacing w:after="0" w:line="240" w:lineRule="auto"/>
        <w:ind w:firstLine="567"/>
        <w:jc w:val="both"/>
        <w:rPr>
          <w:rFonts w:ascii="Times New Roman" w:hAnsi="Times New Roman" w:cs="Times New Roman"/>
          <w:sz w:val="28"/>
          <w:szCs w:val="28"/>
        </w:rPr>
      </w:pPr>
      <w:r w:rsidRPr="007A0E41">
        <w:rPr>
          <w:rFonts w:ascii="Times New Roman" w:hAnsi="Times New Roman" w:cs="Times New Roman"/>
          <w:sz w:val="28"/>
          <w:szCs w:val="28"/>
        </w:rPr>
        <w:t>К стеснённым планировочным условиям следует относить условия, при которых в составе поперечного профиля возможно разместить только элементы поперечного профиля, обеспечивающие основную функцию улицы: проезжую часть требуемой ширины, тротуары с двух сторон проезжей части параметром соответственно классу улицы, технические зоны прохождения инженерных коммуникаций в пределах которых размещаются дорожные знаки, светофорные объекты, приборы освещения, мачты связи, кабельные системы и другое инженерное оборудование.</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59</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w:t>
      </w:r>
      <w:r w:rsidR="007228D8" w:rsidRPr="007A0E41">
        <w:rPr>
          <w:rFonts w:ascii="Times New Roman" w:eastAsia="Times New Roman" w:hAnsi="Times New Roman" w:cs="Times New Roman"/>
          <w:sz w:val="28"/>
          <w:szCs w:val="28"/>
        </w:rPr>
        <w:t>В случае невозможности обустройства велодорожек или велосипедных полос в составе поперечного профиля участка улицы,  рекомендуется обеспечить непрерывность велокоммуникаций посредством организации велосипедных дорожек на территориях, прилегающих к территории улиц.</w:t>
      </w:r>
    </w:p>
    <w:p w:rsidR="007228D8" w:rsidRPr="007A0E41" w:rsidRDefault="00EC7536" w:rsidP="00722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Проектирование велокоммуникаций вдоль городских дорог следует выполнять в соответств</w:t>
      </w:r>
      <w:r w:rsidR="00644357">
        <w:rPr>
          <w:rFonts w:ascii="Times New Roman" w:hAnsi="Times New Roman" w:cs="Times New Roman"/>
          <w:sz w:val="28"/>
          <w:szCs w:val="28"/>
        </w:rPr>
        <w:t>ии с требованиями пунктов 5.43-</w:t>
      </w:r>
      <w:r w:rsidR="007228D8" w:rsidRPr="007A0E41">
        <w:rPr>
          <w:rFonts w:ascii="Times New Roman" w:hAnsi="Times New Roman" w:cs="Times New Roman"/>
          <w:sz w:val="28"/>
          <w:szCs w:val="28"/>
        </w:rPr>
        <w:t>5.47 СП «Автомобильные дороги. Актуализированная редакция СНиП 2.05.02-85*»</w:t>
      </w:r>
      <w:r w:rsidR="007228D8" w:rsidRPr="007A0E41">
        <w:rPr>
          <w:rFonts w:ascii="Times New Roman" w:eastAsia="Times New Roman" w:hAnsi="Times New Roman" w:cs="Times New Roman"/>
          <w:sz w:val="28"/>
          <w:szCs w:val="28"/>
        </w:rPr>
        <w:t xml:space="preserve"> в виде велосипедных дорожек с отдельным земляным полотном. На городских дорогах районного и местного значения допускается обустройство велосипедных полос в составе дорожного полотна дороги.</w:t>
      </w:r>
    </w:p>
    <w:p w:rsidR="007228D8" w:rsidRPr="007A0E41" w:rsidRDefault="00EC7536" w:rsidP="007228D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61</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Велопарковки следует устраивать у объектов массового посещения, мест приложения труда, административно-офисных зданий, образовательных учреждений, объектов торговли, обслуживания, спорта, культурно-зрелищного назначения и других объектов (по заданию на проектирование).</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проектировании велоинфраструктуры следует учитывать требования раздела 11 СП 42.13330.2016 и раздела 9 СП 396.1325800.2018.</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В городе целесообразно формировать непрерывную систему пешеходных коммуникаций и пространств, соединяя места проживания, места приложения труда, общественные центры, зоны рекреации. При формировании непрерывной пешеходной инфраструктуры следует руководствоваться требованиями СП 42.13330.2016, СП 82.13330.2016, СП 396. 1325800.2018.</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В состав пешеходной инфраструктуры входят уличные тротуары, пешеходные дороги, пешеходные переходы в уровне проезжей части и вне уровня проезжей части, пешеходные мосты, пешеходные галереи, пешеходные эспланады, пешеходные улицы и площади, пешеходные зоны. При определении параметров пешеходных коммуникаций различных типов следует руководствоваться требованиями раздела 7 </w:t>
      </w:r>
      <w:r w:rsidR="007228D8" w:rsidRPr="00A64FF4">
        <w:rPr>
          <w:rFonts w:ascii="Times New Roman" w:eastAsia="Times New Roman" w:hAnsi="Times New Roman" w:cs="Times New Roman"/>
          <w:sz w:val="28"/>
          <w:szCs w:val="28"/>
        </w:rPr>
        <w:t xml:space="preserve">СП 396.1325800.2018 с </w:t>
      </w:r>
      <w:r w:rsidR="007228D8" w:rsidRPr="00A64FF4">
        <w:rPr>
          <w:rFonts w:ascii="Times New Roman" w:hAnsi="Times New Roman" w:cs="Times New Roman"/>
          <w:sz w:val="28"/>
          <w:szCs w:val="28"/>
        </w:rPr>
        <w:t>Изменением №</w:t>
      </w:r>
      <w:r w:rsidR="007228D8" w:rsidRPr="00A64FF4">
        <w:rPr>
          <w:rFonts w:ascii="Times New Roman" w:eastAsia="Times New Roman" w:hAnsi="Times New Roman" w:cs="Times New Roman"/>
          <w:sz w:val="28"/>
          <w:szCs w:val="28"/>
        </w:rPr>
        <w:t> </w:t>
      </w:r>
      <w:r w:rsidR="007228D8" w:rsidRPr="00A64FF4">
        <w:rPr>
          <w:rFonts w:ascii="Times New Roman" w:hAnsi="Times New Roman" w:cs="Times New Roman"/>
          <w:sz w:val="28"/>
          <w:szCs w:val="28"/>
        </w:rPr>
        <w:t>1</w:t>
      </w:r>
      <w:r w:rsidR="007228D8" w:rsidRPr="00A64FF4">
        <w:rPr>
          <w:rFonts w:ascii="Times New Roman" w:eastAsia="Times New Roman" w:hAnsi="Times New Roman" w:cs="Times New Roman"/>
          <w:sz w:val="28"/>
          <w:szCs w:val="28"/>
        </w:rPr>
        <w:t>.</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На внутриквартальных территориях жилых зон, помимо тротуаров вдоль проездов, целесообразно устраивать пешеходные дорожки по </w:t>
      </w:r>
      <w:r w:rsidR="007228D8" w:rsidRPr="007A0E41">
        <w:rPr>
          <w:rFonts w:ascii="Times New Roman" w:eastAsia="Times New Roman" w:hAnsi="Times New Roman" w:cs="Times New Roman"/>
          <w:sz w:val="28"/>
          <w:szCs w:val="28"/>
        </w:rPr>
        <w:lastRenderedPageBreak/>
        <w:t>кратчайшим связям от жилой застройки к остановкам НПТОП, объектам регулярного посещения (торговым центрам, детским и социальным учреждениям, поликлиникам и другое), площадкам отдыха детей и взрослых.</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373F2D">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При размещении пешеходных переходов необходимо учитывать перспективы развития УДС и транспортной инфраструктуры в соответствии с генеральным планом населённого пункта программой комплексного развития транспортной инфраструктуры городского округа и иной градостроительной документацией, действующей на проектируемый период. </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hAnsi="Times New Roman" w:cs="Times New Roman"/>
          <w:sz w:val="28"/>
          <w:szCs w:val="28"/>
        </w:rPr>
        <w:t>Пешеходные переходы в уровне проезжей части следует предусматривать при интенсивности движения транспорта, превышающей 250 приведенных единиц в час суммарно по всем полосам движения в одном направлении, на пересечениях улиц, в местах размещения остановочных пунктов НПТОП, а также в местах размещения объектов социального назначения, посещаемых маломобильными группами населения.</w:t>
      </w:r>
    </w:p>
    <w:p w:rsidR="007228D8" w:rsidRPr="007A0E41" w:rsidRDefault="00EC7536"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7228D8" w:rsidRPr="007A0E41">
        <w:rPr>
          <w:rFonts w:ascii="Times New Roman" w:eastAsia="Times New Roman" w:hAnsi="Times New Roman" w:cs="Times New Roman"/>
          <w:sz w:val="28"/>
          <w:szCs w:val="28"/>
        </w:rPr>
        <w:t xml:space="preserve">. Показатели допустимой частоты размещения пешеходных переходов следует принимать по таблице </w:t>
      </w:r>
      <w:r w:rsidR="00A310E9">
        <w:rPr>
          <w:rFonts w:ascii="Times New Roman" w:eastAsia="Times New Roman" w:hAnsi="Times New Roman" w:cs="Times New Roman"/>
          <w:sz w:val="28"/>
          <w:szCs w:val="28"/>
        </w:rPr>
        <w:t>16</w:t>
      </w:r>
      <w:r w:rsidR="007228D8" w:rsidRPr="007A0E41">
        <w:rPr>
          <w:rFonts w:ascii="Times New Roman" w:eastAsia="Times New Roman" w:hAnsi="Times New Roman" w:cs="Times New Roman"/>
          <w:sz w:val="28"/>
          <w:szCs w:val="28"/>
        </w:rPr>
        <w:t>.</w:t>
      </w:r>
    </w:p>
    <w:p w:rsidR="007228D8" w:rsidRPr="007A0E41" w:rsidRDefault="007228D8" w:rsidP="00722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228D8" w:rsidRPr="007A0E41" w:rsidRDefault="007228D8" w:rsidP="007228D8">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A310E9">
        <w:rPr>
          <w:rFonts w:ascii="Times New Roman" w:eastAsia="Times New Roman" w:hAnsi="Times New Roman" w:cs="Times New Roman"/>
          <w:sz w:val="28"/>
          <w:szCs w:val="28"/>
        </w:rPr>
        <w:t>16</w:t>
      </w:r>
      <w:r w:rsidRPr="007A0E41">
        <w:rPr>
          <w:rFonts w:ascii="Times New Roman" w:eastAsia="Times New Roman" w:hAnsi="Times New Roman" w:cs="Times New Roman"/>
          <w:sz w:val="28"/>
          <w:szCs w:val="28"/>
        </w:rPr>
        <w:t xml:space="preserve"> – Допустим</w:t>
      </w:r>
      <w:r w:rsidR="0037047E">
        <w:rPr>
          <w:rFonts w:ascii="Times New Roman" w:eastAsia="Times New Roman" w:hAnsi="Times New Roman" w:cs="Times New Roman"/>
          <w:sz w:val="28"/>
          <w:szCs w:val="28"/>
        </w:rPr>
        <w:t>а</w:t>
      </w:r>
      <w:r w:rsidRPr="007A0E41">
        <w:rPr>
          <w:rFonts w:ascii="Times New Roman" w:eastAsia="Times New Roman" w:hAnsi="Times New Roman" w:cs="Times New Roman"/>
          <w:sz w:val="28"/>
          <w:szCs w:val="28"/>
        </w:rPr>
        <w:t>я частота размещения пешеходных переходов</w:t>
      </w:r>
    </w:p>
    <w:tbl>
      <w:tblPr>
        <w:tblStyle w:val="4114"/>
        <w:tblW w:w="9861" w:type="dxa"/>
        <w:tblLook w:val="04A0" w:firstRow="1" w:lastRow="0" w:firstColumn="1" w:lastColumn="0" w:noHBand="0" w:noVBand="1"/>
      </w:tblPr>
      <w:tblGrid>
        <w:gridCol w:w="5637"/>
        <w:gridCol w:w="1559"/>
        <w:gridCol w:w="2665"/>
      </w:tblGrid>
      <w:tr w:rsidR="007228D8" w:rsidRPr="007A0E41" w:rsidTr="002B6267">
        <w:trPr>
          <w:tblHeader/>
        </w:trPr>
        <w:tc>
          <w:tcPr>
            <w:tcW w:w="5637"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widowControl w:val="0"/>
              <w:autoSpaceDE w:val="0"/>
              <w:autoSpaceDN w:val="0"/>
              <w:adjustRightInd w:val="0"/>
              <w:jc w:val="center"/>
              <w:rPr>
                <w:rFonts w:ascii="Times New Roman" w:hAnsi="Times New Roman"/>
                <w:b/>
                <w:sz w:val="28"/>
                <w:szCs w:val="28"/>
              </w:rPr>
            </w:pPr>
            <w:r w:rsidRPr="007A0E41">
              <w:rPr>
                <w:rFonts w:ascii="Times New Roman" w:hAnsi="Times New Roman"/>
                <w:b/>
                <w:sz w:val="28"/>
                <w:szCs w:val="28"/>
              </w:rPr>
              <w:t>Тип перехода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28D8" w:rsidRPr="007A0E41" w:rsidRDefault="007228D8" w:rsidP="002B6267">
            <w:pPr>
              <w:widowControl w:val="0"/>
              <w:autoSpaceDE w:val="0"/>
              <w:autoSpaceDN w:val="0"/>
              <w:adjustRightInd w:val="0"/>
              <w:jc w:val="center"/>
              <w:rPr>
                <w:rFonts w:ascii="Times New Roman" w:hAnsi="Times New Roman"/>
                <w:b/>
                <w:sz w:val="28"/>
                <w:szCs w:val="28"/>
              </w:rPr>
            </w:pPr>
            <w:r w:rsidRPr="007A0E41">
              <w:rPr>
                <w:rFonts w:ascii="Times New Roman" w:hAnsi="Times New Roman"/>
                <w:b/>
                <w:sz w:val="28"/>
                <w:szCs w:val="28"/>
              </w:rPr>
              <w:t>Единица измерения</w:t>
            </w:r>
          </w:p>
        </w:tc>
        <w:tc>
          <w:tcPr>
            <w:tcW w:w="2665"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widowControl w:val="0"/>
              <w:autoSpaceDE w:val="0"/>
              <w:autoSpaceDN w:val="0"/>
              <w:adjustRightInd w:val="0"/>
              <w:jc w:val="center"/>
              <w:rPr>
                <w:rFonts w:ascii="Times New Roman" w:hAnsi="Times New Roman"/>
                <w:b/>
                <w:sz w:val="28"/>
                <w:szCs w:val="28"/>
              </w:rPr>
            </w:pPr>
            <w:r w:rsidRPr="007A0E41">
              <w:rPr>
                <w:rFonts w:ascii="Times New Roman" w:hAnsi="Times New Roman"/>
                <w:b/>
                <w:sz w:val="28"/>
                <w:szCs w:val="28"/>
              </w:rPr>
              <w:t>Расчётный показатель</w:t>
            </w:r>
          </w:p>
        </w:tc>
      </w:tr>
      <w:tr w:rsidR="007228D8" w:rsidRPr="007A0E41" w:rsidTr="002B6267">
        <w:tc>
          <w:tcPr>
            <w:tcW w:w="5637"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rPr>
                <w:rFonts w:ascii="Times New Roman" w:hAnsi="Times New Roman"/>
                <w:sz w:val="28"/>
                <w:szCs w:val="28"/>
              </w:rPr>
            </w:pPr>
            <w:r w:rsidRPr="007A0E41">
              <w:rPr>
                <w:rFonts w:ascii="Times New Roman" w:hAnsi="Times New Roman"/>
                <w:sz w:val="28"/>
                <w:szCs w:val="28"/>
              </w:rPr>
              <w:t>Внеуличные переходы через м</w:t>
            </w:r>
            <w:r w:rsidR="00644357">
              <w:rPr>
                <w:rFonts w:ascii="Times New Roman" w:hAnsi="Times New Roman"/>
                <w:sz w:val="28"/>
                <w:szCs w:val="28"/>
              </w:rPr>
              <w:t xml:space="preserve">агистральные городские дороги и </w:t>
            </w:r>
            <w:r w:rsidRPr="007A0E41">
              <w:rPr>
                <w:rFonts w:ascii="Times New Roman" w:hAnsi="Times New Roman"/>
                <w:sz w:val="28"/>
                <w:szCs w:val="28"/>
              </w:rPr>
              <w:t xml:space="preserve">улицы общегородского </w:t>
            </w:r>
            <w:r w:rsidR="00644357">
              <w:rPr>
                <w:rFonts w:ascii="Times New Roman" w:hAnsi="Times New Roman"/>
                <w:sz w:val="28"/>
                <w:szCs w:val="28"/>
              </w:rPr>
              <w:t>значения скоростного движения,</w:t>
            </w:r>
            <w:r w:rsidRPr="007A0E41">
              <w:rPr>
                <w:rFonts w:ascii="Times New Roman" w:hAnsi="Times New Roman"/>
                <w:sz w:val="28"/>
                <w:szCs w:val="28"/>
              </w:rPr>
              <w:t xml:space="preserve"> железные дороги</w:t>
            </w:r>
          </w:p>
        </w:tc>
        <w:tc>
          <w:tcPr>
            <w:tcW w:w="1559" w:type="dxa"/>
            <w:tcBorders>
              <w:top w:val="single" w:sz="4" w:space="0" w:color="auto"/>
              <w:left w:val="single" w:sz="4" w:space="0" w:color="auto"/>
              <w:bottom w:val="single" w:sz="4" w:space="0" w:color="auto"/>
              <w:right w:val="single" w:sz="4" w:space="0" w:color="auto"/>
            </w:tcBorders>
            <w:hideMark/>
          </w:tcPr>
          <w:p w:rsidR="007228D8" w:rsidRPr="007A0E41" w:rsidRDefault="00644357" w:rsidP="002B626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м</w:t>
            </w:r>
          </w:p>
        </w:tc>
        <w:tc>
          <w:tcPr>
            <w:tcW w:w="2665"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widowControl w:val="0"/>
              <w:autoSpaceDE w:val="0"/>
              <w:autoSpaceDN w:val="0"/>
              <w:adjustRightInd w:val="0"/>
              <w:jc w:val="center"/>
              <w:rPr>
                <w:rFonts w:ascii="Times New Roman" w:hAnsi="Times New Roman"/>
                <w:sz w:val="28"/>
                <w:szCs w:val="28"/>
              </w:rPr>
            </w:pPr>
            <w:r w:rsidRPr="007A0E41">
              <w:rPr>
                <w:rFonts w:ascii="Times New Roman" w:hAnsi="Times New Roman"/>
                <w:sz w:val="28"/>
                <w:szCs w:val="28"/>
              </w:rPr>
              <w:t>400 – 800</w:t>
            </w:r>
          </w:p>
        </w:tc>
      </w:tr>
      <w:tr w:rsidR="007228D8" w:rsidRPr="007A0E41" w:rsidTr="002B6267">
        <w:tc>
          <w:tcPr>
            <w:tcW w:w="5637"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rPr>
                <w:rFonts w:ascii="Times New Roman" w:hAnsi="Times New Roman"/>
                <w:sz w:val="28"/>
                <w:szCs w:val="28"/>
              </w:rPr>
            </w:pPr>
            <w:r w:rsidRPr="007A0E41">
              <w:rPr>
                <w:rFonts w:ascii="Times New Roman" w:hAnsi="Times New Roman"/>
                <w:sz w:val="28"/>
                <w:szCs w:val="28"/>
              </w:rPr>
              <w:t xml:space="preserve">Внеуличные переходы через магистральные городские дороги и улицы общегородского значения с непрерывным движением </w:t>
            </w:r>
          </w:p>
        </w:tc>
        <w:tc>
          <w:tcPr>
            <w:tcW w:w="1559" w:type="dxa"/>
            <w:tcBorders>
              <w:top w:val="single" w:sz="4" w:space="0" w:color="auto"/>
              <w:left w:val="single" w:sz="4" w:space="0" w:color="auto"/>
              <w:bottom w:val="single" w:sz="4" w:space="0" w:color="auto"/>
              <w:right w:val="single" w:sz="4" w:space="0" w:color="auto"/>
            </w:tcBorders>
            <w:hideMark/>
          </w:tcPr>
          <w:p w:rsidR="007228D8" w:rsidRPr="007A0E41" w:rsidRDefault="00644357" w:rsidP="002B626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м</w:t>
            </w:r>
          </w:p>
        </w:tc>
        <w:tc>
          <w:tcPr>
            <w:tcW w:w="2665"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widowControl w:val="0"/>
              <w:autoSpaceDE w:val="0"/>
              <w:autoSpaceDN w:val="0"/>
              <w:adjustRightInd w:val="0"/>
              <w:jc w:val="center"/>
              <w:rPr>
                <w:rFonts w:ascii="Times New Roman" w:hAnsi="Times New Roman"/>
                <w:sz w:val="28"/>
                <w:szCs w:val="28"/>
              </w:rPr>
            </w:pPr>
            <w:r w:rsidRPr="007A0E41">
              <w:rPr>
                <w:rFonts w:ascii="Times New Roman" w:hAnsi="Times New Roman"/>
                <w:sz w:val="28"/>
                <w:szCs w:val="28"/>
              </w:rPr>
              <w:t>400 – 500</w:t>
            </w:r>
          </w:p>
        </w:tc>
      </w:tr>
      <w:tr w:rsidR="007228D8" w:rsidRPr="007A0E41" w:rsidTr="002B6267">
        <w:tc>
          <w:tcPr>
            <w:tcW w:w="5637"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rPr>
                <w:rFonts w:ascii="Times New Roman" w:hAnsi="Times New Roman"/>
                <w:sz w:val="28"/>
                <w:szCs w:val="28"/>
              </w:rPr>
            </w:pPr>
            <w:r w:rsidRPr="007A0E41">
              <w:rPr>
                <w:rFonts w:ascii="Times New Roman" w:hAnsi="Times New Roman"/>
                <w:sz w:val="28"/>
                <w:szCs w:val="28"/>
              </w:rPr>
              <w:t>Наземные и внеуличные переходы через магистральные улицы и городские дороги общегородского значения с регулируемым движением в пределах застроенной территории</w:t>
            </w:r>
          </w:p>
        </w:tc>
        <w:tc>
          <w:tcPr>
            <w:tcW w:w="1559" w:type="dxa"/>
            <w:tcBorders>
              <w:top w:val="single" w:sz="4" w:space="0" w:color="auto"/>
              <w:left w:val="single" w:sz="4" w:space="0" w:color="auto"/>
              <w:bottom w:val="single" w:sz="4" w:space="0" w:color="auto"/>
              <w:right w:val="single" w:sz="4" w:space="0" w:color="auto"/>
            </w:tcBorders>
            <w:hideMark/>
          </w:tcPr>
          <w:p w:rsidR="007228D8" w:rsidRPr="007A0E41" w:rsidRDefault="00644357" w:rsidP="002B626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м</w:t>
            </w:r>
          </w:p>
        </w:tc>
        <w:tc>
          <w:tcPr>
            <w:tcW w:w="2665" w:type="dxa"/>
            <w:tcBorders>
              <w:top w:val="single" w:sz="4" w:space="0" w:color="auto"/>
              <w:left w:val="single" w:sz="4" w:space="0" w:color="auto"/>
              <w:bottom w:val="single" w:sz="4" w:space="0" w:color="auto"/>
              <w:right w:val="single" w:sz="4" w:space="0" w:color="auto"/>
            </w:tcBorders>
            <w:hideMark/>
          </w:tcPr>
          <w:p w:rsidR="007228D8" w:rsidRPr="007A0E41" w:rsidRDefault="007228D8" w:rsidP="002B6267">
            <w:pPr>
              <w:widowControl w:val="0"/>
              <w:autoSpaceDE w:val="0"/>
              <w:autoSpaceDN w:val="0"/>
              <w:adjustRightInd w:val="0"/>
              <w:jc w:val="center"/>
              <w:rPr>
                <w:rFonts w:ascii="Times New Roman" w:hAnsi="Times New Roman"/>
                <w:sz w:val="28"/>
                <w:szCs w:val="28"/>
              </w:rPr>
            </w:pPr>
            <w:r w:rsidRPr="007A0E41">
              <w:rPr>
                <w:rFonts w:ascii="Times New Roman" w:hAnsi="Times New Roman"/>
                <w:sz w:val="28"/>
                <w:szCs w:val="28"/>
              </w:rPr>
              <w:t>400 – 500</w:t>
            </w:r>
          </w:p>
          <w:p w:rsidR="007228D8" w:rsidRPr="007A0E41" w:rsidRDefault="007228D8" w:rsidP="002B6267">
            <w:pPr>
              <w:jc w:val="center"/>
              <w:rPr>
                <w:rFonts w:ascii="Times New Roman" w:hAnsi="Times New Roman"/>
                <w:sz w:val="28"/>
                <w:szCs w:val="28"/>
              </w:rPr>
            </w:pPr>
            <w:r w:rsidRPr="007A0E41">
              <w:rPr>
                <w:rFonts w:ascii="Times New Roman" w:hAnsi="Times New Roman"/>
                <w:sz w:val="28"/>
                <w:szCs w:val="28"/>
              </w:rPr>
              <w:t>в историческом центре:</w:t>
            </w:r>
          </w:p>
          <w:p w:rsidR="007228D8" w:rsidRPr="007A0E41" w:rsidRDefault="007228D8" w:rsidP="002B6267">
            <w:pPr>
              <w:jc w:val="center"/>
              <w:rPr>
                <w:rFonts w:ascii="Times New Roman" w:hAnsi="Times New Roman"/>
                <w:sz w:val="28"/>
                <w:szCs w:val="28"/>
              </w:rPr>
            </w:pPr>
            <w:r w:rsidRPr="007A0E41">
              <w:rPr>
                <w:rFonts w:ascii="Times New Roman" w:hAnsi="Times New Roman"/>
                <w:sz w:val="28"/>
                <w:szCs w:val="28"/>
              </w:rPr>
              <w:t>200 – 300</w:t>
            </w:r>
          </w:p>
          <w:p w:rsidR="007228D8" w:rsidRPr="007A0E41" w:rsidRDefault="007228D8" w:rsidP="002B6267">
            <w:pPr>
              <w:jc w:val="center"/>
              <w:rPr>
                <w:rFonts w:ascii="Times New Roman" w:hAnsi="Times New Roman"/>
                <w:sz w:val="28"/>
                <w:szCs w:val="28"/>
              </w:rPr>
            </w:pPr>
          </w:p>
        </w:tc>
      </w:tr>
    </w:tbl>
    <w:p w:rsidR="007228D8" w:rsidRPr="007A0E41" w:rsidRDefault="007228D8" w:rsidP="007228D8">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7228D8" w:rsidRPr="007A0E41" w:rsidRDefault="00EC7536" w:rsidP="00DD6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Границами жилых районов могут являться: улицы и дороги с категорией</w:t>
      </w:r>
      <w:r w:rsidR="00644357">
        <w:rPr>
          <w:rFonts w:ascii="Times New Roman" w:hAnsi="Times New Roman" w:cs="Times New Roman"/>
          <w:sz w:val="28"/>
          <w:szCs w:val="28"/>
        </w:rPr>
        <w:t>,</w:t>
      </w:r>
      <w:r w:rsidR="007228D8" w:rsidRPr="007A0E41">
        <w:rPr>
          <w:rFonts w:ascii="Times New Roman" w:hAnsi="Times New Roman" w:cs="Times New Roman"/>
          <w:sz w:val="28"/>
          <w:szCs w:val="28"/>
        </w:rPr>
        <w:t xml:space="preserve"> не ниже магистральной (улицы и дороги общегородского и районного значения), линии железных дорог, естественные и искусственные рубежи. </w:t>
      </w:r>
    </w:p>
    <w:p w:rsidR="007228D8" w:rsidRPr="007A0E41" w:rsidRDefault="00EC7536" w:rsidP="00DD6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Границами микрорайонов и кварталов могут являться улицы и дороги любых категорий, а также естественные и искусственные рубежи. </w:t>
      </w:r>
    </w:p>
    <w:p w:rsidR="007228D8" w:rsidRPr="007A0E41" w:rsidRDefault="00EC7536" w:rsidP="00DD6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Требуемая плотность УДС на территориях жилых зон определяется по условиям обеспечения расчётных объёмов выезда трудоспособного населения в час пик (с учётом перспективной застройки). </w:t>
      </w:r>
    </w:p>
    <w:p w:rsidR="007228D8" w:rsidRPr="007A0E41" w:rsidRDefault="00EC7536" w:rsidP="00DD6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Объёмы размещения жилой застройки определяются с учётом потенциала транспортного обслуживания на период эксплуатации. </w:t>
      </w:r>
    </w:p>
    <w:p w:rsidR="007228D8" w:rsidRPr="007A0E41" w:rsidRDefault="00EC7536" w:rsidP="00DD6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На улицах местного значения в зонах жилой застройки и </w:t>
      </w:r>
      <w:r w:rsidR="007228D8" w:rsidRPr="007A0E41">
        <w:rPr>
          <w:rFonts w:ascii="Times New Roman" w:hAnsi="Times New Roman" w:cs="Times New Roman"/>
          <w:sz w:val="28"/>
          <w:szCs w:val="28"/>
        </w:rPr>
        <w:lastRenderedPageBreak/>
        <w:t xml:space="preserve">общественных зонах для снижения скорости движения применяют следующие мероприятия: </w:t>
      </w:r>
    </w:p>
    <w:p w:rsidR="007228D8" w:rsidRPr="007A0E41" w:rsidRDefault="001216DF"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228D8" w:rsidRPr="007A0E41">
        <w:rPr>
          <w:rFonts w:ascii="Times New Roman" w:hAnsi="Times New Roman" w:cs="Times New Roman"/>
          <w:sz w:val="28"/>
          <w:szCs w:val="28"/>
        </w:rPr>
        <w:t xml:space="preserve">) трассировка улицы с непрямолинейной траекторией при соблюдении требований к радиусам кривых в плане; </w:t>
      </w:r>
    </w:p>
    <w:p w:rsidR="007228D8" w:rsidRPr="007A0E41" w:rsidRDefault="001216DF"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228D8" w:rsidRPr="007A0E41">
        <w:rPr>
          <w:rFonts w:ascii="Times New Roman" w:hAnsi="Times New Roman" w:cs="Times New Roman"/>
          <w:sz w:val="28"/>
          <w:szCs w:val="28"/>
        </w:rPr>
        <w:t xml:space="preserve">) применение искусственных неровностей на проезжей части. </w:t>
      </w:r>
    </w:p>
    <w:p w:rsidR="007228D8" w:rsidRPr="007A0E41" w:rsidRDefault="00EC7536"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При проектировании коммуникаций для пешеходного движения следует устраивать тротуары вдоль улиц местного значения. На территориях кварталов следует устраивать тротуары вдоль транспортных проездов (не менее</w:t>
      </w:r>
      <w:r w:rsidR="00644357">
        <w:rPr>
          <w:rFonts w:ascii="Times New Roman" w:hAnsi="Times New Roman" w:cs="Times New Roman"/>
          <w:sz w:val="28"/>
          <w:szCs w:val="28"/>
        </w:rPr>
        <w:t>,</w:t>
      </w:r>
      <w:r w:rsidR="007228D8" w:rsidRPr="007A0E41">
        <w:rPr>
          <w:rFonts w:ascii="Times New Roman" w:hAnsi="Times New Roman" w:cs="Times New Roman"/>
          <w:sz w:val="28"/>
          <w:szCs w:val="28"/>
        </w:rPr>
        <w:t xml:space="preserve"> чем с одной стороны). </w:t>
      </w:r>
    </w:p>
    <w:p w:rsidR="007228D8" w:rsidRPr="007A0E41" w:rsidRDefault="00EC7536"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На территориях жилых зон, в дополнение к тротуарам вдоль проездов, допускается также формировать дорожно-тропиночную сеть, обеспечивающую кратчайшие подходы от входных групп жилых зданий к основным объектам тяготения (остановкам общественного транспорта, объектам торговли и обслуживания и другое). </w:t>
      </w:r>
    </w:p>
    <w:p w:rsidR="007228D8" w:rsidRPr="007A0E41" w:rsidRDefault="007228D8"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При реконструкции территорий жилых зон при проектировании пешеходных трасс следует учитывать естественно сложившиеся пути движения пешеходов. </w:t>
      </w:r>
    </w:p>
    <w:p w:rsidR="007228D8" w:rsidRPr="007A0E41" w:rsidRDefault="00EC7536" w:rsidP="001A6C19">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bdr w:val="nil"/>
        </w:rPr>
      </w:pPr>
      <w:r>
        <w:rPr>
          <w:rFonts w:ascii="Times New Roman" w:hAnsi="Times New Roman" w:cs="Times New Roman"/>
          <w:sz w:val="28"/>
          <w:szCs w:val="28"/>
        </w:rPr>
        <w:t>74</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При проведении реконструкции сложившейся застройки и размещении новой застройки среди сложившейся следует обеспечивать непрерывность пешеходных коммуникаций (обслуживающих существующую и новую застройку), объединяя их в единую сеть.</w:t>
      </w:r>
    </w:p>
    <w:p w:rsidR="007228D8" w:rsidRPr="007A0E41" w:rsidRDefault="00EC7536"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7228D8" w:rsidRPr="007A0E41">
        <w:rPr>
          <w:rFonts w:ascii="Times New Roman" w:hAnsi="Times New Roman" w:cs="Times New Roman"/>
          <w:sz w:val="28"/>
          <w:szCs w:val="28"/>
        </w:rPr>
        <w:t xml:space="preserve"> На территориях жилых зон следует предусматривать возможность велосипедного движения, обеспечивая связи с территориями и объектами </w:t>
      </w:r>
      <w:r w:rsidR="007228D8" w:rsidRPr="00A64FF4">
        <w:rPr>
          <w:rFonts w:ascii="Times New Roman" w:hAnsi="Times New Roman" w:cs="Times New Roman"/>
          <w:sz w:val="28"/>
          <w:szCs w:val="28"/>
        </w:rPr>
        <w:t>туристско-рекреационного назначения</w:t>
      </w:r>
      <w:r w:rsidR="007228D8" w:rsidRPr="007A0E41">
        <w:rPr>
          <w:rFonts w:ascii="Times New Roman" w:hAnsi="Times New Roman" w:cs="Times New Roman"/>
          <w:sz w:val="28"/>
          <w:szCs w:val="28"/>
        </w:rPr>
        <w:t xml:space="preserve">, зонами и площадками отдыха, объектами спортивного назначения, объектами массового тяготения и другое. </w:t>
      </w:r>
    </w:p>
    <w:p w:rsidR="007228D8" w:rsidRPr="007A0E41" w:rsidRDefault="00EC7536"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При проектировании транспортных и пешеходных коммуникаций на территориях жилых зон следует обеспечивать возможность передвижения маломобильных групп населения. </w:t>
      </w:r>
    </w:p>
    <w:p w:rsidR="007228D8" w:rsidRPr="007A0E41" w:rsidRDefault="00EC7536"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1A6C19">
        <w:rPr>
          <w:rFonts w:ascii="Times New Roman" w:hAnsi="Times New Roman" w:cs="Times New Roman"/>
          <w:sz w:val="28"/>
          <w:szCs w:val="28"/>
        </w:rPr>
        <w:t>.</w:t>
      </w:r>
      <w:r w:rsidR="007228D8" w:rsidRPr="007A0E41">
        <w:rPr>
          <w:rFonts w:ascii="Times New Roman" w:hAnsi="Times New Roman" w:cs="Times New Roman"/>
          <w:sz w:val="28"/>
          <w:szCs w:val="28"/>
        </w:rPr>
        <w:t xml:space="preserve"> При проектировании транспортных коммуникаций, обслуживающих территории общественно-делового назначения следует предусматривать УДС различных категорий, обеспечивая транспортные связи местной УДС с районной, а районной – с магистральной сетью общегородского значения. </w:t>
      </w:r>
    </w:p>
    <w:p w:rsidR="007228D8" w:rsidRPr="007A0E41" w:rsidRDefault="007228D8"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Требуемую плотность УДС на территориях общественно-деловых зон определяют по условиям обеспечения въезда в час пик расчётных объёмов работающих и посетителей. </w:t>
      </w:r>
    </w:p>
    <w:p w:rsidR="007228D8" w:rsidRPr="007A0E41" w:rsidRDefault="00EC7536"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1A6C19">
        <w:rPr>
          <w:rFonts w:ascii="Times New Roman" w:hAnsi="Times New Roman" w:cs="Times New Roman"/>
          <w:sz w:val="28"/>
          <w:szCs w:val="28"/>
        </w:rPr>
        <w:t>.</w:t>
      </w:r>
      <w:r w:rsidR="007228D8" w:rsidRPr="007A0E41">
        <w:rPr>
          <w:rFonts w:ascii="Times New Roman" w:hAnsi="Times New Roman" w:cs="Times New Roman"/>
          <w:sz w:val="28"/>
          <w:szCs w:val="28"/>
        </w:rPr>
        <w:t xml:space="preserve"> Объёмы размещения общественной застройки различного функционального назначения определяют с учётом потенциала транспортного обслуживания.</w:t>
      </w:r>
    </w:p>
    <w:p w:rsidR="007228D8" w:rsidRPr="007A0E41" w:rsidRDefault="007228D8"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На территориях общественно-делового назначения, в дополнение к тротуарам вдоль улиц и проездов, целесообразно также формировать дорожно-тропиночную сеть, обеспечивающую кратчайшие пешеходные подходы к основным объектам тяготения (остановкам общественного транспорта, местам приложения труда, объектам торговли и обслуживания и другое). </w:t>
      </w:r>
    </w:p>
    <w:p w:rsidR="007228D8" w:rsidRPr="007A0E41" w:rsidRDefault="00EC7536"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На территориях производственного назначения для обеспечения надёжности сети улиц и дорог следует предусматривать дублирующие </w:t>
      </w:r>
      <w:r w:rsidR="007228D8" w:rsidRPr="007A0E41">
        <w:rPr>
          <w:rFonts w:ascii="Times New Roman" w:hAnsi="Times New Roman" w:cs="Times New Roman"/>
          <w:sz w:val="28"/>
          <w:szCs w:val="28"/>
        </w:rPr>
        <w:lastRenderedPageBreak/>
        <w:t xml:space="preserve">транспортные связи, обеспечивая требуемую пропускную способность на расчётный срок с учётом грузооборота предприятий и численности работающих. </w:t>
      </w:r>
    </w:p>
    <w:p w:rsidR="007228D8" w:rsidRPr="007A0E41" w:rsidRDefault="00EC7536"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73F2D">
        <w:rPr>
          <w:rFonts w:ascii="Times New Roman" w:hAnsi="Times New Roman" w:cs="Times New Roman"/>
          <w:sz w:val="28"/>
          <w:szCs w:val="28"/>
        </w:rPr>
        <w:t>.</w:t>
      </w:r>
      <w:r w:rsidR="007228D8" w:rsidRPr="007A0E41">
        <w:rPr>
          <w:rFonts w:ascii="Times New Roman" w:hAnsi="Times New Roman" w:cs="Times New Roman"/>
          <w:sz w:val="28"/>
          <w:szCs w:val="28"/>
        </w:rPr>
        <w:t xml:space="preserve"> Ширину полос движения улиц и дорог, в зависимости от ожидаемого состава транспортного потока и интенсивности движения транспортных средств, следует предусматривать:</w:t>
      </w:r>
    </w:p>
    <w:p w:rsidR="007228D8" w:rsidRPr="007A0E41" w:rsidRDefault="001216DF"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228D8" w:rsidRPr="007A0E41">
        <w:rPr>
          <w:rFonts w:ascii="Times New Roman" w:hAnsi="Times New Roman" w:cs="Times New Roman"/>
          <w:sz w:val="28"/>
          <w:szCs w:val="28"/>
        </w:rPr>
        <w:t xml:space="preserve">) при двух полосах движения (суммарно в двух направлениях) – 3,75-4,0 </w:t>
      </w:r>
      <w:r w:rsidR="00644357">
        <w:rPr>
          <w:rFonts w:ascii="Times New Roman" w:hAnsi="Times New Roman" w:cs="Times New Roman"/>
          <w:sz w:val="28"/>
          <w:szCs w:val="28"/>
        </w:rPr>
        <w:t>м</w:t>
      </w:r>
      <w:r w:rsidR="007228D8" w:rsidRPr="007A0E41">
        <w:rPr>
          <w:rFonts w:ascii="Times New Roman" w:hAnsi="Times New Roman" w:cs="Times New Roman"/>
          <w:sz w:val="28"/>
          <w:szCs w:val="28"/>
        </w:rPr>
        <w:t xml:space="preserve"> на каждую полосу; </w:t>
      </w:r>
    </w:p>
    <w:p w:rsidR="007228D8" w:rsidRPr="007A0E41" w:rsidRDefault="001216DF" w:rsidP="001A6C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228D8" w:rsidRPr="007A0E41">
        <w:rPr>
          <w:rFonts w:ascii="Times New Roman" w:hAnsi="Times New Roman" w:cs="Times New Roman"/>
          <w:sz w:val="28"/>
          <w:szCs w:val="28"/>
        </w:rPr>
        <w:t xml:space="preserve">) при четырёх полосах движения (суммарно в двух направлениях) допускается предусматривать левую полосу меньшей ширины (3,25-3,75 </w:t>
      </w:r>
      <w:r w:rsidR="00644357">
        <w:rPr>
          <w:rFonts w:ascii="Times New Roman" w:hAnsi="Times New Roman" w:cs="Times New Roman"/>
          <w:sz w:val="28"/>
          <w:szCs w:val="28"/>
        </w:rPr>
        <w:t>м</w:t>
      </w:r>
      <w:r w:rsidR="007228D8" w:rsidRPr="007A0E41">
        <w:rPr>
          <w:rFonts w:ascii="Times New Roman" w:hAnsi="Times New Roman" w:cs="Times New Roman"/>
          <w:sz w:val="28"/>
          <w:szCs w:val="28"/>
        </w:rPr>
        <w:t xml:space="preserve">). </w:t>
      </w:r>
    </w:p>
    <w:p w:rsidR="007228D8" w:rsidRPr="007A0E41" w:rsidRDefault="00EC7536" w:rsidP="001A6C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1B40A4">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В производственных зонах, а также в зонах размещения объектов инженерно-транспортной инфраструктуры, следует размещать: гаражи ведомственных автомобилей; гаражи легковых автомобилей специального назначения; гаражи грузовых автомобилей; таксопарки, автобусные и троллейбусные парки; трамвайные депо; станции технического обслуживания автомобилей; пункты проката автомобилей - при соблюдении требований СанПиН 2.2.1/2.1.1.1200-03. Размеры этих объектов следует приним</w:t>
      </w:r>
      <w:r w:rsidR="00644357">
        <w:rPr>
          <w:rFonts w:ascii="Times New Roman" w:eastAsia="Times New Roman" w:hAnsi="Times New Roman" w:cs="Times New Roman"/>
          <w:sz w:val="28"/>
          <w:szCs w:val="28"/>
        </w:rPr>
        <w:t xml:space="preserve">ать в  соответствии с пунктом </w:t>
      </w:r>
      <w:r w:rsidR="007228D8" w:rsidRPr="007A0E41">
        <w:rPr>
          <w:rFonts w:ascii="Times New Roman" w:eastAsia="Times New Roman" w:hAnsi="Times New Roman" w:cs="Times New Roman"/>
          <w:sz w:val="28"/>
          <w:szCs w:val="28"/>
        </w:rPr>
        <w:t xml:space="preserve">11.39 СП 42.13330.2016. </w:t>
      </w:r>
    </w:p>
    <w:p w:rsidR="007228D8" w:rsidRPr="007A0E41" w:rsidRDefault="00EC7536" w:rsidP="007228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001B40A4">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Станции технического обслуживания автомобилей следует проектировать из расчёта один пост на 180 легковых автомобилей, принимая размеры их земельных участков в соответствии с таблицей </w:t>
      </w:r>
      <w:r w:rsidR="00A310E9">
        <w:rPr>
          <w:rFonts w:ascii="Times New Roman" w:eastAsia="Times New Roman" w:hAnsi="Times New Roman" w:cs="Times New Roman"/>
          <w:sz w:val="28"/>
          <w:szCs w:val="28"/>
        </w:rPr>
        <w:t>17</w:t>
      </w:r>
      <w:r w:rsidR="007228D8" w:rsidRPr="007A0E41">
        <w:rPr>
          <w:rFonts w:ascii="Times New Roman" w:eastAsia="Times New Roman" w:hAnsi="Times New Roman" w:cs="Times New Roman"/>
          <w:sz w:val="28"/>
          <w:szCs w:val="28"/>
        </w:rPr>
        <w:t>.</w:t>
      </w:r>
    </w:p>
    <w:p w:rsidR="007228D8" w:rsidRPr="007A0E41" w:rsidRDefault="007228D8" w:rsidP="007228D8">
      <w:pPr>
        <w:spacing w:after="0" w:line="240" w:lineRule="auto"/>
        <w:ind w:firstLine="709"/>
        <w:jc w:val="both"/>
        <w:rPr>
          <w:rFonts w:ascii="Times New Roman" w:eastAsia="Times New Roman" w:hAnsi="Times New Roman" w:cs="Times New Roman"/>
          <w:sz w:val="26"/>
          <w:szCs w:val="26"/>
        </w:rPr>
      </w:pPr>
    </w:p>
    <w:p w:rsidR="007228D8" w:rsidRPr="007A0E41" w:rsidRDefault="007228D8" w:rsidP="007228D8">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1B40A4">
        <w:rPr>
          <w:rFonts w:ascii="Times New Roman" w:eastAsia="Times New Roman" w:hAnsi="Times New Roman" w:cs="Times New Roman"/>
          <w:sz w:val="28"/>
          <w:szCs w:val="28"/>
        </w:rPr>
        <w:t>1</w:t>
      </w:r>
      <w:r w:rsidR="00A310E9">
        <w:rPr>
          <w:rFonts w:ascii="Times New Roman" w:eastAsia="Times New Roman" w:hAnsi="Times New Roman" w:cs="Times New Roman"/>
          <w:sz w:val="28"/>
          <w:szCs w:val="28"/>
        </w:rPr>
        <w:t>7</w:t>
      </w:r>
      <w:r w:rsidRPr="007A0E41">
        <w:rPr>
          <w:rFonts w:ascii="Times New Roman" w:eastAsia="Times New Roman" w:hAnsi="Times New Roman" w:cs="Times New Roman"/>
          <w:sz w:val="28"/>
          <w:szCs w:val="28"/>
        </w:rPr>
        <w:t xml:space="preserve"> – Размеры земельных участков для станций технического обслуживания (СТО)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7228D8" w:rsidRPr="007A0E41" w:rsidTr="002B6267">
        <w:tc>
          <w:tcPr>
            <w:tcW w:w="4644"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b/>
                <w:sz w:val="28"/>
                <w:szCs w:val="28"/>
              </w:rPr>
            </w:pPr>
            <w:r w:rsidRPr="007A0E41">
              <w:rPr>
                <w:rFonts w:ascii="Times New Roman" w:eastAsia="Times New Roman" w:hAnsi="Times New Roman" w:cs="Times New Roman"/>
                <w:b/>
                <w:sz w:val="28"/>
                <w:szCs w:val="28"/>
              </w:rPr>
              <w:t>Количество постов на СТО</w:t>
            </w:r>
          </w:p>
        </w:tc>
        <w:tc>
          <w:tcPr>
            <w:tcW w:w="5103"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b/>
                <w:sz w:val="28"/>
                <w:szCs w:val="28"/>
              </w:rPr>
            </w:pPr>
            <w:r w:rsidRPr="007A0E41">
              <w:rPr>
                <w:rFonts w:ascii="Times New Roman" w:eastAsia="Times New Roman" w:hAnsi="Times New Roman" w:cs="Times New Roman"/>
                <w:b/>
                <w:sz w:val="28"/>
                <w:szCs w:val="28"/>
              </w:rPr>
              <w:t>Размер земельного участка, га</w:t>
            </w:r>
          </w:p>
        </w:tc>
      </w:tr>
      <w:tr w:rsidR="007228D8" w:rsidRPr="007A0E41" w:rsidTr="002B6267">
        <w:tc>
          <w:tcPr>
            <w:tcW w:w="4644"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10</w:t>
            </w:r>
          </w:p>
        </w:tc>
        <w:tc>
          <w:tcPr>
            <w:tcW w:w="5103"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1,0</w:t>
            </w:r>
          </w:p>
        </w:tc>
      </w:tr>
      <w:tr w:rsidR="007228D8" w:rsidRPr="007A0E41" w:rsidTr="002B6267">
        <w:tc>
          <w:tcPr>
            <w:tcW w:w="4644"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15</w:t>
            </w:r>
          </w:p>
        </w:tc>
        <w:tc>
          <w:tcPr>
            <w:tcW w:w="5103"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1,5</w:t>
            </w:r>
          </w:p>
        </w:tc>
      </w:tr>
      <w:tr w:rsidR="007228D8" w:rsidRPr="007A0E41" w:rsidTr="002B6267">
        <w:tc>
          <w:tcPr>
            <w:tcW w:w="4644"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25</w:t>
            </w:r>
          </w:p>
        </w:tc>
        <w:tc>
          <w:tcPr>
            <w:tcW w:w="5103"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2,0</w:t>
            </w:r>
          </w:p>
        </w:tc>
      </w:tr>
      <w:tr w:rsidR="007228D8" w:rsidRPr="007A0E41" w:rsidTr="002B6267">
        <w:tc>
          <w:tcPr>
            <w:tcW w:w="4644"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40</w:t>
            </w:r>
          </w:p>
        </w:tc>
        <w:tc>
          <w:tcPr>
            <w:tcW w:w="5103"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3,5</w:t>
            </w:r>
          </w:p>
        </w:tc>
      </w:tr>
    </w:tbl>
    <w:p w:rsidR="007228D8" w:rsidRPr="007A0E41" w:rsidRDefault="007228D8" w:rsidP="007228D8">
      <w:pPr>
        <w:spacing w:after="0" w:line="240" w:lineRule="auto"/>
        <w:ind w:firstLine="709"/>
        <w:jc w:val="both"/>
        <w:rPr>
          <w:rFonts w:ascii="Times New Roman" w:eastAsia="Times New Roman" w:hAnsi="Times New Roman" w:cs="Times New Roman"/>
          <w:sz w:val="28"/>
          <w:szCs w:val="28"/>
        </w:rPr>
      </w:pPr>
    </w:p>
    <w:p w:rsidR="007228D8" w:rsidRPr="007A0E41" w:rsidRDefault="00EC7536" w:rsidP="007228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7228D8" w:rsidRPr="007A0E41">
        <w:rPr>
          <w:rFonts w:ascii="Times New Roman" w:eastAsia="Times New Roman" w:hAnsi="Times New Roman" w:cs="Times New Roman"/>
          <w:sz w:val="28"/>
          <w:szCs w:val="28"/>
        </w:rPr>
        <w:t xml:space="preserve">. АЗС и АГЗС и следует проектировать из расчёта одна топливораздаточная колонка на 1200 легковых автомобилей, принимая размеры их земельных участков в соответствии с таблицей </w:t>
      </w:r>
      <w:r w:rsidR="00A310E9">
        <w:rPr>
          <w:rFonts w:ascii="Times New Roman" w:eastAsia="Times New Roman" w:hAnsi="Times New Roman" w:cs="Times New Roman"/>
          <w:sz w:val="28"/>
          <w:szCs w:val="28"/>
        </w:rPr>
        <w:t>18</w:t>
      </w:r>
      <w:r w:rsidR="007228D8" w:rsidRPr="007A0E41">
        <w:rPr>
          <w:rFonts w:ascii="Times New Roman" w:eastAsia="Times New Roman" w:hAnsi="Times New Roman" w:cs="Times New Roman"/>
          <w:sz w:val="28"/>
          <w:szCs w:val="28"/>
        </w:rPr>
        <w:t>.</w:t>
      </w:r>
    </w:p>
    <w:p w:rsidR="007228D8" w:rsidRPr="007A0E41" w:rsidRDefault="007228D8" w:rsidP="007228D8">
      <w:pPr>
        <w:spacing w:after="0" w:line="240" w:lineRule="auto"/>
        <w:ind w:right="3685"/>
        <w:rPr>
          <w:rFonts w:ascii="Times New Roman" w:eastAsia="Times New Roman" w:hAnsi="Times New Roman" w:cs="Times New Roman"/>
          <w:sz w:val="28"/>
          <w:szCs w:val="28"/>
        </w:rPr>
      </w:pPr>
    </w:p>
    <w:p w:rsidR="007228D8" w:rsidRPr="007A0E41" w:rsidRDefault="007228D8" w:rsidP="007228D8">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A310E9">
        <w:rPr>
          <w:rFonts w:ascii="Times New Roman" w:eastAsia="Times New Roman" w:hAnsi="Times New Roman" w:cs="Times New Roman"/>
          <w:sz w:val="28"/>
          <w:szCs w:val="28"/>
        </w:rPr>
        <w:t>18</w:t>
      </w:r>
      <w:r w:rsidRPr="007A0E41">
        <w:rPr>
          <w:rFonts w:ascii="Times New Roman" w:eastAsia="Times New Roman" w:hAnsi="Times New Roman" w:cs="Times New Roman"/>
          <w:sz w:val="28"/>
          <w:szCs w:val="28"/>
        </w:rPr>
        <w:t xml:space="preserve"> – Размеры земельных участков для </w:t>
      </w:r>
      <w:r w:rsidR="00A310E9">
        <w:rPr>
          <w:rFonts w:ascii="Times New Roman" w:eastAsia="Times New Roman" w:hAnsi="Times New Roman" w:cs="Times New Roman"/>
          <w:sz w:val="28"/>
          <w:szCs w:val="28"/>
        </w:rPr>
        <w:t>8</w:t>
      </w:r>
      <w:r w:rsidRPr="007A0E41">
        <w:rPr>
          <w:rFonts w:ascii="Times New Roman" w:eastAsia="Times New Roman" w:hAnsi="Times New Roman" w:cs="Times New Roman"/>
          <w:sz w:val="28"/>
          <w:szCs w:val="28"/>
        </w:rPr>
        <w:t xml:space="preserve">АЗС и АГЗС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7228D8" w:rsidRPr="007A0E41" w:rsidTr="002B6267">
        <w:trPr>
          <w:trHeight w:val="429"/>
        </w:trPr>
        <w:tc>
          <w:tcPr>
            <w:tcW w:w="4644" w:type="dxa"/>
            <w:shd w:val="clear" w:color="auto" w:fill="auto"/>
            <w:vAlign w:val="center"/>
          </w:tcPr>
          <w:p w:rsidR="007228D8" w:rsidRPr="007A0E41" w:rsidRDefault="007228D8" w:rsidP="002B6267">
            <w:pPr>
              <w:spacing w:after="0" w:line="240" w:lineRule="auto"/>
              <w:jc w:val="center"/>
              <w:rPr>
                <w:rFonts w:ascii="Times New Roman" w:eastAsia="Times New Roman" w:hAnsi="Times New Roman" w:cs="Times New Roman"/>
                <w:b/>
                <w:sz w:val="28"/>
                <w:szCs w:val="28"/>
              </w:rPr>
            </w:pPr>
            <w:r w:rsidRPr="007A0E41">
              <w:rPr>
                <w:rFonts w:ascii="Times New Roman" w:eastAsia="Times New Roman" w:hAnsi="Times New Roman" w:cs="Times New Roman"/>
                <w:b/>
                <w:sz w:val="28"/>
                <w:szCs w:val="28"/>
              </w:rPr>
              <w:t>Количество колонок на АЗС и АГЗС</w:t>
            </w:r>
          </w:p>
        </w:tc>
        <w:tc>
          <w:tcPr>
            <w:tcW w:w="5103" w:type="dxa"/>
            <w:shd w:val="clear" w:color="auto" w:fill="auto"/>
            <w:vAlign w:val="center"/>
          </w:tcPr>
          <w:p w:rsidR="007228D8" w:rsidRPr="007A0E41" w:rsidRDefault="007228D8" w:rsidP="002B6267">
            <w:pPr>
              <w:spacing w:after="0" w:line="240" w:lineRule="auto"/>
              <w:jc w:val="center"/>
              <w:rPr>
                <w:rFonts w:ascii="Times New Roman" w:eastAsia="Times New Roman" w:hAnsi="Times New Roman" w:cs="Times New Roman"/>
                <w:b/>
                <w:sz w:val="28"/>
                <w:szCs w:val="28"/>
              </w:rPr>
            </w:pPr>
            <w:r w:rsidRPr="007A0E41">
              <w:rPr>
                <w:rFonts w:ascii="Times New Roman" w:eastAsia="Times New Roman" w:hAnsi="Times New Roman" w:cs="Times New Roman"/>
                <w:b/>
                <w:sz w:val="28"/>
                <w:szCs w:val="28"/>
              </w:rPr>
              <w:t>Размер земельного участка, га</w:t>
            </w:r>
          </w:p>
        </w:tc>
      </w:tr>
      <w:tr w:rsidR="007228D8" w:rsidRPr="007A0E41" w:rsidTr="002B6267">
        <w:tc>
          <w:tcPr>
            <w:tcW w:w="4644"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2</w:t>
            </w:r>
          </w:p>
        </w:tc>
        <w:tc>
          <w:tcPr>
            <w:tcW w:w="5103"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0,1</w:t>
            </w:r>
          </w:p>
        </w:tc>
      </w:tr>
      <w:tr w:rsidR="007228D8" w:rsidRPr="007A0E41" w:rsidTr="002B6267">
        <w:tc>
          <w:tcPr>
            <w:tcW w:w="4644"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5</w:t>
            </w:r>
          </w:p>
        </w:tc>
        <w:tc>
          <w:tcPr>
            <w:tcW w:w="5103"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0,2</w:t>
            </w:r>
          </w:p>
        </w:tc>
      </w:tr>
      <w:tr w:rsidR="007228D8" w:rsidRPr="007A0E41" w:rsidTr="002B6267">
        <w:tc>
          <w:tcPr>
            <w:tcW w:w="4644"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7</w:t>
            </w:r>
          </w:p>
        </w:tc>
        <w:tc>
          <w:tcPr>
            <w:tcW w:w="5103"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0,3</w:t>
            </w:r>
          </w:p>
        </w:tc>
      </w:tr>
      <w:tr w:rsidR="007228D8" w:rsidRPr="007A0E41" w:rsidTr="002B6267">
        <w:tc>
          <w:tcPr>
            <w:tcW w:w="4644"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9</w:t>
            </w:r>
          </w:p>
        </w:tc>
        <w:tc>
          <w:tcPr>
            <w:tcW w:w="5103"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0,35</w:t>
            </w:r>
          </w:p>
        </w:tc>
      </w:tr>
      <w:tr w:rsidR="007228D8" w:rsidRPr="007A0E41" w:rsidTr="002B6267">
        <w:tc>
          <w:tcPr>
            <w:tcW w:w="4644"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11</w:t>
            </w:r>
          </w:p>
        </w:tc>
        <w:tc>
          <w:tcPr>
            <w:tcW w:w="5103" w:type="dxa"/>
            <w:shd w:val="clear" w:color="auto" w:fill="auto"/>
          </w:tcPr>
          <w:p w:rsidR="007228D8" w:rsidRPr="007A0E41" w:rsidRDefault="007228D8" w:rsidP="002B6267">
            <w:pPr>
              <w:spacing w:after="0" w:line="240" w:lineRule="auto"/>
              <w:jc w:val="center"/>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0,4</w:t>
            </w:r>
          </w:p>
        </w:tc>
      </w:tr>
    </w:tbl>
    <w:p w:rsidR="007228D8" w:rsidRPr="007A0E41" w:rsidRDefault="007228D8" w:rsidP="007228D8">
      <w:pPr>
        <w:spacing w:after="0" w:line="240" w:lineRule="auto"/>
        <w:ind w:firstLine="709"/>
        <w:jc w:val="both"/>
        <w:rPr>
          <w:rFonts w:ascii="Times New Roman" w:eastAsia="Times New Roman" w:hAnsi="Times New Roman" w:cs="Times New Roman"/>
          <w:sz w:val="28"/>
          <w:szCs w:val="28"/>
        </w:rPr>
      </w:pPr>
    </w:p>
    <w:p w:rsidR="007228D8" w:rsidRPr="007A0E41" w:rsidRDefault="00EC7536" w:rsidP="007228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84</w:t>
      </w:r>
      <w:r w:rsidR="001B40A4">
        <w:rPr>
          <w:rFonts w:ascii="Times New Roman" w:eastAsia="Times New Roman" w:hAnsi="Times New Roman" w:cs="Times New Roman"/>
          <w:sz w:val="28"/>
          <w:szCs w:val="28"/>
        </w:rPr>
        <w:t>.</w:t>
      </w:r>
      <w:r w:rsidR="007228D8" w:rsidRPr="007A0E41">
        <w:rPr>
          <w:rFonts w:ascii="Times New Roman" w:eastAsia="Times New Roman" w:hAnsi="Times New Roman" w:cs="Times New Roman"/>
          <w:sz w:val="28"/>
          <w:szCs w:val="28"/>
        </w:rPr>
        <w:t xml:space="preserve"> Расстояния от АЗС с подземными резервуарами для хранения жидкого топлива до объектов различного функционального назначения следует принимать в соответствии с пунктом 11.42 СП 42.13330.2016.</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1B40A4">
        <w:rPr>
          <w:rFonts w:ascii="Times New Roman" w:hAnsi="Times New Roman" w:cs="Times New Roman"/>
          <w:sz w:val="28"/>
          <w:szCs w:val="28"/>
        </w:rPr>
        <w:t xml:space="preserve">. </w:t>
      </w:r>
      <w:r w:rsidR="007228D8" w:rsidRPr="007A0E41">
        <w:rPr>
          <w:rFonts w:ascii="Times New Roman" w:hAnsi="Times New Roman" w:cs="Times New Roman"/>
          <w:sz w:val="28"/>
          <w:szCs w:val="28"/>
        </w:rPr>
        <w:t xml:space="preserve">Сеть пешеходных коммуникаций в пределах производственных зон следует предусматривать с минимизацией пересечений с транспортными потоками, обеспечивая безопасные подходы к проходным предприятий. </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1B40A4">
        <w:rPr>
          <w:rFonts w:ascii="Times New Roman" w:hAnsi="Times New Roman" w:cs="Times New Roman"/>
          <w:sz w:val="28"/>
          <w:szCs w:val="28"/>
        </w:rPr>
        <w:t xml:space="preserve">. </w:t>
      </w:r>
      <w:r w:rsidR="007228D8" w:rsidRPr="007A0E41">
        <w:rPr>
          <w:rFonts w:ascii="Times New Roman" w:hAnsi="Times New Roman" w:cs="Times New Roman"/>
          <w:sz w:val="28"/>
          <w:szCs w:val="28"/>
        </w:rPr>
        <w:t xml:space="preserve">На территории производственных зон следует обеспечивать подъезды к стоянкам легкового транспорта, погрузочно-разгрузочным площадкам и площадкам отстоя грузового автотранспорта, минимизируя количество точек пересечения основных транспортных потоков, связанных с жизнедеятельностью производственных зон, и транспортных потоков, направляющихся к стоянкам. </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1B40A4">
        <w:rPr>
          <w:rFonts w:ascii="Times New Roman" w:hAnsi="Times New Roman" w:cs="Times New Roman"/>
          <w:sz w:val="28"/>
          <w:szCs w:val="28"/>
        </w:rPr>
        <w:t xml:space="preserve">. </w:t>
      </w:r>
      <w:r w:rsidR="007228D8" w:rsidRPr="007A0E41">
        <w:rPr>
          <w:rFonts w:ascii="Times New Roman" w:hAnsi="Times New Roman" w:cs="Times New Roman"/>
          <w:sz w:val="28"/>
          <w:szCs w:val="28"/>
        </w:rPr>
        <w:t xml:space="preserve">Для обслуживания территорий ВГСО следует предусматривать проезды с устройством не менее 2-х полос движения транспорта (шириной не менее 3,0 </w:t>
      </w:r>
      <w:r w:rsidR="00F80E1D">
        <w:rPr>
          <w:rFonts w:ascii="Times New Roman" w:hAnsi="Times New Roman" w:cs="Times New Roman"/>
          <w:sz w:val="28"/>
          <w:szCs w:val="28"/>
        </w:rPr>
        <w:t>м</w:t>
      </w:r>
      <w:r w:rsidR="007228D8" w:rsidRPr="007A0E41">
        <w:rPr>
          <w:rFonts w:ascii="Times New Roman" w:hAnsi="Times New Roman" w:cs="Times New Roman"/>
          <w:sz w:val="28"/>
          <w:szCs w:val="28"/>
        </w:rPr>
        <w:t xml:space="preserve"> каждая); а также с обеспечением пространства для движения пешеходов; с устройством кюветов, ширину которых следует определять расчётом, с учётом типа дорожной одежды.</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1B40A4">
        <w:rPr>
          <w:rFonts w:ascii="Times New Roman" w:hAnsi="Times New Roman" w:cs="Times New Roman"/>
          <w:sz w:val="28"/>
          <w:szCs w:val="28"/>
        </w:rPr>
        <w:t>.</w:t>
      </w:r>
      <w:r w:rsidR="007228D8" w:rsidRPr="007A0E41">
        <w:rPr>
          <w:rFonts w:ascii="Times New Roman" w:hAnsi="Times New Roman" w:cs="Times New Roman"/>
          <w:sz w:val="28"/>
          <w:szCs w:val="28"/>
        </w:rPr>
        <w:t xml:space="preserve"> Следует обеспечивать подъезды грузового транспорта к изолированным площадкам для сжигания крупного древесного мусора (при их наличии).</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1B40A4">
        <w:rPr>
          <w:rFonts w:ascii="Times New Roman" w:hAnsi="Times New Roman" w:cs="Times New Roman"/>
          <w:sz w:val="28"/>
          <w:szCs w:val="28"/>
        </w:rPr>
        <w:t xml:space="preserve">. </w:t>
      </w:r>
      <w:r w:rsidR="007228D8" w:rsidRPr="007A0E41">
        <w:rPr>
          <w:rFonts w:ascii="Times New Roman" w:hAnsi="Times New Roman" w:cs="Times New Roman"/>
          <w:sz w:val="28"/>
          <w:szCs w:val="28"/>
        </w:rPr>
        <w:t xml:space="preserve">Следует обеспечивать места для остановки легковых автомобилей возле площадок для сбора бытовых отходов, а также грузового транспорта, вывозящего бытовые отходы (суммарной вместимостью 2-3 машино-места для легковых автомобилей) – вне территорий, предназначенных для ведения садоводства и огородничекства.  </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7228D8" w:rsidRPr="007A0E41">
        <w:rPr>
          <w:rFonts w:ascii="Times New Roman" w:hAnsi="Times New Roman" w:cs="Times New Roman"/>
          <w:sz w:val="28"/>
          <w:szCs w:val="28"/>
        </w:rPr>
        <w:t xml:space="preserve">. Для обслуживания посетителей территорий ВГСО целесообразно предусматривать открытые автостоянки в границах территорий ВГСО – в удалённости не более 50 </w:t>
      </w:r>
      <w:r w:rsidR="00F80E1D">
        <w:rPr>
          <w:rFonts w:ascii="Times New Roman" w:hAnsi="Times New Roman" w:cs="Times New Roman"/>
          <w:sz w:val="28"/>
          <w:szCs w:val="28"/>
        </w:rPr>
        <w:t>м</w:t>
      </w:r>
      <w:r w:rsidR="007228D8" w:rsidRPr="007A0E41">
        <w:rPr>
          <w:rFonts w:ascii="Times New Roman" w:hAnsi="Times New Roman" w:cs="Times New Roman"/>
          <w:sz w:val="28"/>
          <w:szCs w:val="28"/>
        </w:rPr>
        <w:t xml:space="preserve"> от въездов на эти территории. Вместимость автостоянок следует принимать 4-6 машино-мест. </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7228D8" w:rsidRPr="007A0E41">
        <w:rPr>
          <w:rFonts w:ascii="Times New Roman" w:hAnsi="Times New Roman" w:cs="Times New Roman"/>
          <w:sz w:val="28"/>
          <w:szCs w:val="28"/>
        </w:rPr>
        <w:t>. На территориях ВГСО следует предусматривать пешеходные связи и возможность велодвижения, обеспечивающие удобство и безопасность.</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007228D8" w:rsidRPr="007A0E41">
        <w:rPr>
          <w:rFonts w:ascii="Times New Roman" w:hAnsi="Times New Roman" w:cs="Times New Roman"/>
          <w:sz w:val="28"/>
          <w:szCs w:val="28"/>
        </w:rPr>
        <w:t xml:space="preserve">. Целесообразно предусматривать велосипедную стоянку около площадки коллективных собраний на территории ВГСО. </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1B40A4">
        <w:rPr>
          <w:rFonts w:ascii="Times New Roman" w:hAnsi="Times New Roman" w:cs="Times New Roman"/>
          <w:sz w:val="28"/>
          <w:szCs w:val="28"/>
        </w:rPr>
        <w:t xml:space="preserve">. </w:t>
      </w:r>
      <w:r w:rsidR="007228D8" w:rsidRPr="007A0E41">
        <w:rPr>
          <w:rFonts w:ascii="Times New Roman" w:hAnsi="Times New Roman" w:cs="Times New Roman"/>
          <w:sz w:val="28"/>
          <w:szCs w:val="28"/>
        </w:rPr>
        <w:t xml:space="preserve"> Для обслуживания территорий рекреационного назначения следует ограничить доступ транспорта непосредственно на территорию зоны.</w:t>
      </w:r>
    </w:p>
    <w:p w:rsidR="007228D8" w:rsidRPr="007A0E41" w:rsidRDefault="007228D8"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Разрешается доступ специализированного транспорта, необходимого для обслуживания данной территории.</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001B40A4">
        <w:rPr>
          <w:rFonts w:ascii="Times New Roman" w:hAnsi="Times New Roman" w:cs="Times New Roman"/>
          <w:sz w:val="28"/>
          <w:szCs w:val="28"/>
        </w:rPr>
        <w:t xml:space="preserve">. </w:t>
      </w:r>
      <w:r w:rsidR="007228D8" w:rsidRPr="007A0E41">
        <w:rPr>
          <w:rFonts w:ascii="Times New Roman" w:hAnsi="Times New Roman" w:cs="Times New Roman"/>
          <w:sz w:val="28"/>
          <w:szCs w:val="28"/>
        </w:rPr>
        <w:t xml:space="preserve">Остановочные пункты общественного транспорта следует размещать в радиусе доступности не более 250 </w:t>
      </w:r>
      <w:r w:rsidR="00F80E1D">
        <w:rPr>
          <w:rFonts w:ascii="Times New Roman" w:hAnsi="Times New Roman" w:cs="Times New Roman"/>
          <w:sz w:val="28"/>
          <w:szCs w:val="28"/>
        </w:rPr>
        <w:t>м</w:t>
      </w:r>
      <w:r w:rsidR="007228D8" w:rsidRPr="007A0E41">
        <w:rPr>
          <w:rFonts w:ascii="Times New Roman" w:hAnsi="Times New Roman" w:cs="Times New Roman"/>
          <w:sz w:val="28"/>
          <w:szCs w:val="28"/>
        </w:rPr>
        <w:t xml:space="preserve"> от входов на объекты рекреации. </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001B40A4">
        <w:rPr>
          <w:rFonts w:ascii="Times New Roman" w:hAnsi="Times New Roman" w:cs="Times New Roman"/>
          <w:sz w:val="28"/>
          <w:szCs w:val="28"/>
        </w:rPr>
        <w:t xml:space="preserve">. </w:t>
      </w:r>
      <w:r w:rsidR="007228D8" w:rsidRPr="007A0E41">
        <w:rPr>
          <w:rFonts w:ascii="Times New Roman" w:hAnsi="Times New Roman" w:cs="Times New Roman"/>
          <w:sz w:val="28"/>
          <w:szCs w:val="28"/>
        </w:rPr>
        <w:t>Стоянки автомобилей посетителей территории рекреационного назначения следует, как правило, размещать вне обслуживаемой территории. В случае стеснённости территории, в виде исключения, допускается, при соответствующем обосновании, размещать стоянки внутри обслуживаемой территории непосредственно у входа.</w:t>
      </w:r>
    </w:p>
    <w:p w:rsidR="007228D8" w:rsidRPr="007A0E41" w:rsidRDefault="00EC7536" w:rsidP="00722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7228D8" w:rsidRPr="007A0E41">
        <w:rPr>
          <w:rFonts w:ascii="Times New Roman" w:hAnsi="Times New Roman" w:cs="Times New Roman"/>
          <w:sz w:val="28"/>
          <w:szCs w:val="28"/>
        </w:rPr>
        <w:t xml:space="preserve">. Следует обеспечивать удобные и безопасные пешеходные связи от </w:t>
      </w:r>
      <w:r w:rsidR="007228D8" w:rsidRPr="007A0E41">
        <w:rPr>
          <w:rFonts w:ascii="Times New Roman" w:hAnsi="Times New Roman" w:cs="Times New Roman"/>
          <w:sz w:val="28"/>
          <w:szCs w:val="28"/>
        </w:rPr>
        <w:lastRenderedPageBreak/>
        <w:t>остановочных пунктов и стоянок до входов на территорию рекреационного назначения, исключая, по возможности, пересечени</w:t>
      </w:r>
      <w:r w:rsidR="00F80E1D">
        <w:rPr>
          <w:rFonts w:ascii="Times New Roman" w:hAnsi="Times New Roman" w:cs="Times New Roman"/>
          <w:sz w:val="28"/>
          <w:szCs w:val="28"/>
        </w:rPr>
        <w:t>я с путями движения транспорта.</w:t>
      </w:r>
    </w:p>
    <w:p w:rsidR="007228D8" w:rsidRPr="007A0E41" w:rsidRDefault="00EC7536" w:rsidP="007228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97</w:t>
      </w:r>
      <w:r w:rsidR="007228D8" w:rsidRPr="007A0E41">
        <w:rPr>
          <w:rFonts w:ascii="Times New Roman" w:eastAsia="Calibri" w:hAnsi="Times New Roman" w:cs="Times New Roman"/>
          <w:sz w:val="28"/>
          <w:szCs w:val="28"/>
        </w:rPr>
        <w:t xml:space="preserve">. Внутренний водный транспорт в </w:t>
      </w:r>
      <w:r w:rsidR="007228D8" w:rsidRPr="007A0E41">
        <w:rPr>
          <w:rFonts w:ascii="Times New Roman" w:eastAsia="Times New Roman" w:hAnsi="Times New Roman" w:cs="Times New Roman"/>
          <w:sz w:val="28"/>
          <w:szCs w:val="28"/>
        </w:rPr>
        <w:t>ГО г. Уфа РБ</w:t>
      </w:r>
      <w:r w:rsidR="007228D8" w:rsidRPr="007A0E41">
        <w:rPr>
          <w:rFonts w:ascii="Times New Roman" w:eastAsia="Calibri" w:hAnsi="Times New Roman" w:cs="Times New Roman"/>
          <w:sz w:val="28"/>
          <w:szCs w:val="28"/>
        </w:rPr>
        <w:t xml:space="preserve"> целесообразно использовать для обеспечения пассажирских связей между берегами рек, а также в туристских целях.</w:t>
      </w:r>
    </w:p>
    <w:p w:rsidR="007228D8" w:rsidRPr="007A0E41" w:rsidRDefault="007228D8" w:rsidP="007228D8">
      <w:pPr>
        <w:spacing w:after="0" w:line="240" w:lineRule="auto"/>
        <w:ind w:firstLine="709"/>
        <w:jc w:val="both"/>
        <w:rPr>
          <w:rFonts w:ascii="Times New Roman" w:eastAsia="Calibri" w:hAnsi="Times New Roman" w:cs="Times New Roman"/>
          <w:sz w:val="28"/>
          <w:szCs w:val="28"/>
        </w:rPr>
      </w:pPr>
      <w:r w:rsidRPr="007A0E41">
        <w:rPr>
          <w:rFonts w:ascii="Times New Roman" w:eastAsia="Calibri" w:hAnsi="Times New Roman" w:cs="Times New Roman"/>
          <w:sz w:val="28"/>
          <w:szCs w:val="28"/>
        </w:rPr>
        <w:t xml:space="preserve">Для организации перевозок пассажиров внутренним водным транспортом следует сформировать инфраструктуру, обеспечивающую доступность и безопасность пользования водным транспортом населением города, включая речной вокзал, речные причалы, подъездные пути и подводящие пешеходные коммуникации, автостоянки, водные акватории для отстоя речного транспорта, водные акватории для маломерного флота личного пользования. </w:t>
      </w:r>
    </w:p>
    <w:p w:rsidR="007228D8" w:rsidRPr="007A0E41" w:rsidRDefault="00EC7536" w:rsidP="007228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98</w:t>
      </w:r>
      <w:r w:rsidR="007228D8" w:rsidRPr="007A0E41">
        <w:rPr>
          <w:rFonts w:ascii="Times New Roman" w:eastAsia="Calibri" w:hAnsi="Times New Roman" w:cs="Times New Roman"/>
          <w:sz w:val="28"/>
          <w:szCs w:val="28"/>
        </w:rPr>
        <w:t>. Целесообразно территориально разделять расположение речного порта для грузовых перевозок и речного вокзала для пассажирских перевозок. При размещении речного вокзала необходимо учитывать грузовую деятельность речного порта, минимизируя возможность пересечения трасс движения грузового и пассажирского транспорта, а также учитывать возможность обеспечения транспортной и пешеходной доступности с минимальными затратами.</w:t>
      </w:r>
    </w:p>
    <w:p w:rsidR="007228D8" w:rsidRPr="007A0E41" w:rsidRDefault="00EC7536" w:rsidP="007228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99</w:t>
      </w:r>
      <w:r w:rsidR="007228D8" w:rsidRPr="007A0E41">
        <w:rPr>
          <w:rFonts w:ascii="Times New Roman" w:eastAsia="Calibri" w:hAnsi="Times New Roman" w:cs="Times New Roman"/>
          <w:sz w:val="28"/>
          <w:szCs w:val="28"/>
        </w:rPr>
        <w:t>. В максимально возможном приближении к речному вокзалу следует предусматривать остановки общественного транспорта, а также автостоянки для паркования личных автомобилей, туристских автобусов, таксомоторного транспорта.</w:t>
      </w:r>
    </w:p>
    <w:p w:rsidR="007228D8" w:rsidRPr="007A0E41" w:rsidRDefault="00EC7536" w:rsidP="00722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7228D8" w:rsidRPr="007A0E41">
        <w:rPr>
          <w:rFonts w:ascii="Times New Roman" w:hAnsi="Times New Roman" w:cs="Times New Roman"/>
          <w:sz w:val="28"/>
          <w:szCs w:val="28"/>
        </w:rPr>
        <w:t>. Для организации подвоза пассажиров к причалам и паромным переправам следует обустроить подъезды транспорта, обеспечив требуемую ширину проезда (исходя из размеров ожидаемой интенсивности движения транспорта) и нормативные уклоны.</w:t>
      </w:r>
    </w:p>
    <w:p w:rsidR="007228D8" w:rsidRPr="007A0E41" w:rsidRDefault="00EC7536" w:rsidP="00722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7228D8" w:rsidRPr="007A0E41">
        <w:rPr>
          <w:rFonts w:ascii="Times New Roman" w:hAnsi="Times New Roman" w:cs="Times New Roman"/>
          <w:sz w:val="28"/>
          <w:szCs w:val="28"/>
        </w:rPr>
        <w:t xml:space="preserve">. Для организации пешеходных подходов к причалам и паромным переправам следует предусматривать пешеходные дороги или тротуары вдоль проездов, обеспечив требуемую ширину каждого подхода в соответствии с ожидаемыми пешеходными потоками, но не менее 2,25 </w:t>
      </w:r>
      <w:r w:rsidR="00F80E1D">
        <w:rPr>
          <w:rFonts w:ascii="Times New Roman" w:hAnsi="Times New Roman" w:cs="Times New Roman"/>
          <w:sz w:val="28"/>
          <w:szCs w:val="28"/>
        </w:rPr>
        <w:t>м</w:t>
      </w:r>
      <w:r w:rsidR="007228D8" w:rsidRPr="007A0E41">
        <w:rPr>
          <w:rFonts w:ascii="Times New Roman" w:hAnsi="Times New Roman" w:cs="Times New Roman"/>
          <w:sz w:val="28"/>
          <w:szCs w:val="28"/>
        </w:rPr>
        <w:t xml:space="preserve">. Ширину одной полосы пешеходного движения принимать 0,75 </w:t>
      </w:r>
      <w:r w:rsidR="00F80E1D">
        <w:rPr>
          <w:rFonts w:ascii="Times New Roman" w:hAnsi="Times New Roman" w:cs="Times New Roman"/>
          <w:sz w:val="28"/>
          <w:szCs w:val="28"/>
        </w:rPr>
        <w:t xml:space="preserve"> </w:t>
      </w:r>
      <w:r w:rsidR="007228D8" w:rsidRPr="007A0E41">
        <w:rPr>
          <w:rFonts w:ascii="Times New Roman" w:hAnsi="Times New Roman" w:cs="Times New Roman"/>
          <w:sz w:val="28"/>
          <w:szCs w:val="28"/>
        </w:rPr>
        <w:t>, пропускную способность полосы движения принимать 600 человек/час. В случае необходимости применять лестничные сходы – в соответствии с СП 82.13330.</w:t>
      </w:r>
    </w:p>
    <w:p w:rsidR="007228D8" w:rsidRPr="007A0E41" w:rsidRDefault="00EC7536" w:rsidP="007228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102</w:t>
      </w:r>
      <w:r w:rsidR="007228D8" w:rsidRPr="007A0E41">
        <w:rPr>
          <w:rFonts w:ascii="Times New Roman" w:eastAsia="Calibri" w:hAnsi="Times New Roman" w:cs="Times New Roman"/>
          <w:sz w:val="28"/>
          <w:szCs w:val="28"/>
        </w:rPr>
        <w:t>. Для обеспечения безопасности и комфорта пассажиров на подходах к объектам водного транспорта следует обеспечивать освещение автомобильных и пешеходных трасс. На пешеходных трассах допускается применять торшерное освещение. В местах ожидания транспорта на причалах целесообразно устраивать навесы для защиты пассажиров от дождя.</w:t>
      </w:r>
    </w:p>
    <w:p w:rsidR="007228D8" w:rsidRPr="007A0E41" w:rsidRDefault="00EC7536" w:rsidP="007228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103</w:t>
      </w:r>
      <w:r w:rsidR="007228D8" w:rsidRPr="007A0E41">
        <w:rPr>
          <w:rFonts w:ascii="Times New Roman" w:eastAsia="Calibri" w:hAnsi="Times New Roman" w:cs="Times New Roman"/>
          <w:sz w:val="28"/>
          <w:szCs w:val="28"/>
        </w:rPr>
        <w:t>. Для упорядочения перевозок пассажиров целесообразно организовывать челночные перевозки на маломерных судах с регулярным расписанием.</w:t>
      </w:r>
    </w:p>
    <w:p w:rsidR="007228D8" w:rsidRPr="007A0E41" w:rsidRDefault="00EC7536" w:rsidP="007228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7228D8" w:rsidRPr="007A0E41">
        <w:rPr>
          <w:rFonts w:ascii="Times New Roman" w:eastAsia="Calibri" w:hAnsi="Times New Roman" w:cs="Times New Roman"/>
          <w:sz w:val="28"/>
          <w:szCs w:val="28"/>
        </w:rPr>
        <w:t xml:space="preserve">. Следует выделять водные акватории для отстоя речного пассажирского транспорта. </w:t>
      </w:r>
    </w:p>
    <w:p w:rsidR="007228D8" w:rsidRPr="007A0E41" w:rsidRDefault="007228D8" w:rsidP="007228D8">
      <w:pPr>
        <w:spacing w:after="0" w:line="240" w:lineRule="auto"/>
        <w:ind w:firstLine="709"/>
        <w:jc w:val="both"/>
        <w:rPr>
          <w:rFonts w:ascii="Times New Roman" w:eastAsia="Calibri" w:hAnsi="Times New Roman" w:cs="Times New Roman"/>
          <w:sz w:val="28"/>
          <w:szCs w:val="28"/>
        </w:rPr>
      </w:pPr>
      <w:r w:rsidRPr="007A0E41">
        <w:rPr>
          <w:rFonts w:ascii="Times New Roman" w:eastAsia="Calibri" w:hAnsi="Times New Roman" w:cs="Times New Roman"/>
          <w:sz w:val="28"/>
          <w:szCs w:val="28"/>
        </w:rPr>
        <w:lastRenderedPageBreak/>
        <w:t xml:space="preserve">Следует предусматривать водные акватории для маломерного флота личного пользования, вблизи которых предусматривать размещение автостоянок. </w:t>
      </w:r>
    </w:p>
    <w:p w:rsidR="007228D8" w:rsidRPr="007A0E41" w:rsidRDefault="00EC7536" w:rsidP="007228D8">
      <w:pPr>
        <w:spacing w:after="0" w:line="240" w:lineRule="auto"/>
        <w:ind w:firstLine="709"/>
        <w:jc w:val="both"/>
        <w:rPr>
          <w:rFonts w:ascii="Times New Roman" w:hAnsi="Times New Roman" w:cs="Times New Roman"/>
        </w:rPr>
      </w:pPr>
      <w:r>
        <w:rPr>
          <w:rFonts w:ascii="Times New Roman" w:eastAsia="Calibri" w:hAnsi="Times New Roman" w:cs="Times New Roman"/>
          <w:sz w:val="28"/>
          <w:szCs w:val="28"/>
        </w:rPr>
        <w:t>105</w:t>
      </w:r>
      <w:r w:rsidR="007228D8" w:rsidRPr="007A0E41">
        <w:rPr>
          <w:rFonts w:ascii="Times New Roman" w:eastAsia="Calibri" w:hAnsi="Times New Roman" w:cs="Times New Roman"/>
          <w:sz w:val="28"/>
          <w:szCs w:val="28"/>
        </w:rPr>
        <w:t>. Для повышения безопасности и обеспечения безаварийной деятельности внутреннего водного транспорта следует предусмотреть создание инфраструктуры технического обслуживания и ремонта плавсредств.</w:t>
      </w:r>
    </w:p>
    <w:p w:rsidR="007228D8" w:rsidRPr="007A0E41" w:rsidRDefault="00EC7536" w:rsidP="007228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sidR="007228D8" w:rsidRPr="007A0E41">
        <w:rPr>
          <w:rFonts w:ascii="Times New Roman" w:eastAsia="Calibri" w:hAnsi="Times New Roman" w:cs="Times New Roman"/>
          <w:sz w:val="28"/>
          <w:szCs w:val="28"/>
        </w:rPr>
        <w:t>. Формирование и обустройство набережных (транспортно-пешеходных и бестранспортных) следует предусматривать в соответствии с требованиями СП</w:t>
      </w:r>
      <w:r w:rsidR="007228D8" w:rsidRPr="007A0E41">
        <w:rPr>
          <w:rFonts w:ascii="Times New Roman" w:hAnsi="Times New Roman" w:cs="Times New Roman"/>
          <w:sz w:val="18"/>
          <w:szCs w:val="18"/>
        </w:rPr>
        <w:t> </w:t>
      </w:r>
      <w:r w:rsidR="007228D8" w:rsidRPr="007A0E41">
        <w:rPr>
          <w:rFonts w:ascii="Times New Roman" w:eastAsia="Calibri" w:hAnsi="Times New Roman" w:cs="Times New Roman"/>
          <w:sz w:val="28"/>
          <w:szCs w:val="28"/>
        </w:rPr>
        <w:t xml:space="preserve">398.1325800.2018. </w:t>
      </w:r>
    </w:p>
    <w:p w:rsidR="007228D8" w:rsidRDefault="007228D8" w:rsidP="007228D8">
      <w:pPr>
        <w:spacing w:after="0" w:line="240" w:lineRule="auto"/>
        <w:ind w:firstLine="709"/>
        <w:jc w:val="both"/>
        <w:rPr>
          <w:rFonts w:ascii="Times New Roman" w:hAnsi="Times New Roman" w:cs="Times New Roman"/>
          <w:b/>
          <w:sz w:val="28"/>
          <w:szCs w:val="28"/>
        </w:rPr>
      </w:pPr>
    </w:p>
    <w:p w:rsidR="002F43CF" w:rsidRDefault="002F43CF" w:rsidP="002F43CF">
      <w:pPr>
        <w:keepNext/>
        <w:keepLines/>
        <w:shd w:val="clear" w:color="auto" w:fill="FFFFFF"/>
        <w:tabs>
          <w:tab w:val="left" w:pos="0"/>
        </w:tabs>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ab/>
        <w:t xml:space="preserve">Глава 5. </w:t>
      </w:r>
      <w:r w:rsidRPr="007A0E41">
        <w:rPr>
          <w:rFonts w:ascii="Times New Roman" w:hAnsi="Times New Roman" w:cs="Times New Roman"/>
          <w:b/>
          <w:sz w:val="28"/>
          <w:szCs w:val="28"/>
        </w:rPr>
        <w:t>Инженерная инфраструктура</w:t>
      </w:r>
    </w:p>
    <w:p w:rsidR="002F43CF" w:rsidRPr="007A0E41" w:rsidRDefault="002F43CF" w:rsidP="007228D8">
      <w:pPr>
        <w:spacing w:after="0" w:line="240" w:lineRule="auto"/>
        <w:ind w:firstLine="709"/>
        <w:jc w:val="both"/>
        <w:rPr>
          <w:rFonts w:ascii="Times New Roman" w:hAnsi="Times New Roman" w:cs="Times New Roman"/>
          <w:b/>
          <w:sz w:val="28"/>
          <w:szCs w:val="28"/>
        </w:rPr>
      </w:pPr>
    </w:p>
    <w:p w:rsidR="001A5C03" w:rsidRDefault="00F80E1D" w:rsidP="00F80E1D">
      <w:pPr>
        <w:keepNext/>
        <w:keepLines/>
        <w:shd w:val="clear" w:color="auto" w:fill="FFFFFF"/>
        <w:tabs>
          <w:tab w:val="left" w:pos="0"/>
        </w:tabs>
        <w:spacing w:after="0" w:line="240" w:lineRule="auto"/>
        <w:outlineLvl w:val="1"/>
        <w:rPr>
          <w:rFonts w:ascii="Times New Roman" w:hAnsi="Times New Roman" w:cs="Times New Roman"/>
          <w:b/>
          <w:sz w:val="28"/>
          <w:szCs w:val="28"/>
        </w:rPr>
      </w:pPr>
      <w:bookmarkStart w:id="79" w:name="_Toc57339511"/>
      <w:bookmarkStart w:id="80" w:name="_Toc54616892"/>
      <w:bookmarkStart w:id="81" w:name="_Toc57339512"/>
      <w:bookmarkEnd w:id="73"/>
      <w:bookmarkEnd w:id="74"/>
      <w:bookmarkEnd w:id="75"/>
      <w:bookmarkEnd w:id="76"/>
      <w:r>
        <w:rPr>
          <w:rFonts w:ascii="Times New Roman" w:hAnsi="Times New Roman" w:cs="Times New Roman"/>
          <w:b/>
          <w:sz w:val="28"/>
          <w:szCs w:val="28"/>
        </w:rPr>
        <w:tab/>
      </w:r>
      <w:r w:rsidR="001B40A4">
        <w:rPr>
          <w:rFonts w:ascii="Times New Roman" w:hAnsi="Times New Roman" w:cs="Times New Roman"/>
          <w:b/>
          <w:sz w:val="28"/>
          <w:szCs w:val="28"/>
        </w:rPr>
        <w:t xml:space="preserve">Статья 16. </w:t>
      </w:r>
      <w:r w:rsidR="002F43CF">
        <w:rPr>
          <w:rFonts w:ascii="Times New Roman" w:hAnsi="Times New Roman" w:cs="Times New Roman"/>
          <w:b/>
          <w:sz w:val="28"/>
          <w:szCs w:val="28"/>
        </w:rPr>
        <w:t>Объекты и</w:t>
      </w:r>
      <w:r w:rsidR="001A5C03" w:rsidRPr="007A0E41">
        <w:rPr>
          <w:rFonts w:ascii="Times New Roman" w:hAnsi="Times New Roman" w:cs="Times New Roman"/>
          <w:b/>
          <w:sz w:val="28"/>
          <w:szCs w:val="28"/>
        </w:rPr>
        <w:t>нженерн</w:t>
      </w:r>
      <w:r w:rsidR="002F43CF">
        <w:rPr>
          <w:rFonts w:ascii="Times New Roman" w:hAnsi="Times New Roman" w:cs="Times New Roman"/>
          <w:b/>
          <w:sz w:val="28"/>
          <w:szCs w:val="28"/>
        </w:rPr>
        <w:t>ой</w:t>
      </w:r>
      <w:r w:rsidR="001A5C03" w:rsidRPr="007A0E41">
        <w:rPr>
          <w:rFonts w:ascii="Times New Roman" w:hAnsi="Times New Roman" w:cs="Times New Roman"/>
          <w:b/>
          <w:sz w:val="28"/>
          <w:szCs w:val="28"/>
        </w:rPr>
        <w:t xml:space="preserve"> инфраструктур</w:t>
      </w:r>
      <w:r w:rsidR="002F43CF">
        <w:rPr>
          <w:rFonts w:ascii="Times New Roman" w:hAnsi="Times New Roman" w:cs="Times New Roman"/>
          <w:b/>
          <w:sz w:val="28"/>
          <w:szCs w:val="28"/>
        </w:rPr>
        <w:t>ы</w:t>
      </w:r>
    </w:p>
    <w:p w:rsidR="001B40A4" w:rsidRDefault="001B40A4" w:rsidP="001B40A4">
      <w:pPr>
        <w:keepNext/>
        <w:keepLines/>
        <w:shd w:val="clear" w:color="auto" w:fill="FFFFFF"/>
        <w:tabs>
          <w:tab w:val="left" w:pos="0"/>
        </w:tabs>
        <w:spacing w:after="0" w:line="240" w:lineRule="auto"/>
        <w:jc w:val="center"/>
        <w:outlineLvl w:val="1"/>
        <w:rPr>
          <w:rFonts w:ascii="Times New Roman" w:hAnsi="Times New Roman" w:cs="Times New Roman"/>
          <w:b/>
          <w:sz w:val="28"/>
          <w:szCs w:val="28"/>
        </w:rPr>
      </w:pPr>
    </w:p>
    <w:p w:rsidR="001A5C03" w:rsidRPr="007A0E41" w:rsidRDefault="001B40A4"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Объекты инженерной инфраструктуры, находящиеся на территории ГО г. Уфа РБ, подразделяются на объекты:</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федерального значения – межрегиональные и системообразующие объекты;</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регионального (республиканского) значения – объекты, предназначенные для совместного жизнеобеспечения населения и территории ГО г. Уфа РБ и соседних муниципальных районов Республики Башкортостан;</w:t>
      </w:r>
    </w:p>
    <w:p w:rsidR="001A5C03"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местного значения – объекты инженерной инфраструктуры, предназначенные для жизнеобеспечения населения и территории ГО г. Уфа РБ в целом и отдельных его частей.</w:t>
      </w:r>
    </w:p>
    <w:p w:rsidR="001A5C03" w:rsidRPr="007A0E41" w:rsidRDefault="002F43CF" w:rsidP="002F43C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К объектам федерального значения в области инженерной инфраструктуры, находящимся на территории ГО г. Уфа РБ и подлежащим отображению в документах территориального планирования и планировки территории, относятся:</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газопроводы, нефтепроводы, нефтепродуктопроводы, продуктопроводы, ГРС, дожимная компрессорная станция, относящиеся к магистральному трубопроводному транспорту и предназначенные для транспортировки природного газа, сырой нефти, продуктов нефтепереработки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ТЭЦ электрической мощностью 100 МВт и более, тепловой мощностью 200 Гкал/ч и более;</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линии электропередачи и электроподстанции, проектный номинальный класс напряжения которых составляет 220 кВ;</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электрические станции, установленная генерирующая мощность которых составляет 100 МВт и выше, и линии электропередачи (кабельные и воздушные), проектный номинальный класс напряжения которых составляет 110*кВ</w:t>
      </w:r>
      <w:r w:rsidR="00A64FF4">
        <w:rPr>
          <w:rFonts w:ascii="Times New Roman" w:eastAsia="Times New Roman" w:hAnsi="Times New Roman" w:cs="Times New Roman"/>
          <w:sz w:val="28"/>
          <w:szCs w:val="28"/>
        </w:rPr>
        <w:t xml:space="preserve"> (далее </w:t>
      </w:r>
      <w:r w:rsidR="00A64FF4" w:rsidRPr="00A64FF4">
        <w:rPr>
          <w:rFonts w:ascii="Times New Roman" w:eastAsia="Times New Roman" w:hAnsi="Times New Roman" w:cs="Times New Roman"/>
          <w:sz w:val="28"/>
          <w:szCs w:val="28"/>
        </w:rPr>
        <w:t>по тексту пункта 3.5 настоящих Нормативов «*» относится к объектам федерального значения, номинальный класс напряжения которых составляет 110 кВ</w:t>
      </w:r>
      <w:r w:rsidR="00A64FF4">
        <w:rPr>
          <w:rFonts w:ascii="Times New Roman" w:eastAsia="Times New Roman" w:hAnsi="Times New Roman" w:cs="Times New Roman"/>
          <w:sz w:val="24"/>
          <w:szCs w:val="24"/>
        </w:rPr>
        <w:t>)</w:t>
      </w:r>
      <w:r w:rsidR="001A5C03" w:rsidRPr="007A0E41">
        <w:rPr>
          <w:rFonts w:ascii="Times New Roman" w:eastAsia="Times New Roman" w:hAnsi="Times New Roman" w:cs="Times New Roman"/>
          <w:sz w:val="28"/>
          <w:szCs w:val="28"/>
        </w:rPr>
        <w:t>, обеспечивающие выдачу мощности указанных станций;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5C03" w:rsidRPr="007A0E41">
        <w:rPr>
          <w:rFonts w:ascii="Times New Roman" w:eastAsia="Times New Roman" w:hAnsi="Times New Roman" w:cs="Times New Roman"/>
          <w:sz w:val="28"/>
          <w:szCs w:val="28"/>
        </w:rPr>
        <w:t xml:space="preserve">) линии электропередачи и подстанции, проектный номинальный класс напряжения которых составляет 110* кВ и выше, обеспечивающие соединение и параллельную работу энергетических систем различных субъектов </w:t>
      </w:r>
      <w:r w:rsidR="001A5C03" w:rsidRPr="007A0E41">
        <w:rPr>
          <w:rFonts w:ascii="Times New Roman" w:eastAsia="Times New Roman" w:hAnsi="Times New Roman" w:cs="Times New Roman"/>
          <w:sz w:val="28"/>
          <w:szCs w:val="28"/>
        </w:rPr>
        <w:lastRenderedPageBreak/>
        <w:t>Российской Федерации и необходимые для обеспечения выдачи мощности новыми электростанциями, мощность которых превышает 500 МВт;</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A5C03" w:rsidRPr="007A0E41">
        <w:rPr>
          <w:rFonts w:ascii="Times New Roman" w:eastAsia="Times New Roman" w:hAnsi="Times New Roman" w:cs="Times New Roman"/>
          <w:sz w:val="28"/>
          <w:szCs w:val="28"/>
        </w:rPr>
        <w:t>) линии электропередачи, проектный номинальный класс нап</w:t>
      </w:r>
      <w:r w:rsidR="00F80E1D">
        <w:rPr>
          <w:rFonts w:ascii="Times New Roman" w:eastAsia="Times New Roman" w:hAnsi="Times New Roman" w:cs="Times New Roman"/>
          <w:sz w:val="28"/>
          <w:szCs w:val="28"/>
        </w:rPr>
        <w:t>ряжения которых составляет 110*</w:t>
      </w:r>
      <w:r w:rsidR="001A5C03" w:rsidRPr="007A0E41">
        <w:rPr>
          <w:rFonts w:ascii="Times New Roman" w:eastAsia="Times New Roman" w:hAnsi="Times New Roman" w:cs="Times New Roman"/>
          <w:sz w:val="28"/>
          <w:szCs w:val="28"/>
        </w:rPr>
        <w:t>кВ и вывод из работы которых приводит к технологическим ограничениям перетока электрической энергии (мощности) по сетям более высокого класса напряжения.</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 xml:space="preserve">К объектам регионального (республиканского) значения в области инженерной инфраструктуры, находящимся на территории ГО г. Уфа РБ и подлежащим отображению в документах территориального планирования и планировки территории, относятся распределительные газопроводы высокого давления I и II категории и среднего давления, линии электропередачи и подстанции (переключательные пункты) проектный номинальный класс напряжения которых составляет 110 кВ и 35 кВ. </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Объекты местного значения подразделяются на категории в зависимости от их значения в городских системах инженерной инфраструктуры и зоны действия:</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объекты городского значения, предназначенные для жизнеобеспечения населения и территории городского округа в целом или нескольких районов;</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объекты районного значения, предназначенные для жизнеобеспечения населения и территории жилого района и микрорайона, общественно-деловой и производственной зоны, рекреационной зоны;</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локальные объекты, предназначенные для обеспечения нескольких объектов, комплекса, квартала.</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Объекты инженерной инфраструктуры подразделяются на следующие виды: объекты водоснабжения; объекты водоотведения городских сточных вод, поверхностных сточных вод и дренажных вод; объекты тепло-, энергоснабжения; объекты электроснабжения; объекты газоснабжения; объекты информатики и связи; коммуникационные коллекторы, объекты снегоудаления.</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A5C03" w:rsidRPr="007A0E41">
        <w:rPr>
          <w:rFonts w:ascii="Times New Roman" w:eastAsia="Times New Roman" w:hAnsi="Times New Roman" w:cs="Times New Roman"/>
          <w:sz w:val="28"/>
          <w:szCs w:val="28"/>
        </w:rPr>
        <w:t xml:space="preserve">К видам объектов городского значения системы водоснабжения относятся: водоводы диаметром 600-1400 мм, СВ, поверхностные и подземные водозаборы; водопроводные насосные станции 1-го, 2-го и 3-го подъёма; разводящие водопроводные сети диаметром 100-250-300-600 мм, ВРУ. </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1A5C03" w:rsidRPr="007A0E41">
        <w:rPr>
          <w:rFonts w:ascii="Times New Roman" w:eastAsia="Times New Roman" w:hAnsi="Times New Roman" w:cs="Times New Roman"/>
          <w:sz w:val="28"/>
          <w:szCs w:val="28"/>
        </w:rPr>
        <w:t xml:space="preserve">К видам объектов городского значения системы водоотведения городских сточных вод относятся самотёчные канализационные коллекторы и напорные трубопроводы диаметром 800-2000 мм; ГОСК; КНС производительностью свыше 50 тысяч куб.м/сутки; РР при КНС ёмкостью 40 тысяч куб.м и выше; сооружения обработки и последующей утилизации осадков сточных; к видам объектов районного значения - канализационные коллекторы и напорные трубопроводы диаметром 400-600 мм; КНС производительностью свыше 10 тысяч куб.м/сутки до 50 тысяч куб.м/сутки; РР при КНС ёмкостью менее 40 тысяч куб.м; ОС мощностью свыше 1,0 тысяч куб.м/сутки до 15 тысяч куб.м/сутки ДОСК; к видам локальных объектов - канализационные сети и напорные трубопроводы диаметром 100 - 300 мм; ОС мощностью до 1,0 тысяч куб.м/сутки; КНС мощностью менее 10 тысяч </w:t>
      </w:r>
      <w:r w:rsidR="001A5C03" w:rsidRPr="007A0E41">
        <w:rPr>
          <w:rFonts w:ascii="Times New Roman" w:eastAsia="Times New Roman" w:hAnsi="Times New Roman" w:cs="Times New Roman"/>
          <w:sz w:val="28"/>
          <w:szCs w:val="28"/>
        </w:rPr>
        <w:lastRenderedPageBreak/>
        <w:t>куб.м/сутки, локальные (коллективные) септики (как временный объект до формирования централизованной системы канализации).</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1A5C03" w:rsidRPr="007A0E41">
        <w:rPr>
          <w:rFonts w:ascii="Times New Roman" w:eastAsia="Times New Roman" w:hAnsi="Times New Roman" w:cs="Times New Roman"/>
          <w:sz w:val="28"/>
          <w:szCs w:val="28"/>
        </w:rPr>
        <w:t>К видам объектов районного значения системы водоотведения поверхностных и дренажных вод относятся водосточные коллекторы диаметром 400 - 3500 мм и ливневые насосные станции на этих коллекторах, поверхностного стока, рассчитанные на приём стока с водосборной площади более 40 га и регулирующие резервуары при этих ОС, пруды-регуляторы, трубопроводы очищенной воды от ОС районного значения, сопутствующие дренажи теплосетей, коммуникационных коллекторов.</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1A5C03" w:rsidRPr="007A0E41">
        <w:rPr>
          <w:rFonts w:ascii="Times New Roman" w:eastAsia="Times New Roman" w:hAnsi="Times New Roman" w:cs="Times New Roman"/>
          <w:sz w:val="28"/>
          <w:szCs w:val="28"/>
        </w:rPr>
        <w:t>К видам объектов локального значения системы водоотведения поверхностных и дренажных вод относятся водосточные сети диаметром 300 - 600 мм и ОС, рассчитанные на приём стока с водосборной площади до 40 га.</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1A5C03" w:rsidRPr="007A0E41">
        <w:rPr>
          <w:rFonts w:ascii="Times New Roman" w:eastAsia="Times New Roman" w:hAnsi="Times New Roman" w:cs="Times New Roman"/>
          <w:sz w:val="28"/>
          <w:szCs w:val="28"/>
        </w:rPr>
        <w:t xml:space="preserve">К видам объектов городского значения системы теплоснабжения относятся тепловые с сети диаметром 500 - 1000 мм и тепловые насосно-перекачивающие станции на них; котельные мощностью свыше 50 Гкал/ч и более. </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1A5C03" w:rsidRPr="007A0E41">
        <w:rPr>
          <w:rFonts w:ascii="Times New Roman" w:eastAsia="Times New Roman" w:hAnsi="Times New Roman" w:cs="Times New Roman"/>
          <w:sz w:val="28"/>
          <w:szCs w:val="28"/>
        </w:rPr>
        <w:t>К видам объектов районного значения - тепловые сети диаметром 200 - 500 мм; теплоэлектростанции и котельные тепловой мощностью свыше 5 Гкал/ч до 50 Гкал/ч; к локальным объектам - тепловые сети диаметром менее 200 мм, котельные, автономные источники теплоснабжения мощностью 5 Гкал/ч и менее; центральные и индивидуальные тепловые пункты.</w:t>
      </w:r>
    </w:p>
    <w:p w:rsidR="001A5C03" w:rsidRPr="007A0E41" w:rsidRDefault="002F43CF" w:rsidP="001A5C0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A5C03" w:rsidRPr="007A0E41">
        <w:rPr>
          <w:rFonts w:ascii="Times New Roman" w:hAnsi="Times New Roman" w:cs="Times New Roman"/>
          <w:sz w:val="28"/>
          <w:szCs w:val="28"/>
        </w:rPr>
        <w:t>К видам объектов городского значения системы электроснабжения относятся линии электропередачи и подстанции  (распределительные/переключательные пункты) проектный номинальный класс напряжения которых составляет 20, 10 и 6 кВ.</w:t>
      </w:r>
    </w:p>
    <w:p w:rsidR="001A5C03" w:rsidRPr="007A0E41" w:rsidRDefault="002F43CF" w:rsidP="001A5C0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A5C03" w:rsidRPr="007A0E41">
        <w:rPr>
          <w:rFonts w:ascii="Times New Roman" w:hAnsi="Times New Roman" w:cs="Times New Roman"/>
          <w:sz w:val="28"/>
          <w:szCs w:val="28"/>
        </w:rPr>
        <w:t>К видам объектов районного значения – линии электропередачи и подстанции (распределительные/переключательные пункты, трансформаторные подстанции) проектный номинальный класс напряжения которых составляет  20, 10 и 6/0,4 кВ.</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1A5C03" w:rsidRPr="007A0E41">
        <w:rPr>
          <w:rFonts w:ascii="Times New Roman" w:eastAsia="Times New Roman" w:hAnsi="Times New Roman" w:cs="Times New Roman"/>
          <w:sz w:val="28"/>
          <w:szCs w:val="28"/>
        </w:rPr>
        <w:t>К видам объектов городского значения системы информатики и связи относятся УАТС, межузловые магистральные и соединительные кабельные линии в телефонной канализации ёмкостью 24 отверстия и более, ОУС, технический центр кабельного телевидения, МФЛ.</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15. </w:t>
      </w:r>
      <w:r w:rsidR="001A5C03" w:rsidRPr="007A0E41">
        <w:rPr>
          <w:rFonts w:ascii="Times New Roman" w:hAnsi="Times New Roman" w:cs="Times New Roman"/>
          <w:sz w:val="28"/>
          <w:szCs w:val="28"/>
        </w:rPr>
        <w:t xml:space="preserve">К видам объектов </w:t>
      </w:r>
      <w:r w:rsidR="001A5C03" w:rsidRPr="007A0E41">
        <w:rPr>
          <w:rFonts w:ascii="Times New Roman" w:eastAsia="Times New Roman" w:hAnsi="Times New Roman" w:cs="Times New Roman"/>
          <w:sz w:val="28"/>
          <w:szCs w:val="28"/>
        </w:rPr>
        <w:t>районного значения - ОАТС, БС проводного вещания, технический центр кабельного телевидения, телефонная канализация ёмкостью 12-24 отверстий, РФЛ проводного вещания РФЛ.</w:t>
      </w:r>
    </w:p>
    <w:p w:rsidR="001A5C03" w:rsidRPr="007A0E41"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16. </w:t>
      </w:r>
      <w:r w:rsidR="001A5C03" w:rsidRPr="007A0E41">
        <w:rPr>
          <w:rFonts w:ascii="Times New Roman" w:hAnsi="Times New Roman" w:cs="Times New Roman"/>
          <w:sz w:val="28"/>
          <w:szCs w:val="28"/>
        </w:rPr>
        <w:t xml:space="preserve">К видам </w:t>
      </w:r>
      <w:r w:rsidR="001A5C03" w:rsidRPr="007A0E41">
        <w:rPr>
          <w:rFonts w:ascii="Times New Roman" w:eastAsia="Times New Roman" w:hAnsi="Times New Roman" w:cs="Times New Roman"/>
          <w:sz w:val="28"/>
          <w:szCs w:val="28"/>
        </w:rPr>
        <w:t>локальных объектов - АТС, АЦК, ОРШ, телефонная канализация ёмкостью до 12 отверстий, ЗТП, РФЛ проводного вещания, распределительные кабельные линии в телефонной канализации ёмкостью менее 6 отверстий.</w:t>
      </w:r>
    </w:p>
    <w:p w:rsidR="001A5C03" w:rsidRPr="007A0E41" w:rsidRDefault="002F43CF" w:rsidP="001A5C03">
      <w:pPr>
        <w:widowControl w:val="0"/>
        <w:tabs>
          <w:tab w:val="left" w:pos="241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1A5C03" w:rsidRPr="007A0E41">
        <w:rPr>
          <w:rFonts w:ascii="Times New Roman" w:eastAsia="Times New Roman" w:hAnsi="Times New Roman" w:cs="Times New Roman"/>
          <w:sz w:val="28"/>
          <w:szCs w:val="28"/>
        </w:rPr>
        <w:t>К видам объектов коммуникационных коллекторов относятся общие коллекторы для совмещённой прокладки инженерных коммуникаций разного вида, кабельные коллекторы - для прокладки кабельных линий электропередачи; диспетчерские пункты.</w:t>
      </w:r>
    </w:p>
    <w:p w:rsidR="001A5C03"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001A5C03" w:rsidRPr="007A0E41">
        <w:rPr>
          <w:rFonts w:ascii="Times New Roman" w:eastAsia="Times New Roman" w:hAnsi="Times New Roman" w:cs="Times New Roman"/>
          <w:sz w:val="28"/>
          <w:szCs w:val="28"/>
        </w:rPr>
        <w:t xml:space="preserve">К видам объектов снегоудаления относятся «сухие» снежные свалки и </w:t>
      </w:r>
      <w:r w:rsidR="001A5C03" w:rsidRPr="007A0E41">
        <w:rPr>
          <w:rFonts w:ascii="Times New Roman" w:eastAsia="Times New Roman" w:hAnsi="Times New Roman" w:cs="Times New Roman"/>
          <w:sz w:val="28"/>
          <w:szCs w:val="28"/>
        </w:rPr>
        <w:lastRenderedPageBreak/>
        <w:t>снегоплавильные шахты: стационарные на канализационном коллекторе с использованием в качестве теплоносителя тепла городских сточных вод; стационарные на теплосети с использованием в качестве теплоносителя тепловой энергии городских сетей системы теплоснабжения; стационарные на очистном сооружении поверхностного стока или речном коллекторе с использованием в качестве теплоносителя подогретой воды с применением внешнего источника тепла (газовая горелка, дизельный генератор) или тепловой энергии городских сетей; мобильные на дизельном или газовом топливе со спуском талой воды в канализационные сети и коллекторы.</w:t>
      </w:r>
    </w:p>
    <w:p w:rsidR="002F43CF" w:rsidRDefault="002F43C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Pr="002F43CF" w:rsidRDefault="002F43CF" w:rsidP="002F43C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F43CF">
        <w:rPr>
          <w:rFonts w:ascii="Times New Roman" w:eastAsia="Times New Roman" w:hAnsi="Times New Roman" w:cs="Times New Roman"/>
          <w:b/>
          <w:sz w:val="28"/>
          <w:szCs w:val="28"/>
        </w:rPr>
        <w:t>С</w:t>
      </w:r>
      <w:bookmarkStart w:id="82" w:name="_Toc54616888"/>
      <w:bookmarkStart w:id="83" w:name="_Toc57339508"/>
      <w:r w:rsidRPr="002F43CF">
        <w:rPr>
          <w:rFonts w:ascii="Times New Roman" w:eastAsia="Times New Roman" w:hAnsi="Times New Roman" w:cs="Times New Roman"/>
          <w:b/>
          <w:sz w:val="28"/>
          <w:szCs w:val="28"/>
        </w:rPr>
        <w:t xml:space="preserve">татья 17. </w:t>
      </w:r>
      <w:r w:rsidR="001A5C03" w:rsidRPr="002F43CF">
        <w:rPr>
          <w:rFonts w:ascii="Times New Roman" w:eastAsia="Times New Roman" w:hAnsi="Times New Roman" w:cs="Times New Roman"/>
          <w:b/>
          <w:sz w:val="28"/>
          <w:szCs w:val="28"/>
        </w:rPr>
        <w:t>Правила размещения объектов инженерной инфраструктуры при определении параметров планируемого развития территории</w:t>
      </w:r>
      <w:bookmarkEnd w:id="82"/>
      <w:bookmarkEnd w:id="83"/>
    </w:p>
    <w:p w:rsidR="002F43CF" w:rsidRPr="007A0E41" w:rsidRDefault="002F43CF" w:rsidP="002F4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Pr="007A0E41" w:rsidRDefault="001A5C03" w:rsidP="00283D3B">
      <w:pPr>
        <w:widowControl w:val="0"/>
        <w:numPr>
          <w:ilvl w:val="3"/>
          <w:numId w:val="3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 Правила размещения новых, проведения реконструкции и капремонта действующих сооружений и линейных объектов инженерной инфраструктуры определяются федеральным законодательством в области технического регулирования и санитарного благополучия населения, государственными стандартами, строительными правилами, правилами охраны инженерных сетей и сооружений и иными правовыми актами, и нормативными документами на проектирование, строительство и эксплуатацию</w:t>
      </w:r>
      <w:r w:rsidR="00027C7C">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w:t>
      </w:r>
    </w:p>
    <w:p w:rsidR="001A5C03" w:rsidRPr="007A0E41" w:rsidRDefault="001A5C03" w:rsidP="00283D3B">
      <w:pPr>
        <w:widowControl w:val="0"/>
        <w:numPr>
          <w:ilvl w:val="3"/>
          <w:numId w:val="3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На территории различных зон градостроительных регламентов объекты инженерной инфраструктуры размещаются с учётом их типов, вида, значения и категории, а также местоположения относительно поверхности земли. Воздушные линии электропередачи напряжением 110 - 220 кВ на территории </w:t>
      </w:r>
      <w:r w:rsidR="00027C7C">
        <w:rPr>
          <w:rFonts w:ascii="Times New Roman" w:eastAsia="Times New Roman" w:hAnsi="Times New Roman" w:cs="Times New Roman"/>
          <w:sz w:val="28"/>
          <w:szCs w:val="28"/>
        </w:rPr>
        <w:t>ГО г. Уфа РБ</w:t>
      </w:r>
      <w:r w:rsidRPr="007A0E41">
        <w:rPr>
          <w:rFonts w:ascii="Times New Roman" w:eastAsia="Times New Roman" w:hAnsi="Times New Roman" w:cs="Times New Roman"/>
          <w:sz w:val="28"/>
          <w:szCs w:val="28"/>
        </w:rPr>
        <w:t xml:space="preserve"> размещаются за пределами жилой застройки. </w:t>
      </w:r>
    </w:p>
    <w:p w:rsidR="001A5C03" w:rsidRPr="007A0E41" w:rsidRDefault="001A5C03" w:rsidP="00283D3B">
      <w:pPr>
        <w:widowControl w:val="0"/>
        <w:numPr>
          <w:ilvl w:val="3"/>
          <w:numId w:val="3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Обеспечение сохранности существующих и резервирование территории для проведения реконструкции и размещения новых линейных объектов и сооружений инженерной инфраструктуры:</w:t>
      </w:r>
    </w:p>
    <w:p w:rsidR="001A5C03" w:rsidRPr="00027C7C" w:rsidRDefault="001216DF"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F43CF">
        <w:rPr>
          <w:rFonts w:ascii="Times New Roman" w:eastAsia="Times New Roman" w:hAnsi="Times New Roman" w:cs="Times New Roman"/>
          <w:sz w:val="28"/>
          <w:szCs w:val="28"/>
        </w:rPr>
        <w:t xml:space="preserve">) </w:t>
      </w:r>
      <w:r w:rsidR="002C0596">
        <w:rPr>
          <w:rFonts w:ascii="Times New Roman" w:eastAsia="Times New Roman" w:hAnsi="Times New Roman" w:cs="Times New Roman"/>
          <w:sz w:val="28"/>
          <w:szCs w:val="28"/>
        </w:rPr>
        <w:t>д</w:t>
      </w:r>
      <w:r w:rsidR="001A5C03" w:rsidRPr="007A0E41">
        <w:rPr>
          <w:rFonts w:ascii="Times New Roman" w:eastAsia="Times New Roman" w:hAnsi="Times New Roman" w:cs="Times New Roman"/>
          <w:sz w:val="28"/>
          <w:szCs w:val="28"/>
        </w:rPr>
        <w:t>ля безопасной эксплуатации, реконструкции, строительства объектов инженерной инфраструктуры устанавливаются технические (охранные) зоны инженерных коммуникаций и сооружений. В пределах технических (охранных) зон размещение, строительство, реконструкция объектов капитального строительства и использование территории регулируются федеральным законодательством в области технического регулирования, строительными правилами, правилами охран</w:t>
      </w:r>
      <w:r w:rsidR="00027C7C">
        <w:rPr>
          <w:rFonts w:ascii="Times New Roman" w:eastAsia="Times New Roman" w:hAnsi="Times New Roman" w:cs="Times New Roman"/>
          <w:sz w:val="28"/>
          <w:szCs w:val="28"/>
        </w:rPr>
        <w:t>ы инженерных сетей и сооружений</w:t>
      </w:r>
      <w:r w:rsidR="00027C7C" w:rsidRPr="00027C7C">
        <w:rPr>
          <w:rFonts w:ascii="Times New Roman" w:eastAsia="Times New Roman" w:hAnsi="Times New Roman" w:cs="Times New Roman"/>
          <w:sz w:val="28"/>
          <w:szCs w:val="28"/>
        </w:rPr>
        <w:t>;</w:t>
      </w:r>
    </w:p>
    <w:p w:rsidR="001A5C03" w:rsidRPr="007A0E41" w:rsidRDefault="001216DF"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F43CF">
        <w:rPr>
          <w:rFonts w:ascii="Times New Roman" w:eastAsia="Times New Roman" w:hAnsi="Times New Roman" w:cs="Times New Roman"/>
          <w:sz w:val="28"/>
          <w:szCs w:val="28"/>
        </w:rPr>
        <w:t xml:space="preserve">) </w:t>
      </w:r>
      <w:r w:rsidR="002C0596">
        <w:rPr>
          <w:rFonts w:ascii="Times New Roman" w:eastAsia="Times New Roman" w:hAnsi="Times New Roman" w:cs="Times New Roman"/>
          <w:sz w:val="28"/>
          <w:szCs w:val="28"/>
        </w:rPr>
        <w:t>с</w:t>
      </w:r>
      <w:r w:rsidR="001A5C03" w:rsidRPr="007A0E41">
        <w:rPr>
          <w:rFonts w:ascii="Times New Roman" w:eastAsia="Times New Roman" w:hAnsi="Times New Roman" w:cs="Times New Roman"/>
          <w:sz w:val="28"/>
          <w:szCs w:val="28"/>
        </w:rPr>
        <w:t>огласно статьи 105 Земельного кодекса Российской Федерации в целях защиты жизни и здоровья граждан, безопасной эксплуатации объектов инженерной инфраструктуры для ряда объектов инженерной инфраструктуры охранные зон</w:t>
      </w:r>
      <w:r w:rsidR="00027C7C">
        <w:rPr>
          <w:rFonts w:ascii="Times New Roman" w:eastAsia="Times New Roman" w:hAnsi="Times New Roman" w:cs="Times New Roman"/>
          <w:sz w:val="28"/>
          <w:szCs w:val="28"/>
        </w:rPr>
        <w:t>ы устанавливаются в виде ЗОУИТ;</w:t>
      </w:r>
    </w:p>
    <w:p w:rsidR="001A5C03" w:rsidRPr="007A0E41" w:rsidRDefault="001216DF"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F43CF">
        <w:rPr>
          <w:rFonts w:ascii="Times New Roman" w:eastAsia="Times New Roman" w:hAnsi="Times New Roman" w:cs="Times New Roman"/>
          <w:sz w:val="28"/>
          <w:szCs w:val="28"/>
        </w:rPr>
        <w:t xml:space="preserve">) </w:t>
      </w:r>
      <w:r w:rsidR="002C0596">
        <w:rPr>
          <w:rFonts w:ascii="Times New Roman" w:eastAsia="Times New Roman" w:hAnsi="Times New Roman" w:cs="Times New Roman"/>
          <w:sz w:val="28"/>
          <w:szCs w:val="28"/>
        </w:rPr>
        <w:t>д</w:t>
      </w:r>
      <w:r w:rsidR="001A5C03" w:rsidRPr="007A0E41">
        <w:rPr>
          <w:rFonts w:ascii="Times New Roman" w:eastAsia="Times New Roman" w:hAnsi="Times New Roman" w:cs="Times New Roman"/>
          <w:sz w:val="28"/>
          <w:szCs w:val="28"/>
        </w:rPr>
        <w:t xml:space="preserve">ля существующих объектов инженерной инфраструктуры, не предусмотренных Земельным кодексом </w:t>
      </w:r>
      <w:r w:rsidR="00027C7C" w:rsidRPr="007A0E41">
        <w:rPr>
          <w:rFonts w:ascii="Times New Roman" w:eastAsia="Times New Roman" w:hAnsi="Times New Roman" w:cs="Times New Roman"/>
          <w:sz w:val="28"/>
          <w:szCs w:val="28"/>
        </w:rPr>
        <w:t xml:space="preserve">Российской Федерации </w:t>
      </w:r>
      <w:r w:rsidR="001A5C03" w:rsidRPr="007A0E41">
        <w:rPr>
          <w:rFonts w:ascii="Times New Roman" w:eastAsia="Times New Roman" w:hAnsi="Times New Roman" w:cs="Times New Roman"/>
          <w:sz w:val="28"/>
          <w:szCs w:val="28"/>
        </w:rPr>
        <w:t>к установлению ЗОУИТ (сетей систем водоотведения хозяйственно-бытовых и поверхностных сточных вод, водоснабжения), а также для объектов, перечисленных в статье 105 Земельного кодекса</w:t>
      </w:r>
      <w:r w:rsidR="00027C7C" w:rsidRPr="00027C7C">
        <w:rPr>
          <w:rFonts w:ascii="Times New Roman" w:eastAsia="Times New Roman" w:hAnsi="Times New Roman" w:cs="Times New Roman"/>
          <w:sz w:val="28"/>
          <w:szCs w:val="28"/>
        </w:rPr>
        <w:t xml:space="preserve"> </w:t>
      </w:r>
      <w:r w:rsidR="00027C7C" w:rsidRPr="007A0E41">
        <w:rPr>
          <w:rFonts w:ascii="Times New Roman" w:eastAsia="Times New Roman" w:hAnsi="Times New Roman" w:cs="Times New Roman"/>
          <w:sz w:val="28"/>
          <w:szCs w:val="28"/>
        </w:rPr>
        <w:t>Российской Федерации</w:t>
      </w:r>
      <w:r w:rsidR="001A5C03" w:rsidRPr="007A0E41">
        <w:rPr>
          <w:rFonts w:ascii="Times New Roman" w:eastAsia="Times New Roman" w:hAnsi="Times New Roman" w:cs="Times New Roman"/>
          <w:sz w:val="28"/>
          <w:szCs w:val="28"/>
        </w:rPr>
        <w:t xml:space="preserve">, до установления ЗОУИТ в </w:t>
      </w:r>
      <w:r w:rsidR="001A5C03" w:rsidRPr="007A0E41">
        <w:rPr>
          <w:rFonts w:ascii="Times New Roman" w:eastAsia="Times New Roman" w:hAnsi="Times New Roman" w:cs="Times New Roman"/>
          <w:sz w:val="28"/>
          <w:szCs w:val="28"/>
        </w:rPr>
        <w:lastRenderedPageBreak/>
        <w:t xml:space="preserve">информационных целях, устанавливаются технические (охранные) зоны согласно действующей </w:t>
      </w:r>
      <w:r w:rsidR="00027C7C">
        <w:rPr>
          <w:rFonts w:ascii="Times New Roman" w:eastAsia="Times New Roman" w:hAnsi="Times New Roman" w:cs="Times New Roman"/>
          <w:sz w:val="28"/>
          <w:szCs w:val="28"/>
        </w:rPr>
        <w:t>НТД</w:t>
      </w:r>
      <w:r w:rsidR="001A5C03" w:rsidRPr="007A0E41">
        <w:rPr>
          <w:rFonts w:ascii="Times New Roman" w:eastAsia="Times New Roman" w:hAnsi="Times New Roman" w:cs="Times New Roman"/>
          <w:sz w:val="28"/>
          <w:szCs w:val="28"/>
        </w:rPr>
        <w:t xml:space="preserve"> и требованиям эксплуатирующих организаций (в </w:t>
      </w:r>
      <w:r w:rsidR="00027C7C">
        <w:rPr>
          <w:rFonts w:ascii="Times New Roman" w:eastAsia="Times New Roman" w:hAnsi="Times New Roman" w:cs="Times New Roman"/>
          <w:sz w:val="28"/>
          <w:szCs w:val="28"/>
        </w:rPr>
        <w:t>случаях отсутствия НТД);</w:t>
      </w:r>
    </w:p>
    <w:p w:rsidR="001A5C03" w:rsidRPr="007A0E41" w:rsidRDefault="001216DF" w:rsidP="002F43C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F43CF">
        <w:rPr>
          <w:rFonts w:ascii="Times New Roman" w:eastAsia="Times New Roman" w:hAnsi="Times New Roman" w:cs="Times New Roman"/>
          <w:sz w:val="28"/>
          <w:szCs w:val="28"/>
        </w:rPr>
        <w:t xml:space="preserve">) </w:t>
      </w:r>
      <w:r w:rsidR="002C0596">
        <w:rPr>
          <w:rFonts w:ascii="Times New Roman" w:eastAsia="Times New Roman" w:hAnsi="Times New Roman" w:cs="Times New Roman"/>
          <w:sz w:val="28"/>
          <w:szCs w:val="28"/>
        </w:rPr>
        <w:t>д</w:t>
      </w:r>
      <w:r w:rsidR="001A5C03" w:rsidRPr="007A0E41">
        <w:rPr>
          <w:rFonts w:ascii="Times New Roman" w:eastAsia="Times New Roman" w:hAnsi="Times New Roman" w:cs="Times New Roman"/>
          <w:sz w:val="28"/>
          <w:szCs w:val="28"/>
        </w:rPr>
        <w:t xml:space="preserve">ля всех планируемых к размещению объектов инженерной инфраструктуры при разработке документации по планировке территорий, включая территории линейных объектов инженерной и транспортной инфраструктуры, устанавливаются технические (охранные) зоны согласно действующей </w:t>
      </w:r>
      <w:r w:rsidR="0093644F">
        <w:rPr>
          <w:rFonts w:ascii="Times New Roman" w:eastAsia="Times New Roman" w:hAnsi="Times New Roman" w:cs="Times New Roman"/>
          <w:sz w:val="28"/>
          <w:szCs w:val="28"/>
        </w:rPr>
        <w:t xml:space="preserve">НТД </w:t>
      </w:r>
      <w:r w:rsidR="001A5C03" w:rsidRPr="007A0E41">
        <w:rPr>
          <w:rFonts w:ascii="Times New Roman" w:eastAsia="Times New Roman" w:hAnsi="Times New Roman" w:cs="Times New Roman"/>
          <w:sz w:val="28"/>
          <w:szCs w:val="28"/>
        </w:rPr>
        <w:t>и требованиям эксплуатирующих организа</w:t>
      </w:r>
      <w:r w:rsidR="00027C7C">
        <w:rPr>
          <w:rFonts w:ascii="Times New Roman" w:eastAsia="Times New Roman" w:hAnsi="Times New Roman" w:cs="Times New Roman"/>
          <w:sz w:val="28"/>
          <w:szCs w:val="28"/>
        </w:rPr>
        <w:t>ций (в случаях отсутствия НТД);</w:t>
      </w:r>
    </w:p>
    <w:p w:rsidR="001A5C03" w:rsidRPr="00027C7C" w:rsidRDefault="001216DF" w:rsidP="002F43C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F43CF">
        <w:rPr>
          <w:rFonts w:ascii="Times New Roman" w:eastAsia="Times New Roman" w:hAnsi="Times New Roman" w:cs="Times New Roman"/>
          <w:sz w:val="28"/>
          <w:szCs w:val="28"/>
        </w:rPr>
        <w:t xml:space="preserve">) </w:t>
      </w:r>
      <w:r w:rsidR="002C0596">
        <w:rPr>
          <w:rFonts w:ascii="Times New Roman" w:eastAsia="Times New Roman" w:hAnsi="Times New Roman" w:cs="Times New Roman"/>
          <w:sz w:val="28"/>
          <w:szCs w:val="28"/>
        </w:rPr>
        <w:t>р</w:t>
      </w:r>
      <w:r w:rsidR="001A5C03" w:rsidRPr="007A0E41">
        <w:rPr>
          <w:rFonts w:ascii="Times New Roman" w:eastAsia="Times New Roman" w:hAnsi="Times New Roman" w:cs="Times New Roman"/>
          <w:sz w:val="28"/>
          <w:szCs w:val="28"/>
        </w:rPr>
        <w:t>екомендуется консолидировать охранные зоны попутно следующих коммуникаций в технические коридоры (технические зоны) для размещения инженерных коммуникаций</w:t>
      </w:r>
      <w:r w:rsidR="00027C7C" w:rsidRPr="00027C7C">
        <w:rPr>
          <w:rFonts w:ascii="Times New Roman" w:eastAsia="Times New Roman" w:hAnsi="Times New Roman" w:cs="Times New Roman"/>
          <w:sz w:val="28"/>
          <w:szCs w:val="28"/>
        </w:rPr>
        <w:t>;</w:t>
      </w:r>
    </w:p>
    <w:p w:rsidR="001A5C03" w:rsidRPr="007A0E41" w:rsidRDefault="001216DF" w:rsidP="002F43C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F43CF">
        <w:rPr>
          <w:rFonts w:ascii="Times New Roman" w:eastAsia="Times New Roman" w:hAnsi="Times New Roman" w:cs="Times New Roman"/>
          <w:sz w:val="28"/>
          <w:szCs w:val="28"/>
        </w:rPr>
        <w:t xml:space="preserve">) </w:t>
      </w:r>
      <w:r w:rsidR="002C0596">
        <w:rPr>
          <w:rFonts w:ascii="Times New Roman" w:eastAsia="Times New Roman" w:hAnsi="Times New Roman" w:cs="Times New Roman"/>
          <w:sz w:val="28"/>
          <w:szCs w:val="28"/>
        </w:rPr>
        <w:t>т</w:t>
      </w:r>
      <w:r w:rsidR="001A5C03" w:rsidRPr="007A0E41">
        <w:rPr>
          <w:rFonts w:ascii="Times New Roman" w:eastAsia="Times New Roman" w:hAnsi="Times New Roman" w:cs="Times New Roman"/>
          <w:sz w:val="28"/>
          <w:szCs w:val="28"/>
        </w:rPr>
        <w:t>ехнические зоны формируются с учётом мероприятий по строительству и реконструкции инженерных коммуникаций, предусмотренных Генеральным планом ГО г. Уфа РБ, федеральными, региональными и муниципальными отраслевыми схемами и программами, программой комплексного развития систем коммунальной инфраструктуры и документацией по планировке территории.</w:t>
      </w:r>
    </w:p>
    <w:p w:rsidR="001A5C03" w:rsidRPr="007A0E41" w:rsidRDefault="002C0596"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В зонах развития (нового строительства), на незастроенных территориях и, если позволяют условия, в зонах реорганизации застроенной территории новые инженерные коммуникации городского и районного значения следует размещать, как правило, в специально выделенной для этих целей технической зоне, устанавливаемой вдоль полосы отвода (красных линий) УДС.</w:t>
      </w:r>
    </w:p>
    <w:p w:rsidR="001A5C03" w:rsidRPr="007A0E41" w:rsidRDefault="002C0596"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Технические зоны инженерных коммуникаций устанавливаются для обеспечения возможности строительства и/или реконструкции группы линейных объектов инженерной инфраструктуры, необходимых для комплексного обеспечения застройки.</w:t>
      </w:r>
    </w:p>
    <w:p w:rsidR="001A5C03" w:rsidRPr="003A214C" w:rsidRDefault="002C0596"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A5C03" w:rsidRPr="007A0E41">
        <w:rPr>
          <w:rFonts w:ascii="Times New Roman" w:eastAsia="Times New Roman" w:hAnsi="Times New Roman" w:cs="Times New Roman"/>
          <w:sz w:val="28"/>
          <w:szCs w:val="28"/>
        </w:rPr>
        <w:t>В обоснованных случаях технические зоны могут устанавливаться и для отдельных инженерных коммуникаций, преимущественно для размещения новых и реконструкции действующих линейных объектов инженерной инф</w:t>
      </w:r>
      <w:r w:rsidR="003A214C">
        <w:rPr>
          <w:rFonts w:ascii="Times New Roman" w:eastAsia="Times New Roman" w:hAnsi="Times New Roman" w:cs="Times New Roman"/>
          <w:sz w:val="28"/>
          <w:szCs w:val="28"/>
        </w:rPr>
        <w:t>раструктуры городского значения</w:t>
      </w:r>
      <w:r w:rsidR="003A214C" w:rsidRPr="003A214C">
        <w:rPr>
          <w:rFonts w:ascii="Times New Roman" w:eastAsia="Times New Roman" w:hAnsi="Times New Roman" w:cs="Times New Roman"/>
          <w:sz w:val="28"/>
          <w:szCs w:val="28"/>
        </w:rPr>
        <w:t>:</w:t>
      </w:r>
    </w:p>
    <w:p w:rsidR="001A5C03" w:rsidRPr="007A0E41" w:rsidRDefault="001216DF" w:rsidP="002C0596">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r w:rsidR="002C0596">
        <w:rPr>
          <w:rFonts w:ascii="Times New Roman" w:eastAsia="Times New Roman" w:hAnsi="Times New Roman" w:cs="Times New Roman"/>
          <w:sz w:val="28"/>
          <w:szCs w:val="28"/>
        </w:rPr>
        <w:t>) ш</w:t>
      </w:r>
      <w:r w:rsidR="001A5C03" w:rsidRPr="007A0E41">
        <w:rPr>
          <w:rFonts w:ascii="Times New Roman" w:eastAsia="Times New Roman" w:hAnsi="Times New Roman" w:cs="Times New Roman"/>
          <w:sz w:val="28"/>
          <w:szCs w:val="28"/>
        </w:rPr>
        <w:t xml:space="preserve">ирина технической зоны определяется с учётом соблюдения </w:t>
      </w:r>
      <w:r w:rsidR="001A5C03" w:rsidRPr="007A0E41">
        <w:rPr>
          <w:rFonts w:ascii="Times New Roman" w:eastAsia="Times New Roman" w:hAnsi="Times New Roman" w:cs="Times New Roman"/>
          <w:bCs/>
          <w:sz w:val="28"/>
          <w:szCs w:val="28"/>
        </w:rPr>
        <w:t xml:space="preserve">расстояния по горизонтали </w:t>
      </w:r>
      <w:r w:rsidR="001A5C03" w:rsidRPr="00A310E9">
        <w:rPr>
          <w:rFonts w:ascii="Times New Roman" w:eastAsia="Times New Roman" w:hAnsi="Times New Roman" w:cs="Times New Roman"/>
          <w:bCs/>
          <w:sz w:val="28"/>
          <w:szCs w:val="28"/>
        </w:rPr>
        <w:t xml:space="preserve">(в свету) между соседними инженерными сетями, указанными  в таблице </w:t>
      </w:r>
      <w:r w:rsidR="00A310E9" w:rsidRPr="00A310E9">
        <w:rPr>
          <w:rFonts w:ascii="Times New Roman" w:eastAsia="Times New Roman" w:hAnsi="Times New Roman" w:cs="Times New Roman"/>
          <w:bCs/>
          <w:sz w:val="28"/>
          <w:szCs w:val="28"/>
        </w:rPr>
        <w:t xml:space="preserve">21 </w:t>
      </w:r>
      <w:r w:rsidR="001A5C03" w:rsidRPr="00A310E9">
        <w:rPr>
          <w:rFonts w:ascii="Times New Roman" w:eastAsia="Times New Roman" w:hAnsi="Times New Roman" w:cs="Times New Roman"/>
          <w:sz w:val="28"/>
          <w:szCs w:val="28"/>
        </w:rPr>
        <w:t>настоящих Нормативов</w:t>
      </w:r>
      <w:r w:rsidR="001A5C03" w:rsidRPr="00A310E9">
        <w:rPr>
          <w:rFonts w:ascii="Times New Roman" w:eastAsia="Times New Roman" w:hAnsi="Times New Roman" w:cs="Times New Roman"/>
          <w:bCs/>
          <w:sz w:val="28"/>
          <w:szCs w:val="28"/>
        </w:rPr>
        <w:t xml:space="preserve"> в соответствии СП 42.13330, СП 62.13330, ПУЭ, </w:t>
      </w:r>
      <w:r w:rsidR="001A5C03" w:rsidRPr="00A310E9">
        <w:rPr>
          <w:rFonts w:ascii="Times New Roman" w:eastAsia="Times New Roman" w:hAnsi="Times New Roman" w:cs="Times New Roman"/>
          <w:sz w:val="28"/>
          <w:szCs w:val="28"/>
        </w:rPr>
        <w:t>набора и характеристик инженерных коммуникаций, которые пройдут в данной технической</w:t>
      </w:r>
      <w:r w:rsidR="001A5C03" w:rsidRPr="007A0E41">
        <w:rPr>
          <w:rFonts w:ascii="Times New Roman" w:eastAsia="Times New Roman" w:hAnsi="Times New Roman" w:cs="Times New Roman"/>
          <w:sz w:val="28"/>
          <w:szCs w:val="28"/>
        </w:rPr>
        <w:t xml:space="preserve"> зоне; способа производства работ, глубины заложения, призмы обрушения грунта в траншеях подземной прокладки; инженерно-геологических условий, а также поперечных профилей перспективной улично-дорожной сети.</w:t>
      </w:r>
      <w:r w:rsidR="001A5C03" w:rsidRPr="007A0E41">
        <w:rPr>
          <w:rFonts w:ascii="Times New Roman" w:eastAsia="Times New Roman" w:hAnsi="Times New Roman" w:cs="Times New Roman"/>
          <w:bCs/>
          <w:sz w:val="28"/>
          <w:szCs w:val="28"/>
        </w:rPr>
        <w:t xml:space="preserve"> Охранные зоны инженерных сетей, в том числе крайних коммуникаций, входят в ширину технического коридора.</w:t>
      </w:r>
    </w:p>
    <w:p w:rsidR="001A5C03" w:rsidRPr="00DD68DB"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Ширина технической зоны в многоэтажной жилой застройке, которая устанавливается с одной стороны от красных линий УДС для размещения новых инженерных коммуникаций районного значения в зонах развития, на незастроенных территориях и, если позволяют условия, в зонах реорганизации </w:t>
      </w:r>
      <w:r w:rsidRPr="007A0E41">
        <w:rPr>
          <w:rFonts w:ascii="Times New Roman" w:eastAsia="Times New Roman" w:hAnsi="Times New Roman" w:cs="Times New Roman"/>
          <w:sz w:val="28"/>
          <w:szCs w:val="28"/>
        </w:rPr>
        <w:lastRenderedPageBreak/>
        <w:t>застроенной территории, за</w:t>
      </w:r>
      <w:r w:rsidRPr="007A0E41">
        <w:rPr>
          <w:rFonts w:ascii="Times New Roman" w:eastAsia="Times New Roman" w:hAnsi="Times New Roman" w:cs="Times New Roman"/>
          <w:spacing w:val="2"/>
          <w:sz w:val="28"/>
          <w:szCs w:val="28"/>
        </w:rPr>
        <w:t>в</w:t>
      </w:r>
      <w:r w:rsidRPr="007A0E41">
        <w:rPr>
          <w:rFonts w:ascii="Times New Roman" w:eastAsia="Times New Roman" w:hAnsi="Times New Roman" w:cs="Times New Roman"/>
          <w:spacing w:val="-1"/>
          <w:sz w:val="28"/>
          <w:szCs w:val="28"/>
        </w:rPr>
        <w:t>и</w:t>
      </w:r>
      <w:r w:rsidRPr="007A0E41">
        <w:rPr>
          <w:rFonts w:ascii="Times New Roman" w:eastAsia="Times New Roman" w:hAnsi="Times New Roman" w:cs="Times New Roman"/>
          <w:spacing w:val="1"/>
          <w:sz w:val="28"/>
          <w:szCs w:val="28"/>
        </w:rPr>
        <w:t>с</w:t>
      </w:r>
      <w:r w:rsidRPr="007A0E41">
        <w:rPr>
          <w:rFonts w:ascii="Times New Roman" w:eastAsia="Times New Roman" w:hAnsi="Times New Roman" w:cs="Times New Roman"/>
          <w:spacing w:val="-1"/>
          <w:sz w:val="28"/>
          <w:szCs w:val="28"/>
        </w:rPr>
        <w:t>и</w:t>
      </w:r>
      <w:r w:rsidRPr="007A0E41">
        <w:rPr>
          <w:rFonts w:ascii="Times New Roman" w:eastAsia="Times New Roman" w:hAnsi="Times New Roman" w:cs="Times New Roman"/>
          <w:sz w:val="28"/>
          <w:szCs w:val="28"/>
        </w:rPr>
        <w:t>т от на</w:t>
      </w:r>
      <w:r w:rsidRPr="007A0E41">
        <w:rPr>
          <w:rFonts w:ascii="Times New Roman" w:eastAsia="Times New Roman" w:hAnsi="Times New Roman" w:cs="Times New Roman"/>
          <w:spacing w:val="1"/>
          <w:sz w:val="28"/>
          <w:szCs w:val="28"/>
        </w:rPr>
        <w:t>б</w:t>
      </w:r>
      <w:r w:rsidRPr="007A0E41">
        <w:rPr>
          <w:rFonts w:ascii="Times New Roman" w:eastAsia="Times New Roman" w:hAnsi="Times New Roman" w:cs="Times New Roman"/>
          <w:sz w:val="28"/>
          <w:szCs w:val="28"/>
        </w:rPr>
        <w:t>о</w:t>
      </w:r>
      <w:r w:rsidRPr="007A0E41">
        <w:rPr>
          <w:rFonts w:ascii="Times New Roman" w:eastAsia="Times New Roman" w:hAnsi="Times New Roman" w:cs="Times New Roman"/>
          <w:spacing w:val="-1"/>
          <w:sz w:val="28"/>
          <w:szCs w:val="28"/>
        </w:rPr>
        <w:t>р</w:t>
      </w:r>
      <w:r w:rsidRPr="007A0E41">
        <w:rPr>
          <w:rFonts w:ascii="Times New Roman" w:eastAsia="Times New Roman" w:hAnsi="Times New Roman" w:cs="Times New Roman"/>
          <w:sz w:val="28"/>
          <w:szCs w:val="28"/>
        </w:rPr>
        <w:t xml:space="preserve">а </w:t>
      </w:r>
      <w:r w:rsidRPr="007A0E41">
        <w:rPr>
          <w:rFonts w:ascii="Times New Roman" w:eastAsia="Times New Roman" w:hAnsi="Times New Roman" w:cs="Times New Roman"/>
          <w:spacing w:val="2"/>
          <w:sz w:val="28"/>
          <w:szCs w:val="28"/>
        </w:rPr>
        <w:t>п</w:t>
      </w:r>
      <w:r w:rsidRPr="007A0E41">
        <w:rPr>
          <w:rFonts w:ascii="Times New Roman" w:eastAsia="Times New Roman" w:hAnsi="Times New Roman" w:cs="Times New Roman"/>
          <w:sz w:val="28"/>
          <w:szCs w:val="28"/>
        </w:rPr>
        <w:t>р</w:t>
      </w:r>
      <w:r w:rsidRPr="007A0E41">
        <w:rPr>
          <w:rFonts w:ascii="Times New Roman" w:eastAsia="Times New Roman" w:hAnsi="Times New Roman" w:cs="Times New Roman"/>
          <w:spacing w:val="-1"/>
          <w:sz w:val="28"/>
          <w:szCs w:val="28"/>
        </w:rPr>
        <w:t>о</w:t>
      </w:r>
      <w:r w:rsidRPr="007A0E41">
        <w:rPr>
          <w:rFonts w:ascii="Times New Roman" w:eastAsia="Times New Roman" w:hAnsi="Times New Roman" w:cs="Times New Roman"/>
          <w:spacing w:val="2"/>
          <w:sz w:val="28"/>
          <w:szCs w:val="28"/>
        </w:rPr>
        <w:t>е</w:t>
      </w:r>
      <w:r w:rsidRPr="007A0E41">
        <w:rPr>
          <w:rFonts w:ascii="Times New Roman" w:eastAsia="Times New Roman" w:hAnsi="Times New Roman" w:cs="Times New Roman"/>
          <w:spacing w:val="-1"/>
          <w:sz w:val="28"/>
          <w:szCs w:val="28"/>
        </w:rPr>
        <w:t>к</w:t>
      </w:r>
      <w:r w:rsidRPr="007A0E41">
        <w:rPr>
          <w:rFonts w:ascii="Times New Roman" w:eastAsia="Times New Roman" w:hAnsi="Times New Roman" w:cs="Times New Roman"/>
          <w:spacing w:val="2"/>
          <w:sz w:val="28"/>
          <w:szCs w:val="28"/>
        </w:rPr>
        <w:t>т</w:t>
      </w:r>
      <w:r w:rsidRPr="007A0E41">
        <w:rPr>
          <w:rFonts w:ascii="Times New Roman" w:eastAsia="Times New Roman" w:hAnsi="Times New Roman" w:cs="Times New Roman"/>
          <w:spacing w:val="-1"/>
          <w:sz w:val="28"/>
          <w:szCs w:val="28"/>
        </w:rPr>
        <w:t>и</w:t>
      </w:r>
      <w:r w:rsidRPr="007A0E41">
        <w:rPr>
          <w:rFonts w:ascii="Times New Roman" w:eastAsia="Times New Roman" w:hAnsi="Times New Roman" w:cs="Times New Roman"/>
          <w:spacing w:val="4"/>
          <w:sz w:val="28"/>
          <w:szCs w:val="28"/>
        </w:rPr>
        <w:t>р</w:t>
      </w:r>
      <w:r w:rsidRPr="007A0E41">
        <w:rPr>
          <w:rFonts w:ascii="Times New Roman" w:eastAsia="Times New Roman" w:hAnsi="Times New Roman" w:cs="Times New Roman"/>
          <w:spacing w:val="-4"/>
          <w:sz w:val="28"/>
          <w:szCs w:val="28"/>
        </w:rPr>
        <w:t>у</w:t>
      </w:r>
      <w:r w:rsidRPr="007A0E41">
        <w:rPr>
          <w:rFonts w:ascii="Times New Roman" w:eastAsia="Times New Roman" w:hAnsi="Times New Roman" w:cs="Times New Roman"/>
          <w:sz w:val="28"/>
          <w:szCs w:val="28"/>
        </w:rPr>
        <w:t>е</w:t>
      </w:r>
      <w:r w:rsidRPr="007A0E41">
        <w:rPr>
          <w:rFonts w:ascii="Times New Roman" w:eastAsia="Times New Roman" w:hAnsi="Times New Roman" w:cs="Times New Roman"/>
          <w:spacing w:val="-1"/>
          <w:sz w:val="28"/>
          <w:szCs w:val="28"/>
        </w:rPr>
        <w:t>м</w:t>
      </w:r>
      <w:r w:rsidRPr="007A0E41">
        <w:rPr>
          <w:rFonts w:ascii="Times New Roman" w:eastAsia="Times New Roman" w:hAnsi="Times New Roman" w:cs="Times New Roman"/>
          <w:spacing w:val="3"/>
          <w:sz w:val="28"/>
          <w:szCs w:val="28"/>
        </w:rPr>
        <w:t>ы</w:t>
      </w:r>
      <w:r w:rsidRPr="007A0E41">
        <w:rPr>
          <w:rFonts w:ascii="Times New Roman" w:eastAsia="Times New Roman" w:hAnsi="Times New Roman" w:cs="Times New Roman"/>
          <w:sz w:val="28"/>
          <w:szCs w:val="28"/>
        </w:rPr>
        <w:t xml:space="preserve">х </w:t>
      </w:r>
      <w:r w:rsidRPr="007A0E41">
        <w:rPr>
          <w:rFonts w:ascii="Times New Roman" w:eastAsia="Times New Roman" w:hAnsi="Times New Roman" w:cs="Times New Roman"/>
          <w:spacing w:val="-1"/>
          <w:sz w:val="28"/>
          <w:szCs w:val="28"/>
        </w:rPr>
        <w:t>и</w:t>
      </w:r>
      <w:r w:rsidRPr="007A0E41">
        <w:rPr>
          <w:rFonts w:ascii="Times New Roman" w:eastAsia="Times New Roman" w:hAnsi="Times New Roman" w:cs="Times New Roman"/>
          <w:sz w:val="28"/>
          <w:szCs w:val="28"/>
        </w:rPr>
        <w:t>н</w:t>
      </w:r>
      <w:r w:rsidRPr="007A0E41">
        <w:rPr>
          <w:rFonts w:ascii="Times New Roman" w:eastAsia="Times New Roman" w:hAnsi="Times New Roman" w:cs="Times New Roman"/>
          <w:spacing w:val="1"/>
          <w:sz w:val="28"/>
          <w:szCs w:val="28"/>
        </w:rPr>
        <w:t>ж</w:t>
      </w:r>
      <w:r w:rsidRPr="007A0E41">
        <w:rPr>
          <w:rFonts w:ascii="Times New Roman" w:eastAsia="Times New Roman" w:hAnsi="Times New Roman" w:cs="Times New Roman"/>
          <w:sz w:val="28"/>
          <w:szCs w:val="28"/>
        </w:rPr>
        <w:t>ене</w:t>
      </w:r>
      <w:r w:rsidRPr="007A0E41">
        <w:rPr>
          <w:rFonts w:ascii="Times New Roman" w:eastAsia="Times New Roman" w:hAnsi="Times New Roman" w:cs="Times New Roman"/>
          <w:spacing w:val="-1"/>
          <w:sz w:val="28"/>
          <w:szCs w:val="28"/>
        </w:rPr>
        <w:t>р</w:t>
      </w:r>
      <w:r w:rsidRPr="007A0E41">
        <w:rPr>
          <w:rFonts w:ascii="Times New Roman" w:eastAsia="Times New Roman" w:hAnsi="Times New Roman" w:cs="Times New Roman"/>
          <w:sz w:val="28"/>
          <w:szCs w:val="28"/>
        </w:rPr>
        <w:t>н</w:t>
      </w:r>
      <w:r w:rsidRPr="007A0E41">
        <w:rPr>
          <w:rFonts w:ascii="Times New Roman" w:eastAsia="Times New Roman" w:hAnsi="Times New Roman" w:cs="Times New Roman"/>
          <w:spacing w:val="1"/>
          <w:sz w:val="28"/>
          <w:szCs w:val="28"/>
        </w:rPr>
        <w:t>ы</w:t>
      </w:r>
      <w:r w:rsidRPr="007A0E41">
        <w:rPr>
          <w:rFonts w:ascii="Times New Roman" w:eastAsia="Times New Roman" w:hAnsi="Times New Roman" w:cs="Times New Roman"/>
          <w:sz w:val="28"/>
          <w:szCs w:val="28"/>
        </w:rPr>
        <w:t xml:space="preserve">х </w:t>
      </w:r>
      <w:r w:rsidRPr="007A0E41">
        <w:rPr>
          <w:rFonts w:ascii="Times New Roman" w:eastAsia="Times New Roman" w:hAnsi="Times New Roman" w:cs="Times New Roman"/>
          <w:spacing w:val="-1"/>
          <w:sz w:val="28"/>
          <w:szCs w:val="28"/>
        </w:rPr>
        <w:t>к</w:t>
      </w:r>
      <w:r w:rsidRPr="007A0E41">
        <w:rPr>
          <w:rFonts w:ascii="Times New Roman" w:eastAsia="Times New Roman" w:hAnsi="Times New Roman" w:cs="Times New Roman"/>
          <w:sz w:val="28"/>
          <w:szCs w:val="28"/>
        </w:rPr>
        <w:t>о</w:t>
      </w:r>
      <w:r w:rsidRPr="007A0E41">
        <w:rPr>
          <w:rFonts w:ascii="Times New Roman" w:eastAsia="Times New Roman" w:hAnsi="Times New Roman" w:cs="Times New Roman"/>
          <w:spacing w:val="2"/>
          <w:sz w:val="28"/>
          <w:szCs w:val="28"/>
        </w:rPr>
        <w:t>мм</w:t>
      </w:r>
      <w:r w:rsidRPr="007A0E41">
        <w:rPr>
          <w:rFonts w:ascii="Times New Roman" w:eastAsia="Times New Roman" w:hAnsi="Times New Roman" w:cs="Times New Roman"/>
          <w:spacing w:val="-4"/>
          <w:sz w:val="28"/>
          <w:szCs w:val="28"/>
        </w:rPr>
        <w:t>у</w:t>
      </w:r>
      <w:r w:rsidRPr="007A0E41">
        <w:rPr>
          <w:rFonts w:ascii="Times New Roman" w:eastAsia="Times New Roman" w:hAnsi="Times New Roman" w:cs="Times New Roman"/>
          <w:spacing w:val="3"/>
          <w:sz w:val="28"/>
          <w:szCs w:val="28"/>
        </w:rPr>
        <w:t>н</w:t>
      </w:r>
      <w:r w:rsidRPr="007A0E41">
        <w:rPr>
          <w:rFonts w:ascii="Times New Roman" w:eastAsia="Times New Roman" w:hAnsi="Times New Roman" w:cs="Times New Roman"/>
          <w:spacing w:val="-1"/>
          <w:sz w:val="28"/>
          <w:szCs w:val="28"/>
        </w:rPr>
        <w:t>и</w:t>
      </w:r>
      <w:r w:rsidRPr="007A0E41">
        <w:rPr>
          <w:rFonts w:ascii="Times New Roman" w:eastAsia="Times New Roman" w:hAnsi="Times New Roman" w:cs="Times New Roman"/>
          <w:spacing w:val="1"/>
          <w:sz w:val="28"/>
          <w:szCs w:val="28"/>
        </w:rPr>
        <w:t>к</w:t>
      </w:r>
      <w:r w:rsidRPr="007A0E41">
        <w:rPr>
          <w:rFonts w:ascii="Times New Roman" w:eastAsia="Times New Roman" w:hAnsi="Times New Roman" w:cs="Times New Roman"/>
          <w:spacing w:val="2"/>
          <w:sz w:val="28"/>
          <w:szCs w:val="28"/>
        </w:rPr>
        <w:t>а</w:t>
      </w:r>
      <w:r w:rsidRPr="007A0E41">
        <w:rPr>
          <w:rFonts w:ascii="Times New Roman" w:eastAsia="Times New Roman" w:hAnsi="Times New Roman" w:cs="Times New Roman"/>
          <w:spacing w:val="1"/>
          <w:sz w:val="28"/>
          <w:szCs w:val="28"/>
        </w:rPr>
        <w:t>ц</w:t>
      </w:r>
      <w:r w:rsidRPr="007A0E41">
        <w:rPr>
          <w:rFonts w:ascii="Times New Roman" w:eastAsia="Times New Roman" w:hAnsi="Times New Roman" w:cs="Times New Roman"/>
          <w:spacing w:val="-1"/>
          <w:sz w:val="28"/>
          <w:szCs w:val="28"/>
        </w:rPr>
        <w:t>и</w:t>
      </w:r>
      <w:r w:rsidRPr="007A0E41">
        <w:rPr>
          <w:rFonts w:ascii="Times New Roman" w:eastAsia="Times New Roman" w:hAnsi="Times New Roman" w:cs="Times New Roman"/>
          <w:sz w:val="28"/>
          <w:szCs w:val="28"/>
        </w:rPr>
        <w:t xml:space="preserve">й и должна быть не менее 16 </w:t>
      </w:r>
      <w:r w:rsidR="003A214C">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Ширина технических зон, устанавливаемых по обеим сторонам от красных линий УДС, должна быть не менее 10 </w:t>
      </w:r>
      <w:r w:rsidR="003A214C">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кажда</w:t>
      </w:r>
      <w:r w:rsidR="00DD68DB">
        <w:rPr>
          <w:rFonts w:ascii="Times New Roman" w:eastAsia="Times New Roman" w:hAnsi="Times New Roman" w:cs="Times New Roman"/>
          <w:sz w:val="28"/>
          <w:szCs w:val="28"/>
        </w:rPr>
        <w:t>я</w:t>
      </w:r>
      <w:r w:rsidR="00DD68DB" w:rsidRPr="00DD68DB">
        <w:rPr>
          <w:rFonts w:ascii="Times New Roman" w:eastAsia="Times New Roman" w:hAnsi="Times New Roman" w:cs="Times New Roman"/>
          <w:sz w:val="28"/>
          <w:szCs w:val="28"/>
        </w:rPr>
        <w:t>;</w:t>
      </w:r>
    </w:p>
    <w:p w:rsidR="001A5C03" w:rsidRPr="007A0E41" w:rsidRDefault="001216DF" w:rsidP="002C05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C0596">
        <w:rPr>
          <w:rFonts w:ascii="Times New Roman" w:eastAsia="Times New Roman" w:hAnsi="Times New Roman" w:cs="Times New Roman"/>
          <w:sz w:val="28"/>
          <w:szCs w:val="28"/>
        </w:rPr>
        <w:t xml:space="preserve">) </w:t>
      </w:r>
      <w:r w:rsidR="00DD68DB">
        <w:rPr>
          <w:rFonts w:ascii="Times New Roman" w:eastAsia="Times New Roman" w:hAnsi="Times New Roman" w:cs="Times New Roman"/>
          <w:sz w:val="28"/>
          <w:szCs w:val="28"/>
        </w:rPr>
        <w:t>н</w:t>
      </w:r>
      <w:r w:rsidR="001A5C03" w:rsidRPr="007A0E41">
        <w:rPr>
          <w:rFonts w:ascii="Times New Roman" w:eastAsia="Times New Roman" w:hAnsi="Times New Roman" w:cs="Times New Roman"/>
          <w:sz w:val="28"/>
          <w:szCs w:val="28"/>
        </w:rPr>
        <w:t xml:space="preserve">а незастроенных территориях, в зонах нового строительства ширину технической зоны, устанавливаемой вдоль красных линий УДС, или ширину полосы в пределах красных линий УДС для строительства подземных инженерных коммуникаций городского значения рекомендуется принимать не менее 20 </w:t>
      </w:r>
      <w:r w:rsidR="003A214C">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w:t>
      </w:r>
    </w:p>
    <w:p w:rsidR="001A5C03" w:rsidRDefault="002C0596"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1A5C03" w:rsidRPr="007A0E41">
        <w:rPr>
          <w:rFonts w:ascii="Times New Roman" w:eastAsia="Times New Roman" w:hAnsi="Times New Roman" w:cs="Times New Roman"/>
          <w:sz w:val="28"/>
          <w:szCs w:val="28"/>
        </w:rPr>
        <w:t>Границы технических зон устанавливаются по обе стороны от проектируемого или реконструируемого линейного объекта инженерной инфраструктуры и вокруг сооружения с учётом требований федерального законодательства в области технического регулирования, строительных правил и правил охраны инженерных сетей и сооружений.</w:t>
      </w:r>
    </w:p>
    <w:p w:rsidR="001A5C03" w:rsidRPr="007A0E41" w:rsidRDefault="002C0596" w:rsidP="002C05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1A5C03" w:rsidRPr="007A0E41">
        <w:rPr>
          <w:rFonts w:ascii="Times New Roman" w:eastAsia="Times New Roman" w:hAnsi="Times New Roman" w:cs="Times New Roman"/>
          <w:sz w:val="28"/>
          <w:szCs w:val="28"/>
        </w:rPr>
        <w:t>Сведения по техническим (охранным) зонам объектов инженерной инфраструктуры, не относящихся к ЗОУИТ, а также планируемых к размещению объектов инженерной инфраструктуры должны аккумулироваться в информационной системе Главархитектур</w:t>
      </w:r>
      <w:r>
        <w:rPr>
          <w:rFonts w:ascii="Times New Roman" w:eastAsia="Times New Roman" w:hAnsi="Times New Roman" w:cs="Times New Roman"/>
          <w:sz w:val="28"/>
          <w:szCs w:val="28"/>
        </w:rPr>
        <w:t>ы</w:t>
      </w:r>
      <w:r w:rsidR="001A5C03" w:rsidRPr="007A0E41">
        <w:rPr>
          <w:rFonts w:ascii="Times New Roman" w:eastAsia="Times New Roman" w:hAnsi="Times New Roman" w:cs="Times New Roman"/>
          <w:sz w:val="28"/>
          <w:szCs w:val="28"/>
        </w:rPr>
        <w:t xml:space="preserve"> для учёта и использования в градостроительной деятельности. </w:t>
      </w:r>
    </w:p>
    <w:p w:rsidR="001A5C03" w:rsidRPr="002C0596" w:rsidRDefault="001A5C03" w:rsidP="007D5617">
      <w:pPr>
        <w:pStyle w:val="af"/>
        <w:widowControl w:val="0"/>
        <w:numPr>
          <w:ilvl w:val="0"/>
          <w:numId w:val="35"/>
        </w:numPr>
        <w:autoSpaceDE w:val="0"/>
        <w:autoSpaceDN w:val="0"/>
        <w:adjustRightInd w:val="0"/>
        <w:ind w:left="0" w:firstLine="708"/>
        <w:jc w:val="both"/>
        <w:rPr>
          <w:rFonts w:ascii="Times New Roman" w:hAnsi="Times New Roman"/>
          <w:sz w:val="28"/>
          <w:szCs w:val="28"/>
        </w:rPr>
      </w:pPr>
      <w:r w:rsidRPr="002C0596">
        <w:rPr>
          <w:rFonts w:ascii="Times New Roman" w:hAnsi="Times New Roman"/>
          <w:sz w:val="28"/>
          <w:szCs w:val="28"/>
        </w:rPr>
        <w:t xml:space="preserve">Предельные размеры технических (охранных) зон объектов инженерной инфраструктуры указаны в таблице </w:t>
      </w:r>
      <w:r w:rsidR="002C0596">
        <w:rPr>
          <w:rFonts w:ascii="Times New Roman" w:hAnsi="Times New Roman"/>
          <w:sz w:val="28"/>
          <w:szCs w:val="28"/>
        </w:rPr>
        <w:t>1</w:t>
      </w:r>
      <w:r w:rsidR="00A310E9">
        <w:rPr>
          <w:rFonts w:ascii="Times New Roman" w:hAnsi="Times New Roman"/>
          <w:sz w:val="28"/>
          <w:szCs w:val="28"/>
        </w:rPr>
        <w:t>9</w:t>
      </w:r>
      <w:r w:rsidRPr="002C0596">
        <w:rPr>
          <w:rFonts w:ascii="Times New Roman" w:hAnsi="Times New Roman"/>
          <w:sz w:val="28"/>
          <w:szCs w:val="28"/>
        </w:rPr>
        <w:t xml:space="preserve"> настоящих Нормативов.</w:t>
      </w:r>
    </w:p>
    <w:p w:rsidR="001A5C03" w:rsidRPr="007A0E41" w:rsidRDefault="001A5C03" w:rsidP="001A5C03">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1A5C03" w:rsidRPr="007A0E41" w:rsidRDefault="001A5C03" w:rsidP="001A5C03">
      <w:pPr>
        <w:widowControl w:val="0"/>
        <w:autoSpaceDE w:val="0"/>
        <w:autoSpaceDN w:val="0"/>
        <w:adjustRightInd w:val="0"/>
        <w:spacing w:after="0" w:line="240" w:lineRule="auto"/>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ab/>
        <w:t xml:space="preserve">Таблица </w:t>
      </w:r>
      <w:r w:rsidR="00A310E9">
        <w:rPr>
          <w:rFonts w:ascii="Times New Roman" w:eastAsia="Times New Roman" w:hAnsi="Times New Roman" w:cs="Times New Roman"/>
          <w:sz w:val="28"/>
          <w:szCs w:val="28"/>
        </w:rPr>
        <w:t>19</w:t>
      </w:r>
      <w:r w:rsidRPr="007A0E41">
        <w:rPr>
          <w:rFonts w:ascii="Times New Roman" w:eastAsia="Times New Roman" w:hAnsi="Times New Roman" w:cs="Times New Roman"/>
          <w:sz w:val="28"/>
          <w:szCs w:val="28"/>
        </w:rPr>
        <w:t xml:space="preserve"> – Охранные зоны инженерных коммуникаций и сооружений*</w:t>
      </w:r>
    </w:p>
    <w:tbl>
      <w:tblPr>
        <w:tblW w:w="5000" w:type="pct"/>
        <w:tblCellMar>
          <w:top w:w="57" w:type="dxa"/>
          <w:left w:w="62" w:type="dxa"/>
          <w:bottom w:w="57" w:type="dxa"/>
          <w:right w:w="62" w:type="dxa"/>
        </w:tblCellMar>
        <w:tblLook w:val="00A0" w:firstRow="1" w:lastRow="0" w:firstColumn="1" w:lastColumn="0" w:noHBand="0" w:noVBand="0"/>
      </w:tblPr>
      <w:tblGrid>
        <w:gridCol w:w="697"/>
        <w:gridCol w:w="2308"/>
        <w:gridCol w:w="2540"/>
        <w:gridCol w:w="2150"/>
        <w:gridCol w:w="2068"/>
      </w:tblGrid>
      <w:tr w:rsidR="001A5C03" w:rsidRPr="007A0E41" w:rsidTr="002F08E2">
        <w:trPr>
          <w:tblHeader/>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п/п</w:t>
            </w:r>
          </w:p>
        </w:tc>
        <w:tc>
          <w:tcPr>
            <w:tcW w:w="118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Вид объекта инженерной инфраструктуры</w:t>
            </w:r>
          </w:p>
        </w:tc>
        <w:tc>
          <w:tcPr>
            <w:tcW w:w="130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Параметры коммуникации</w:t>
            </w:r>
          </w:p>
        </w:tc>
        <w:tc>
          <w:tcPr>
            <w:tcW w:w="110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ind w:firstLine="12"/>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Охранная зона/зона санитарной охраны/санитарно-защитная полоса (метров)</w:t>
            </w:r>
          </w:p>
        </w:tc>
        <w:tc>
          <w:tcPr>
            <w:tcW w:w="105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Примечание</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Водоводы и водопроводные магистрали</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Dy &gt;1000 мм</w:t>
            </w:r>
          </w:p>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20 - в сухих грунтах </w:t>
            </w:r>
          </w:p>
          <w:p w:rsidR="001A5C03" w:rsidRPr="007A0E41" w:rsidRDefault="001A5C03" w:rsidP="002F08E2">
            <w:pPr>
              <w:keepNext/>
              <w:keepLines/>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50 - в мокрых грунтах</w:t>
            </w:r>
          </w:p>
        </w:tc>
        <w:tc>
          <w:tcPr>
            <w:tcW w:w="1059" w:type="pct"/>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трубы или конструкции. Допускается сокращение ширины санитарно-защитной полосы для водоводов, проходящих по застроенной территории, по техническим условиям Управления Роспотребнадзора по Республике Башкортостан</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Водоводы технической воды</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Dy &gt;1000 мм</w:t>
            </w:r>
          </w:p>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p>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noProof/>
                <w:sz w:val="20"/>
                <w:szCs w:val="20"/>
              </w:rPr>
              <w:drawing>
                <wp:inline distT="0" distB="0" distL="0" distR="0" wp14:anchorId="6A04DB40" wp14:editId="575C22EE">
                  <wp:extent cx="901700" cy="190500"/>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901700" cy="190500"/>
                          </a:xfrm>
                          <a:prstGeom prst="rect">
                            <a:avLst/>
                          </a:prstGeom>
                          <a:noFill/>
                          <a:ln w="9525">
                            <a:noFill/>
                            <a:miter lim="800000"/>
                            <a:headEnd/>
                            <a:tailEnd/>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20 - в сухих грунтах </w:t>
            </w:r>
          </w:p>
          <w:p w:rsidR="001A5C03" w:rsidRPr="007A0E41" w:rsidRDefault="001A5C03" w:rsidP="002F08E2">
            <w:pPr>
              <w:keepNext/>
              <w:keepLines/>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50 - в мокрых грунтах</w:t>
            </w:r>
          </w:p>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10 - в сухих грунтах </w:t>
            </w:r>
          </w:p>
          <w:p w:rsidR="001A5C03" w:rsidRPr="007A0E41" w:rsidRDefault="001A5C03" w:rsidP="002F08E2">
            <w:pPr>
              <w:keepNext/>
              <w:keepLines/>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50 - в мокрых грунтах</w:t>
            </w:r>
          </w:p>
        </w:tc>
        <w:tc>
          <w:tcPr>
            <w:tcW w:w="1059" w:type="pct"/>
            <w:vMerge/>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Насосные станции технической воды</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059" w:type="pct"/>
            <w:vMerge/>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Водопроводные сети</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noProof/>
                <w:position w:val="-10"/>
                <w:sz w:val="20"/>
                <w:szCs w:val="20"/>
              </w:rPr>
              <w:drawing>
                <wp:inline distT="0" distB="0" distL="0" distR="0" wp14:anchorId="04B4E7E5" wp14:editId="2B30F118">
                  <wp:extent cx="901700" cy="190500"/>
                  <wp:effectExtent l="1905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901700" cy="190500"/>
                          </a:xfrm>
                          <a:prstGeom prst="rect">
                            <a:avLst/>
                          </a:prstGeom>
                          <a:noFill/>
                          <a:ln w="9525">
                            <a:noFill/>
                            <a:miter lim="800000"/>
                            <a:headEnd/>
                            <a:tailEnd/>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10 - в сухих грунтах </w:t>
            </w:r>
          </w:p>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50 - в мокрых грунтах</w:t>
            </w:r>
          </w:p>
        </w:tc>
        <w:tc>
          <w:tcPr>
            <w:tcW w:w="1059"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Водозаборы подземных вод</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 при использовании защищённых подземных вод</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крайних скважин</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Водозаборы подземных вод</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 при использовании недостаточно защищённых подземных вод</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крайних скважин</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5.</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Резервуары чистой воды, фильтры, контактные осветители</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наружных конструкций</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Водонапорные башни и остальные водопроводные сооружения</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наружных конструкций</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Канализационные коллекторы и напорные трубопроводы</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noProof/>
                <w:position w:val="-10"/>
                <w:sz w:val="20"/>
                <w:szCs w:val="20"/>
              </w:rPr>
              <w:drawing>
                <wp:inline distT="0" distB="0" distL="0" distR="0" wp14:anchorId="0F9DE257" wp14:editId="3700D50F">
                  <wp:extent cx="1511300" cy="190500"/>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1511300" cy="190500"/>
                          </a:xfrm>
                          <a:prstGeom prst="rect">
                            <a:avLst/>
                          </a:prstGeom>
                          <a:noFill/>
                          <a:ln w="9525">
                            <a:noFill/>
                            <a:miter lim="800000"/>
                            <a:headEnd/>
                            <a:tailEnd/>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трубы или конструкции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Канализационные коллекторы и напорные трубопроводы</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noProof/>
                <w:position w:val="-10"/>
                <w:sz w:val="20"/>
                <w:szCs w:val="20"/>
              </w:rPr>
              <w:drawing>
                <wp:inline distT="0" distB="0" distL="0" distR="0" wp14:anchorId="35FA75CB" wp14:editId="6485C250">
                  <wp:extent cx="901700" cy="190500"/>
                  <wp:effectExtent l="19050" t="0" r="0" b="0"/>
                  <wp:docPr id="6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901700" cy="190500"/>
                          </a:xfrm>
                          <a:prstGeom prst="rect">
                            <a:avLst/>
                          </a:prstGeom>
                          <a:noFill/>
                          <a:ln w="9525">
                            <a:noFill/>
                            <a:miter lim="800000"/>
                            <a:headEnd/>
                            <a:tailEnd/>
                          </a:ln>
                        </pic:spPr>
                      </pic:pic>
                    </a:graphicData>
                  </a:graphic>
                </wp:inline>
              </w:drawing>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городского значения</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трубы или конструкции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3A214C"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001A5C03" w:rsidRPr="007A0E41">
              <w:rPr>
                <w:rFonts w:ascii="Times New Roman" w:eastAsia="Times New Roman" w:hAnsi="Times New Roman" w:cs="Times New Roman"/>
                <w:sz w:val="20"/>
                <w:szCs w:val="20"/>
              </w:rPr>
              <w:t>рубопроводы</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noProof/>
                <w:position w:val="-10"/>
                <w:sz w:val="20"/>
                <w:szCs w:val="20"/>
              </w:rPr>
              <w:drawing>
                <wp:inline distT="0" distB="0" distL="0" distR="0" wp14:anchorId="7A7C6188" wp14:editId="10B6A2E2">
                  <wp:extent cx="901700" cy="190500"/>
                  <wp:effectExtent l="19050" t="0" r="0" b="0"/>
                  <wp:docPr id="6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901700" cy="190500"/>
                          </a:xfrm>
                          <a:prstGeom prst="rect">
                            <a:avLst/>
                          </a:prstGeom>
                          <a:noFill/>
                          <a:ln w="9525">
                            <a:noFill/>
                            <a:miter lim="800000"/>
                            <a:headEnd/>
                            <a:tailEnd/>
                          </a:ln>
                        </pic:spPr>
                      </pic:pic>
                    </a:graphicData>
                  </a:graphic>
                </wp:inline>
              </w:drawing>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районного значения</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10 - в сухих грунтах </w:t>
            </w:r>
          </w:p>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25 - в мокрых грунтах</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трубы или конструкции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Канализационные сети</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noProof/>
                <w:position w:val="-10"/>
                <w:sz w:val="20"/>
                <w:szCs w:val="20"/>
              </w:rPr>
              <w:drawing>
                <wp:inline distT="0" distB="0" distL="0" distR="0" wp14:anchorId="499370F9" wp14:editId="3861D520">
                  <wp:extent cx="825500" cy="190500"/>
                  <wp:effectExtent l="19050" t="0" r="0" b="0"/>
                  <wp:docPr id="6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825500" cy="190500"/>
                          </a:xfrm>
                          <a:prstGeom prst="rect">
                            <a:avLst/>
                          </a:prstGeom>
                          <a:noFill/>
                          <a:ln w="9525">
                            <a:noFill/>
                            <a:miter lim="800000"/>
                            <a:headEnd/>
                            <a:tailEnd/>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трубы или конструкции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Водосточные коллекторы</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Dy &gt; 2000 мм</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трубы и конструкции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Водосточные сети</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Д </w:t>
            </w:r>
            <w:r w:rsidRPr="007A0E41">
              <w:rPr>
                <w:rFonts w:ascii="Times New Roman" w:eastAsia="Times New Roman" w:hAnsi="Times New Roman" w:cs="Times New Roman"/>
                <w:sz w:val="20"/>
                <w:szCs w:val="20"/>
                <w:u w:val="single"/>
                <w:lang w:val="en-US"/>
              </w:rPr>
              <w:t>&gt;</w:t>
            </w:r>
            <w:r w:rsidRPr="007A0E41">
              <w:rPr>
                <w:rFonts w:ascii="Times New Roman" w:eastAsia="Times New Roman" w:hAnsi="Times New Roman" w:cs="Times New Roman"/>
                <w:sz w:val="20"/>
                <w:szCs w:val="20"/>
                <w:u w:val="single"/>
              </w:rPr>
              <w:t xml:space="preserve"> </w:t>
            </w:r>
            <w:r w:rsidRPr="007A0E41">
              <w:rPr>
                <w:rFonts w:ascii="Times New Roman" w:eastAsia="Times New Roman" w:hAnsi="Times New Roman" w:cs="Times New Roman"/>
                <w:sz w:val="20"/>
                <w:szCs w:val="20"/>
                <w:lang w:val="en-US"/>
              </w:rPr>
              <w:t xml:space="preserve">1000 </w:t>
            </w:r>
            <w:r w:rsidRPr="007A0E41">
              <w:rPr>
                <w:rFonts w:ascii="Times New Roman" w:eastAsia="Times New Roman" w:hAnsi="Times New Roman" w:cs="Times New Roman"/>
                <w:sz w:val="20"/>
                <w:szCs w:val="20"/>
              </w:rPr>
              <w:t>мм</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lang w:val="en-US"/>
              </w:rPr>
            </w:pPr>
            <w:r w:rsidRPr="007A0E41">
              <w:rPr>
                <w:rFonts w:ascii="Times New Roman" w:eastAsia="Times New Roman" w:hAnsi="Times New Roman" w:cs="Times New Roman"/>
                <w:sz w:val="20"/>
                <w:szCs w:val="20"/>
              </w:rPr>
              <w:t>5</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трубы или конструкции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13.</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Водосточные сети</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noProof/>
                <w:position w:val="-10"/>
                <w:sz w:val="20"/>
                <w:szCs w:val="20"/>
              </w:rPr>
              <w:drawing>
                <wp:inline distT="0" distB="0" distL="0" distR="0" wp14:anchorId="1C3A1035" wp14:editId="7A8C8416">
                  <wp:extent cx="901700" cy="190500"/>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01700" cy="190500"/>
                          </a:xfrm>
                          <a:prstGeom prst="rect">
                            <a:avLst/>
                          </a:prstGeom>
                          <a:noFill/>
                          <a:ln w="9525">
                            <a:noFill/>
                            <a:miter lim="800000"/>
                            <a:headEnd/>
                            <a:tailEnd/>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трубы</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14.</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Тепловые сети подземные</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Всех диаметров</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Определяется углом естественного откоса грунта, но не менее 3 </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трубы или конструкции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182" w:type="pct"/>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Воздушные линии электроснабжения</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220 кВ</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1059" w:type="pct"/>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крайних проводов при их неотклонённом положении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16.</w:t>
            </w:r>
          </w:p>
        </w:tc>
        <w:tc>
          <w:tcPr>
            <w:tcW w:w="1182"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110 кВ</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1059"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17.</w:t>
            </w:r>
          </w:p>
        </w:tc>
        <w:tc>
          <w:tcPr>
            <w:tcW w:w="1182"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35 кВ</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059"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w:t>
            </w:r>
          </w:p>
        </w:tc>
        <w:tc>
          <w:tcPr>
            <w:tcW w:w="1182"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1 - 20 кВ</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lang w:val="en-US"/>
              </w:rPr>
            </w:pPr>
            <w:r w:rsidRPr="007A0E41">
              <w:rPr>
                <w:rFonts w:ascii="Times New Roman" w:eastAsia="Times New Roman" w:hAnsi="Times New Roman" w:cs="Times New Roman"/>
                <w:sz w:val="20"/>
                <w:szCs w:val="20"/>
              </w:rPr>
              <w:t>10</w:t>
            </w:r>
          </w:p>
        </w:tc>
        <w:tc>
          <w:tcPr>
            <w:tcW w:w="1059"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w:t>
            </w:r>
          </w:p>
        </w:tc>
        <w:tc>
          <w:tcPr>
            <w:tcW w:w="1182"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1 - 20 кВ для объектов с изолированными или самонесущими проводами</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1059"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1182"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кВ</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c>
          <w:tcPr>
            <w:tcW w:w="1059"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21.</w:t>
            </w:r>
          </w:p>
        </w:tc>
        <w:tc>
          <w:tcPr>
            <w:tcW w:w="1182"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кВ для линий с самонесущими или изолированными проводами, проложенных по стенам зданий, конструкциям</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менее 2</w:t>
            </w:r>
          </w:p>
        </w:tc>
        <w:tc>
          <w:tcPr>
            <w:tcW w:w="1059"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c>
          <w:tcPr>
            <w:tcW w:w="357" w:type="pct"/>
            <w:vMerge w:val="restar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22.</w:t>
            </w:r>
          </w:p>
        </w:tc>
        <w:tc>
          <w:tcPr>
            <w:tcW w:w="1182" w:type="pct"/>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Кабельные линии электроснабжения</w:t>
            </w:r>
          </w:p>
        </w:tc>
        <w:tc>
          <w:tcPr>
            <w:tcW w:w="1301" w:type="pct"/>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Всех напряжений</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Подземные: при прохождении кабельных линий напряжением до 1 киловольта в городах </w:t>
            </w:r>
            <w:r w:rsidRPr="007A0E41">
              <w:rPr>
                <w:rFonts w:ascii="Times New Roman" w:eastAsia="Times New Roman" w:hAnsi="Times New Roman" w:cs="Times New Roman"/>
                <w:sz w:val="20"/>
                <w:szCs w:val="20"/>
              </w:rPr>
              <w:lastRenderedPageBreak/>
              <w:t>под тротуарами - 0,6 метра в сторону зданий и сооружений и на 1 метр в сторону проезжей части улицы.</w:t>
            </w:r>
          </w:p>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От крайнего кабеля</w:t>
            </w:r>
          </w:p>
        </w:tc>
      </w:tr>
      <w:tr w:rsidR="001A5C03" w:rsidRPr="007A0E41" w:rsidTr="002F08E2">
        <w:tc>
          <w:tcPr>
            <w:tcW w:w="3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82"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301"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Подводные: 100 </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крайнего кабеля от поверхности дна водоёма до поверхности воды</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23.</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Электроподстанции</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Расстояние, указанное в </w:t>
            </w:r>
            <w:r w:rsidRPr="007A0E41">
              <w:rPr>
                <w:rFonts w:ascii="Times New Roman" w:eastAsia="Times New Roman" w:hAnsi="Times New Roman" w:cs="Times New Roman"/>
                <w:sz w:val="20"/>
                <w:szCs w:val="20"/>
                <w:u w:val="single"/>
              </w:rPr>
              <w:t>пунктах 15</w:t>
            </w:r>
            <w:r w:rsidRPr="007A0E41">
              <w:rPr>
                <w:rFonts w:ascii="Times New Roman" w:eastAsia="Times New Roman" w:hAnsi="Times New Roman" w:cs="Times New Roman"/>
                <w:sz w:val="20"/>
                <w:szCs w:val="20"/>
              </w:rPr>
              <w:t xml:space="preserve"> - </w:t>
            </w:r>
            <w:r w:rsidRPr="007A0E41">
              <w:rPr>
                <w:rFonts w:ascii="Times New Roman" w:eastAsia="Times New Roman" w:hAnsi="Times New Roman" w:cs="Times New Roman"/>
                <w:sz w:val="20"/>
                <w:szCs w:val="20"/>
                <w:u w:val="single"/>
              </w:rPr>
              <w:t>19</w:t>
            </w:r>
            <w:r w:rsidRPr="007A0E41">
              <w:rPr>
                <w:rFonts w:ascii="Times New Roman" w:eastAsia="Times New Roman" w:hAnsi="Times New Roman" w:cs="Times New Roman"/>
                <w:sz w:val="20"/>
                <w:szCs w:val="20"/>
              </w:rPr>
              <w:t xml:space="preserve"> настоящей таблицы, применительно к высшему классу напряжения подстанции</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ограждения подстанции по периметру на высоту, соответствующую высоте наивысшей точки подстанции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24.</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Объекты по производству электрической энергии</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 – для объектов высокой категории опасности;</w:t>
            </w:r>
          </w:p>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30 – для объектов средней  категории опасности и  </w:t>
            </w:r>
          </w:p>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 </w:t>
            </w:r>
          </w:p>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Для вспомогательных объектов за границами земельных участков, предоставленных для размещения объекта по производству электроэнергии:</w:t>
            </w:r>
          </w:p>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30 - для подземных линейных гидротехнических сооружений;</w:t>
            </w:r>
          </w:p>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 – для резервуаров для хранения топлива, береговых насосных станций, объектов промстоков</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Магистральные газопроводы, нефтепроводы и продуктопроводы подземные с избыточным давлением среды свыше 1,2 МПа</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Всех диаметров</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оси трубопровода</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26.</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3A214C"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001A5C03" w:rsidRPr="007A0E41">
              <w:rPr>
                <w:rFonts w:ascii="Times New Roman" w:eastAsia="Times New Roman" w:hAnsi="Times New Roman" w:cs="Times New Roman"/>
                <w:sz w:val="20"/>
                <w:szCs w:val="20"/>
              </w:rPr>
              <w:t>азораспределительные станции с входящим давлением свыше 1,2 Мпа</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Отдельно стоящие</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100  </w:t>
            </w:r>
          </w:p>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 учётом МДР)</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ограждения участка по периметру</w:t>
            </w:r>
          </w:p>
        </w:tc>
      </w:tr>
      <w:tr w:rsidR="001A5C03" w:rsidRPr="007A0E41" w:rsidTr="002F08E2">
        <w:tc>
          <w:tcPr>
            <w:tcW w:w="357" w:type="pct"/>
            <w:vMerge w:val="restart"/>
            <w:tcBorders>
              <w:top w:val="single" w:sz="4" w:space="0" w:color="auto"/>
              <w:left w:val="single" w:sz="4" w:space="0" w:color="auto"/>
              <w:right w:val="single" w:sz="4" w:space="0" w:color="auto"/>
            </w:tcBorders>
            <w:shd w:val="clear" w:color="auto" w:fill="auto"/>
            <w:vAlign w:val="center"/>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    27.</w:t>
            </w:r>
          </w:p>
        </w:tc>
        <w:tc>
          <w:tcPr>
            <w:tcW w:w="1182" w:type="pct"/>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Распределительные газопроводы с избыточным давлением среды до 1,2 МПа</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Всех диаметров.</w:t>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Из металлических труб</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трубы</w:t>
            </w:r>
          </w:p>
        </w:tc>
      </w:tr>
      <w:tr w:rsidR="001A5C03" w:rsidRPr="007A0E41" w:rsidTr="002F08E2">
        <w:tc>
          <w:tcPr>
            <w:tcW w:w="357" w:type="pct"/>
            <w:vMerge/>
            <w:tcBorders>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82"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Всех диаметров.</w:t>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Из полиэтиленовых труб при использовании медного провода для обозначения трассы газопровода</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  - со стороны провода; 2  - с противоположной стороны</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Газорегуляторные пункты с входящим давлением до 1,2 МПа</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Отдельно стоящие</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ограждения участка по периметру.</w:t>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Для ГРП, пристроенных к зданиям, охранная зона не регламентируется</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29.</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Линии связи и радиофикации</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трассы подземного кабеля связи, от наружной стенки крайней трубы телефонной канализации или от крайних проводов воздушных линий связи и линий радиофикации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Наземные и подземные необслуживаемых усилительные и регенерационные пункты на кабельных линиях связи усилительных и регенерационных пунктов </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 от центра установки или от границы их обвалования;</w:t>
            </w:r>
          </w:p>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 от контуров заземления</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31.</w:t>
            </w:r>
          </w:p>
        </w:tc>
        <w:tc>
          <w:tcPr>
            <w:tcW w:w="1182" w:type="pct"/>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Передающий радиотехнический объект (антенна)</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при эффективной излучаемой мощности от 100 Вт до 1000 Вт </w:t>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(16 Вт, ЗОЗ примерно 30 м) включительно</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любой её точки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32.</w:t>
            </w:r>
          </w:p>
        </w:tc>
        <w:tc>
          <w:tcPr>
            <w:tcW w:w="1182"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 эффективной излучаемой мощности свыше 1000 Вт до 5000 Вт (100 Вт, ЗОЗ примерно 120 м)</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любой её точки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33.</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Радиорелейные линии связи</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луча</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34.</w:t>
            </w:r>
          </w:p>
        </w:tc>
        <w:tc>
          <w:tcPr>
            <w:tcW w:w="11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АТС</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До жилых зданий</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35.</w:t>
            </w:r>
          </w:p>
        </w:tc>
        <w:tc>
          <w:tcPr>
            <w:tcW w:w="1182" w:type="pct"/>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Коммуникационные коллекторы (кабельные, </w:t>
            </w:r>
            <w:r w:rsidRPr="007A0E41">
              <w:rPr>
                <w:rFonts w:ascii="Times New Roman" w:eastAsia="Times New Roman" w:hAnsi="Times New Roman" w:cs="Times New Roman"/>
                <w:sz w:val="20"/>
                <w:szCs w:val="20"/>
              </w:rPr>
              <w:lastRenderedPageBreak/>
              <w:t>общие)</w:t>
            </w: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конструкции</w:t>
            </w:r>
          </w:p>
        </w:tc>
      </w:tr>
      <w:tr w:rsidR="001A5C03" w:rsidRPr="007A0E41" w:rsidTr="002F08E2">
        <w:tc>
          <w:tcPr>
            <w:tcW w:w="357" w:type="pct"/>
            <w:tcBorders>
              <w:top w:val="single" w:sz="4" w:space="0" w:color="auto"/>
              <w:left w:val="single" w:sz="4" w:space="0" w:color="auto"/>
              <w:bottom w:val="single" w:sz="4" w:space="0" w:color="auto"/>
              <w:right w:val="single" w:sz="4" w:space="0" w:color="auto"/>
            </w:tcBorders>
            <w:shd w:val="clear" w:color="auto" w:fill="auto"/>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36.</w:t>
            </w:r>
          </w:p>
        </w:tc>
        <w:tc>
          <w:tcPr>
            <w:tcW w:w="1182"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10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05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оголовка вентшахты</w:t>
            </w:r>
          </w:p>
        </w:tc>
      </w:tr>
    </w:tbl>
    <w:p w:rsidR="001A5C03" w:rsidRPr="007A0E41" w:rsidRDefault="001A5C03" w:rsidP="00A310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*Примечание: размеры ЗСО 2-го и 3-го пояса источников питьевого водоснабжения определяются расчётом при разработке Зон санитарной охраны на каждый источник отдельно с учётом рельефа и других естественных условий в соответствии СанПиН 2.1.4.1110-02. ЗСО для Уфы утверждены распоряжением Кабинета Министров Республики Башкортостан от 24 июля 1995 года №</w:t>
      </w:r>
      <w:r w:rsidRPr="007A0E41">
        <w:rPr>
          <w:rFonts w:ascii="Times New Roman" w:eastAsia="Times New Roman" w:hAnsi="Times New Roman" w:cs="Times New Roman"/>
          <w:sz w:val="28"/>
          <w:szCs w:val="28"/>
        </w:rPr>
        <w:t> </w:t>
      </w:r>
      <w:r w:rsidRPr="007A0E41">
        <w:rPr>
          <w:rFonts w:ascii="Times New Roman" w:eastAsia="Times New Roman" w:hAnsi="Times New Roman" w:cs="Times New Roman"/>
          <w:sz w:val="24"/>
          <w:szCs w:val="24"/>
        </w:rPr>
        <w:t>801-р и подтверждены Конституционным Судом Республики Башкортостан постановлением от 20 ноября 2018 года №</w:t>
      </w:r>
      <w:r w:rsidRPr="007A0E41">
        <w:rPr>
          <w:rFonts w:ascii="Times New Roman" w:eastAsia="Times New Roman" w:hAnsi="Times New Roman" w:cs="Times New Roman"/>
          <w:sz w:val="28"/>
          <w:szCs w:val="28"/>
        </w:rPr>
        <w:t> </w:t>
      </w:r>
      <w:r w:rsidRPr="007A0E41">
        <w:rPr>
          <w:rFonts w:ascii="Times New Roman" w:eastAsia="Times New Roman" w:hAnsi="Times New Roman" w:cs="Times New Roman"/>
          <w:sz w:val="24"/>
          <w:szCs w:val="24"/>
        </w:rPr>
        <w:t>38-П. ЗСО Затонского водозабора утверждены приказом Министерства природопользования и экологии Республики Башкортостан от 3 декабря 2019 года №</w:t>
      </w:r>
      <w:r w:rsidRPr="007A0E41">
        <w:rPr>
          <w:rFonts w:ascii="Times New Roman" w:eastAsia="Times New Roman" w:hAnsi="Times New Roman" w:cs="Times New Roman"/>
          <w:sz w:val="28"/>
          <w:szCs w:val="28"/>
        </w:rPr>
        <w:t> </w:t>
      </w:r>
      <w:r w:rsidRPr="007A0E41">
        <w:rPr>
          <w:rFonts w:ascii="Times New Roman" w:eastAsia="Times New Roman" w:hAnsi="Times New Roman" w:cs="Times New Roman"/>
          <w:sz w:val="24"/>
          <w:szCs w:val="24"/>
        </w:rPr>
        <w:t>1125 п.</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A5C03" w:rsidRDefault="00DD68DB" w:rsidP="002C05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Земельные участки, которые включены в состав охранных зон инженерных коммуникаций, санитарно-защитных полос и </w:t>
      </w:r>
      <w:r w:rsidR="006515BD">
        <w:rPr>
          <w:rFonts w:ascii="Times New Roman" w:eastAsia="Times New Roman" w:hAnsi="Times New Roman" w:cs="Times New Roman"/>
          <w:sz w:val="28"/>
          <w:szCs w:val="28"/>
        </w:rPr>
        <w:t>ЗСО</w:t>
      </w:r>
      <w:r w:rsidR="001A5C03" w:rsidRPr="007A0E41">
        <w:rPr>
          <w:rFonts w:ascii="Times New Roman" w:eastAsia="Times New Roman" w:hAnsi="Times New Roman" w:cs="Times New Roman"/>
          <w:sz w:val="28"/>
          <w:szCs w:val="28"/>
        </w:rPr>
        <w:t>, у правообладателей земельных участков не изымаются, но в их границах вводится особый режим использования, ограничивающий или запрещающий те виды деятельности, которые несовместимы с целями установления зон.</w:t>
      </w:r>
    </w:p>
    <w:p w:rsidR="001A5C03" w:rsidRPr="007A0E41" w:rsidRDefault="00DD68DB" w:rsidP="002C05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В случаях строительства, реконструкции линейных объектов инженерной инфраструктуры, для которых не требуется подготовка документации по планировке территории, необходимо руководствоваться постановлением Администрации ГО г. Уфа РБ от 7 августа</w:t>
      </w:r>
      <w:r w:rsidR="003A214C">
        <w:rPr>
          <w:rFonts w:ascii="Times New Roman" w:eastAsia="Times New Roman" w:hAnsi="Times New Roman" w:cs="Times New Roman"/>
          <w:sz w:val="28"/>
          <w:szCs w:val="28"/>
        </w:rPr>
        <w:t xml:space="preserve"> 2018 года № 1294, регулирующим</w:t>
      </w:r>
      <w:r w:rsidR="001A5C03" w:rsidRPr="007A0E41">
        <w:rPr>
          <w:rFonts w:ascii="Times New Roman" w:eastAsia="Times New Roman" w:hAnsi="Times New Roman" w:cs="Times New Roman"/>
          <w:sz w:val="28"/>
          <w:szCs w:val="28"/>
        </w:rPr>
        <w:t xml:space="preserve"> порядок подготовки и согласования исходно-разрешительных документов для проектирования и строительства инжене</w:t>
      </w:r>
      <w:r w:rsidR="003A214C">
        <w:rPr>
          <w:rFonts w:ascii="Times New Roman" w:eastAsia="Times New Roman" w:hAnsi="Times New Roman" w:cs="Times New Roman"/>
          <w:sz w:val="28"/>
          <w:szCs w:val="28"/>
        </w:rPr>
        <w:t>рных сетей (линейных объектов).</w:t>
      </w:r>
    </w:p>
    <w:p w:rsidR="001A5C03" w:rsidRDefault="001A5C03" w:rsidP="001A5C03">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0E41">
        <w:rPr>
          <w:rFonts w:ascii="Times New Roman" w:eastAsia="Times New Roman" w:hAnsi="Times New Roman" w:cs="Times New Roman"/>
          <w:sz w:val="28"/>
          <w:szCs w:val="28"/>
        </w:rPr>
        <w:t>Сроки подключения заявителя к ресурсам регламентируются действующим законодательством на технологическое подключение (присоединение).</w:t>
      </w:r>
      <w:r w:rsidRPr="007A0E41">
        <w:rPr>
          <w:rFonts w:ascii="Times New Roman" w:eastAsia="Times New Roman" w:hAnsi="Times New Roman" w:cs="Times New Roman"/>
        </w:rPr>
        <w:t xml:space="preserve"> </w:t>
      </w:r>
    </w:p>
    <w:p w:rsidR="001A5C03" w:rsidRPr="007A0E41" w:rsidRDefault="00DD68DB" w:rsidP="002C05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2C0596" w:rsidRPr="002C0596">
        <w:rPr>
          <w:rFonts w:ascii="Times New Roman" w:eastAsia="Times New Roman" w:hAnsi="Times New Roman" w:cs="Times New Roman"/>
          <w:sz w:val="28"/>
          <w:szCs w:val="28"/>
        </w:rPr>
        <w:t xml:space="preserve">. </w:t>
      </w:r>
      <w:r w:rsidR="001A5C03" w:rsidRPr="002C0596">
        <w:rPr>
          <w:rFonts w:ascii="Times New Roman" w:eastAsia="Times New Roman" w:hAnsi="Times New Roman" w:cs="Times New Roman"/>
          <w:sz w:val="28"/>
          <w:szCs w:val="28"/>
        </w:rPr>
        <w:t>Линейные</w:t>
      </w:r>
      <w:r w:rsidR="001A5C03" w:rsidRPr="007A0E41">
        <w:rPr>
          <w:rFonts w:ascii="Times New Roman" w:eastAsia="Times New Roman" w:hAnsi="Times New Roman" w:cs="Times New Roman"/>
          <w:sz w:val="28"/>
          <w:szCs w:val="28"/>
        </w:rPr>
        <w:t xml:space="preserve"> объекты инженерной инфраструктуры размещаются:</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на территории технических (охранных) зон линейных объектов и сооружений инженерной инфраструктуры, примыкающих непосредственно к полосе отвода (красным линиям) УДС, или не связанных с красными линиями УДС;</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в полосе отвода (в красных линиях) УДС;</w:t>
      </w:r>
    </w:p>
    <w:p w:rsidR="001A5C03" w:rsidRPr="006515BD"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xml:space="preserve">) на территории проездов, подъездов к объектам, велосипедных дорожек и пешеходных коммуникаций внутри территорий кварталов и участков объектов капитального </w:t>
      </w:r>
      <w:r w:rsidR="001A5C03" w:rsidRPr="006515BD">
        <w:rPr>
          <w:rFonts w:ascii="Times New Roman" w:eastAsia="Times New Roman" w:hAnsi="Times New Roman" w:cs="Times New Roman"/>
          <w:sz w:val="28"/>
          <w:szCs w:val="28"/>
        </w:rPr>
        <w:t>строительства.</w:t>
      </w:r>
    </w:p>
    <w:p w:rsidR="001A5C03" w:rsidRPr="006515BD" w:rsidRDefault="00DD68DB" w:rsidP="002C059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C0596" w:rsidRPr="006515BD">
        <w:rPr>
          <w:rFonts w:ascii="Times New Roman" w:eastAsia="Times New Roman" w:hAnsi="Times New Roman" w:cs="Times New Roman"/>
          <w:sz w:val="28"/>
          <w:szCs w:val="28"/>
        </w:rPr>
        <w:t xml:space="preserve">. </w:t>
      </w:r>
      <w:r w:rsidR="001A5C03" w:rsidRPr="006515BD">
        <w:rPr>
          <w:rFonts w:ascii="Times New Roman" w:eastAsia="Times New Roman" w:hAnsi="Times New Roman" w:cs="Times New Roman"/>
          <w:sz w:val="28"/>
          <w:szCs w:val="28"/>
        </w:rPr>
        <w:t xml:space="preserve">Новые инженерные коммуникации следует размещать подземно за исключением случаев, указанных </w:t>
      </w:r>
      <w:r w:rsidR="001A5C03" w:rsidRPr="00DD68DB">
        <w:rPr>
          <w:rFonts w:ascii="Times New Roman" w:eastAsia="Times New Roman" w:hAnsi="Times New Roman" w:cs="Times New Roman"/>
          <w:sz w:val="28"/>
          <w:szCs w:val="28"/>
        </w:rPr>
        <w:t xml:space="preserve">в </w:t>
      </w:r>
      <w:r w:rsidR="0009576C" w:rsidRPr="00DD68DB">
        <w:rPr>
          <w:rFonts w:ascii="Times New Roman" w:eastAsia="Times New Roman" w:hAnsi="Times New Roman" w:cs="Times New Roman"/>
          <w:sz w:val="28"/>
          <w:szCs w:val="28"/>
        </w:rPr>
        <w:t>части</w:t>
      </w:r>
      <w:r w:rsidR="001A5C03" w:rsidRPr="00DD68DB">
        <w:rPr>
          <w:rFonts w:ascii="Times New Roman" w:eastAsia="Times New Roman" w:hAnsi="Times New Roman" w:cs="Times New Roman"/>
          <w:sz w:val="28"/>
          <w:szCs w:val="28"/>
        </w:rPr>
        <w:t xml:space="preserve"> </w:t>
      </w:r>
      <w:r w:rsidRPr="00DD68DB">
        <w:rPr>
          <w:rFonts w:ascii="Times New Roman" w:eastAsia="Times New Roman" w:hAnsi="Times New Roman" w:cs="Times New Roman"/>
          <w:sz w:val="28"/>
          <w:szCs w:val="28"/>
        </w:rPr>
        <w:t>15</w:t>
      </w:r>
      <w:r w:rsidR="006515BD" w:rsidRPr="00DD68DB">
        <w:rPr>
          <w:rFonts w:ascii="Times New Roman" w:eastAsia="Times New Roman" w:hAnsi="Times New Roman" w:cs="Times New Roman"/>
          <w:sz w:val="28"/>
          <w:szCs w:val="28"/>
        </w:rPr>
        <w:t xml:space="preserve"> настоящей статьи</w:t>
      </w:r>
      <w:r w:rsidR="001A5C03" w:rsidRPr="006515BD">
        <w:rPr>
          <w:rFonts w:ascii="Times New Roman" w:eastAsia="Times New Roman" w:hAnsi="Times New Roman" w:cs="Times New Roman"/>
          <w:sz w:val="28"/>
          <w:szCs w:val="28"/>
        </w:rPr>
        <w:t xml:space="preserve">. </w:t>
      </w:r>
    </w:p>
    <w:p w:rsidR="001A5C03" w:rsidRPr="007A0E41" w:rsidRDefault="00DD68DB" w:rsidP="002C059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C0596" w:rsidRPr="006515BD">
        <w:rPr>
          <w:rFonts w:ascii="Times New Roman" w:eastAsia="Times New Roman" w:hAnsi="Times New Roman" w:cs="Times New Roman"/>
          <w:sz w:val="28"/>
          <w:szCs w:val="28"/>
        </w:rPr>
        <w:t xml:space="preserve">. </w:t>
      </w:r>
      <w:r w:rsidR="001A5C03" w:rsidRPr="006515BD">
        <w:rPr>
          <w:rFonts w:ascii="Times New Roman" w:eastAsia="Times New Roman" w:hAnsi="Times New Roman" w:cs="Times New Roman"/>
          <w:sz w:val="28"/>
          <w:szCs w:val="28"/>
        </w:rPr>
        <w:t>С целью улучшения внешнего облика ГО г. Уфа РБ и обеспечения безопасности функционирования систем жизнеобеспечения</w:t>
      </w:r>
      <w:r w:rsidR="001A5C03" w:rsidRPr="007A0E41">
        <w:rPr>
          <w:rFonts w:ascii="Times New Roman" w:eastAsia="Times New Roman" w:hAnsi="Times New Roman" w:cs="Times New Roman"/>
          <w:sz w:val="28"/>
          <w:szCs w:val="28"/>
        </w:rPr>
        <w:t xml:space="preserve"> при реконструкции инженерных коммуникаций в зонах сохранения и комплексного благоустройства сложившихся территорий или при комплексной реорганизации территории следует предусматривать переустройство наземных и надземных </w:t>
      </w:r>
      <w:r w:rsidR="001A5C03" w:rsidRPr="007A0E41">
        <w:rPr>
          <w:rFonts w:ascii="Times New Roman" w:eastAsia="Times New Roman" w:hAnsi="Times New Roman" w:cs="Times New Roman"/>
          <w:sz w:val="28"/>
          <w:szCs w:val="28"/>
        </w:rPr>
        <w:lastRenderedPageBreak/>
        <w:t>инженерных коммуникаций в подземные, в том числе переустройство воздушных линий электропереда</w:t>
      </w:r>
      <w:r w:rsidR="003A214C">
        <w:rPr>
          <w:rFonts w:ascii="Times New Roman" w:eastAsia="Times New Roman" w:hAnsi="Times New Roman" w:cs="Times New Roman"/>
          <w:sz w:val="28"/>
          <w:szCs w:val="28"/>
        </w:rPr>
        <w:t xml:space="preserve">чи напряжением 10 кВ и более в </w:t>
      </w:r>
      <w:r w:rsidR="001A5C03" w:rsidRPr="007A0E41">
        <w:rPr>
          <w:rFonts w:ascii="Times New Roman" w:eastAsia="Times New Roman" w:hAnsi="Times New Roman" w:cs="Times New Roman"/>
          <w:sz w:val="28"/>
          <w:szCs w:val="28"/>
        </w:rPr>
        <w:t>подземные кабельные линии при наличии инженерных коридоров для прокладки.</w:t>
      </w:r>
    </w:p>
    <w:p w:rsidR="001A5C03"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случае отсутствия этих мероприятий на объектах электроэнергетики федерального значения номинальным классом напряжения 110*, 220 кВ в СТП Российской Федерации необходимо рекомендовать балансодержателю объектов инициировать включение их в СТП Российской Федерации.</w:t>
      </w:r>
    </w:p>
    <w:p w:rsidR="001A5C03" w:rsidRDefault="00DD68DB" w:rsidP="002C05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Допускается сохранение существующих воздушных линий электропередачи всех напряжений и проведение их реконструкции (капремонта) с сохранением в воздушном исполнении на территории производственных, общественно-деловых и природных зон, а также при пересечении естественных и искусственных преград (железных дорог, рек, оврагов и тому подобное) </w:t>
      </w:r>
      <w:r w:rsidR="001A5C03" w:rsidRPr="007A0E41">
        <w:rPr>
          <w:rFonts w:ascii="Times New Roman" w:eastAsia="Times New Roman" w:hAnsi="Times New Roman" w:cs="Times New Roman"/>
          <w:sz w:val="28"/>
          <w:szCs w:val="28"/>
        </w:rPr>
        <w:sym w:font="Symbol" w:char="F02D"/>
      </w:r>
      <w:r w:rsidR="001A5C03" w:rsidRPr="007A0E41">
        <w:rPr>
          <w:rFonts w:ascii="Times New Roman" w:eastAsia="Times New Roman" w:hAnsi="Times New Roman" w:cs="Times New Roman"/>
          <w:sz w:val="28"/>
          <w:szCs w:val="28"/>
        </w:rPr>
        <w:t xml:space="preserve"> при соответствующем технико-экономическом и экологическом обосновании.</w:t>
      </w:r>
    </w:p>
    <w:p w:rsidR="001A5C03" w:rsidRDefault="00283D3B" w:rsidP="002C05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Существующие, реконструируемые и новые подземные линейные объекты инженерной инфраструктуры размещаются на территории всех видов функциональных зон с учётом требований и рекомендаций по размещению газопроводов, изложенных в </w:t>
      </w:r>
      <w:r w:rsidR="006663FF">
        <w:rPr>
          <w:rFonts w:ascii="Times New Roman" w:eastAsia="Times New Roman" w:hAnsi="Times New Roman" w:cs="Times New Roman"/>
          <w:sz w:val="28"/>
          <w:szCs w:val="28"/>
        </w:rPr>
        <w:t xml:space="preserve">частях 11-14 </w:t>
      </w:r>
      <w:r w:rsidR="006515BD" w:rsidRPr="006663FF">
        <w:rPr>
          <w:rFonts w:ascii="Times New Roman" w:eastAsia="Times New Roman" w:hAnsi="Times New Roman" w:cs="Times New Roman"/>
          <w:sz w:val="28"/>
          <w:szCs w:val="28"/>
        </w:rPr>
        <w:t>статьи 23 настоящих</w:t>
      </w:r>
      <w:r w:rsidR="006515BD">
        <w:rPr>
          <w:rFonts w:ascii="Times New Roman" w:eastAsia="Times New Roman" w:hAnsi="Times New Roman" w:cs="Times New Roman"/>
          <w:sz w:val="28"/>
          <w:szCs w:val="28"/>
        </w:rPr>
        <w:t xml:space="preserve"> Нормативов. </w:t>
      </w:r>
      <w:bookmarkStart w:id="84" w:name="Par3813"/>
      <w:bookmarkEnd w:id="84"/>
    </w:p>
    <w:p w:rsidR="001A5C03" w:rsidRPr="007A0E41" w:rsidRDefault="00283D3B" w:rsidP="002C05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Наземные и надземные линейные объекты, а также наземные и надземные элементы подземных линейных объектов размещаются:</w:t>
      </w:r>
    </w:p>
    <w:p w:rsidR="001A5C03" w:rsidRPr="007A0E41" w:rsidRDefault="001216DF" w:rsidP="002C05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на территории производственных зон, а также на территории участков производственных объектов, входящих в границы общественно-деловых и жилых зон, - все виды существующих и новых наземных и надземных линейных объектов и элементов подземных линейных объектов с учётом требований СП 18.13330;</w:t>
      </w:r>
    </w:p>
    <w:p w:rsidR="00DD68DB" w:rsidRDefault="00283D3B" w:rsidP="00DD68DB">
      <w:pPr>
        <w:widowControl w:val="0"/>
        <w:autoSpaceDE w:val="0"/>
        <w:autoSpaceDN w:val="0"/>
        <w:adjustRightInd w:val="0"/>
        <w:spacing w:after="0" w:line="240" w:lineRule="auto"/>
        <w:ind w:left="567"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на территориях ж</w:t>
      </w:r>
      <w:r w:rsidR="00DD68DB">
        <w:rPr>
          <w:rFonts w:ascii="Times New Roman" w:eastAsia="Times New Roman" w:hAnsi="Times New Roman" w:cs="Times New Roman"/>
          <w:sz w:val="28"/>
          <w:szCs w:val="28"/>
        </w:rPr>
        <w:t>илых и общественно-деловых зон:</w:t>
      </w:r>
    </w:p>
    <w:p w:rsidR="001A5C03" w:rsidRPr="00DD68DB" w:rsidRDefault="00283D3B" w:rsidP="00DD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а)</w:t>
      </w:r>
      <w:r w:rsidR="001A5C03" w:rsidRPr="007A0E41">
        <w:rPr>
          <w:rFonts w:ascii="Times New Roman" w:hAnsi="Times New Roman"/>
          <w:sz w:val="28"/>
          <w:szCs w:val="28"/>
        </w:rPr>
        <w:t xml:space="preserve"> водопроводные и тепловые сети - только как временные, на период производства работ по подземным инженерным коммуникациям;</w:t>
      </w:r>
    </w:p>
    <w:p w:rsidR="001A5C03" w:rsidRPr="007A0E41" w:rsidRDefault="002C0596" w:rsidP="001A5C0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3D3B">
        <w:rPr>
          <w:rFonts w:ascii="Times New Roman" w:eastAsia="Times New Roman" w:hAnsi="Times New Roman" w:cs="Times New Roman"/>
          <w:sz w:val="28"/>
          <w:szCs w:val="28"/>
        </w:rPr>
        <w:t>б)</w:t>
      </w:r>
      <w:r w:rsidR="001A5C03" w:rsidRPr="007A0E41">
        <w:rPr>
          <w:rFonts w:ascii="Times New Roman" w:eastAsia="Times New Roman" w:hAnsi="Times New Roman" w:cs="Times New Roman"/>
          <w:sz w:val="28"/>
          <w:szCs w:val="28"/>
        </w:rPr>
        <w:t xml:space="preserve"> существующие и новые камеры-павильоны на тепловых сетях; газовое оборудование подземных трубопроводов; вентиляционные камеры коллекторов для инженерных коммуникаций - за исключением территории участков жилой застройки (домов, комплексов, групп), территории участков детских образовательных, общеобразовательных и медицинских организаций;</w:t>
      </w:r>
    </w:p>
    <w:p w:rsidR="001A5C03" w:rsidRPr="007A0E41" w:rsidRDefault="002C0596" w:rsidP="001A5C0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3D3B">
        <w:rPr>
          <w:rFonts w:ascii="Times New Roman" w:eastAsia="Times New Roman" w:hAnsi="Times New Roman" w:cs="Times New Roman"/>
          <w:sz w:val="28"/>
          <w:szCs w:val="28"/>
        </w:rPr>
        <w:t>в)</w:t>
      </w:r>
      <w:r w:rsidR="001A5C03" w:rsidRPr="007A0E41">
        <w:rPr>
          <w:rFonts w:ascii="Times New Roman" w:eastAsia="Times New Roman" w:hAnsi="Times New Roman" w:cs="Times New Roman"/>
          <w:sz w:val="28"/>
          <w:szCs w:val="28"/>
        </w:rPr>
        <w:t xml:space="preserve"> существующие и новые надземные газопроводы: на наружных стенах и кровлях зданий; газопроводы-вводы в ГРП или газифицированные объекты (котельные, объекты коммунального назначения и прочее), размещение которых допускается в жилых и общественно-деловых зонах; на переходах через естественные и искусственные препятствия (глубокие овраги, реки и тому подобное) или в сложных гидрогеологических условиях при выполнении требований раздела 5.3 СП 62.13330; </w:t>
      </w:r>
    </w:p>
    <w:p w:rsidR="001A5C03" w:rsidRPr="007A0E41" w:rsidRDefault="002C0596" w:rsidP="001A5C0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3D3B">
        <w:rPr>
          <w:rFonts w:ascii="Times New Roman" w:eastAsia="Times New Roman" w:hAnsi="Times New Roman" w:cs="Times New Roman"/>
          <w:sz w:val="28"/>
          <w:szCs w:val="28"/>
        </w:rPr>
        <w:t>г)</w:t>
      </w:r>
      <w:r w:rsidR="001A5C03" w:rsidRPr="007A0E41">
        <w:rPr>
          <w:rFonts w:ascii="Times New Roman" w:eastAsia="Times New Roman" w:hAnsi="Times New Roman" w:cs="Times New Roman"/>
          <w:sz w:val="28"/>
          <w:szCs w:val="28"/>
        </w:rPr>
        <w:t xml:space="preserve"> существующие воздушные линии проводного вещания на специальных стойках на крышах зданий, не имеющие металлических элементов - на опорах воздушных линий электропередачи;</w:t>
      </w:r>
    </w:p>
    <w:p w:rsidR="001A5C03" w:rsidRPr="007A0E41" w:rsidRDefault="002C0596" w:rsidP="001A5C0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3D3B">
        <w:rPr>
          <w:rFonts w:ascii="Times New Roman" w:eastAsia="Times New Roman" w:hAnsi="Times New Roman" w:cs="Times New Roman"/>
          <w:sz w:val="28"/>
          <w:szCs w:val="28"/>
        </w:rPr>
        <w:t>д)</w:t>
      </w:r>
      <w:r w:rsidR="001A5C03" w:rsidRPr="007A0E41">
        <w:rPr>
          <w:rFonts w:ascii="Times New Roman" w:eastAsia="Times New Roman" w:hAnsi="Times New Roman" w:cs="Times New Roman"/>
          <w:sz w:val="28"/>
          <w:szCs w:val="28"/>
        </w:rPr>
        <w:t xml:space="preserve"> существующие воздушные линии электропередачи напряжением не более 0,4 кВ;</w:t>
      </w:r>
    </w:p>
    <w:p w:rsidR="001A5C03" w:rsidRPr="007A0E41" w:rsidRDefault="002C0596" w:rsidP="001A5C0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283D3B">
        <w:rPr>
          <w:rFonts w:ascii="Times New Roman" w:eastAsia="Times New Roman" w:hAnsi="Times New Roman" w:cs="Times New Roman"/>
          <w:sz w:val="28"/>
          <w:szCs w:val="28"/>
        </w:rPr>
        <w:t>е)</w:t>
      </w:r>
      <w:r w:rsidR="001A5C03" w:rsidRPr="007A0E41">
        <w:rPr>
          <w:rFonts w:ascii="Times New Roman" w:eastAsia="Times New Roman" w:hAnsi="Times New Roman" w:cs="Times New Roman"/>
          <w:sz w:val="28"/>
          <w:szCs w:val="28"/>
        </w:rPr>
        <w:t xml:space="preserve"> новые воздушные линии электропередачи: напряжением не более 0,4 кВ в индивидуальной жилой застройке, в том числе на территории садоводческих и дачных объединений граждан; временные, на период строительства объектов, до завершения производства работ; напряжением не более 10 кВ - на переходах через естественные и искусственные препятствия (глубокие овраги, реки и тому подобное). </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существующей застройке, за исключением индивидуальной жилой застройки и территории, предназначенных для ведения садоводст</w:t>
      </w:r>
      <w:r w:rsidR="00D510C1">
        <w:rPr>
          <w:rFonts w:ascii="Times New Roman" w:eastAsia="Times New Roman" w:hAnsi="Times New Roman" w:cs="Times New Roman"/>
          <w:sz w:val="28"/>
          <w:szCs w:val="28"/>
        </w:rPr>
        <w:t>в</w:t>
      </w:r>
      <w:r w:rsidRPr="007A0E41">
        <w:rPr>
          <w:rFonts w:ascii="Times New Roman" w:eastAsia="Times New Roman" w:hAnsi="Times New Roman" w:cs="Times New Roman"/>
          <w:sz w:val="28"/>
          <w:szCs w:val="28"/>
        </w:rPr>
        <w:t>а и огородничества, при реконструкции линий электропередачи всех напряжений следует предусматривать их перекладку в подземные кабельные линии;</w:t>
      </w:r>
    </w:p>
    <w:p w:rsidR="001A5C03"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xml:space="preserve">) существующие воздушные линии электропередачи напряжением 35кВ и выше до их переустройства в кабельные линии. В случае отсутствия этих мероприятий на объектах электроэнергетики федерального значения номинальным классом напряжения 110*, 220 кВ в СТП Российской Федерации необходимо рекомендовать балансодержателю объектов инициировать включение </w:t>
      </w:r>
      <w:r w:rsidR="001A5C03" w:rsidRPr="00FA57A9">
        <w:rPr>
          <w:rFonts w:ascii="Times New Roman" w:eastAsia="Times New Roman" w:hAnsi="Times New Roman" w:cs="Times New Roman"/>
          <w:sz w:val="28"/>
          <w:szCs w:val="28"/>
        </w:rPr>
        <w:t>их в СТП</w:t>
      </w:r>
      <w:r w:rsidR="001A5C03" w:rsidRPr="007A0E41">
        <w:rPr>
          <w:rFonts w:ascii="Times New Roman" w:eastAsia="Times New Roman" w:hAnsi="Times New Roman" w:cs="Times New Roman"/>
          <w:sz w:val="28"/>
          <w:szCs w:val="28"/>
        </w:rPr>
        <w:t xml:space="preserve"> Российской Федерации.</w:t>
      </w:r>
    </w:p>
    <w:p w:rsidR="001A5C03" w:rsidRPr="007A0E41" w:rsidRDefault="00283D3B" w:rsidP="002C05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2C0596">
        <w:rPr>
          <w:rFonts w:ascii="Times New Roman" w:eastAsia="Times New Roman" w:hAnsi="Times New Roman" w:cs="Times New Roman"/>
          <w:sz w:val="28"/>
          <w:szCs w:val="28"/>
        </w:rPr>
        <w:t>.</w:t>
      </w:r>
      <w:bookmarkStart w:id="85" w:name="Par3822"/>
      <w:bookmarkEnd w:id="85"/>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На территории указанных ниже объектов не разрешается строительство новых сооружений инженерной инфраструктуры, не связанных с обслуживанием этих объектов, и строительство транзитных инженерных коммуникаций:</w:t>
      </w:r>
    </w:p>
    <w:p w:rsidR="001A5C03" w:rsidRPr="007A0E41" w:rsidRDefault="001216DF" w:rsidP="001A5C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участков дошкольных образовательных и образовательных (общеобразовательных и специализированных) организаций, спортивных организаций и сооружений для массовых занятий спортом, медицинских организаций;</w:t>
      </w:r>
    </w:p>
    <w:p w:rsidR="001A5C03" w:rsidRPr="007A0E41" w:rsidRDefault="001216DF" w:rsidP="001A5C03">
      <w:pPr>
        <w:widowControl w:val="0"/>
        <w:autoSpaceDE w:val="0"/>
        <w:autoSpaceDN w:val="0"/>
        <w:adjustRightInd w:val="0"/>
        <w:spacing w:after="0" w:line="240" w:lineRule="auto"/>
        <w:ind w:left="567"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площадок для игр детей, отдыха взрослых и занятий спортом;</w:t>
      </w:r>
    </w:p>
    <w:p w:rsidR="001A5C03" w:rsidRDefault="001216DF" w:rsidP="001A5C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зон специального назначения: кладбищ, крематориев, свалок и другое; военных и иных режимных объектов.</w:t>
      </w:r>
    </w:p>
    <w:p w:rsidR="001A5C03" w:rsidRPr="007A0E41" w:rsidRDefault="00283D3B" w:rsidP="002C05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Допускается сохранение существующих инженерных сооружений и коммуникаций районного </w:t>
      </w:r>
      <w:r w:rsidR="001A5C03" w:rsidRPr="006515BD">
        <w:rPr>
          <w:rFonts w:ascii="Times New Roman" w:eastAsia="Times New Roman" w:hAnsi="Times New Roman" w:cs="Times New Roman"/>
          <w:sz w:val="28"/>
          <w:szCs w:val="28"/>
        </w:rPr>
        <w:t xml:space="preserve">и локального значения на территории участков, перечисленных в </w:t>
      </w:r>
      <w:r w:rsidR="0009576C" w:rsidRPr="00CB2683">
        <w:rPr>
          <w:rFonts w:ascii="Times New Roman" w:eastAsia="Times New Roman" w:hAnsi="Times New Roman" w:cs="Times New Roman"/>
          <w:sz w:val="28"/>
          <w:szCs w:val="28"/>
        </w:rPr>
        <w:t>части</w:t>
      </w:r>
      <w:r w:rsidR="001A5C03" w:rsidRPr="00CB2683">
        <w:rPr>
          <w:rFonts w:ascii="Times New Roman" w:eastAsia="Times New Roman" w:hAnsi="Times New Roman" w:cs="Times New Roman"/>
          <w:sz w:val="28"/>
          <w:szCs w:val="28"/>
        </w:rPr>
        <w:t xml:space="preserve"> </w:t>
      </w:r>
      <w:r w:rsidR="00CB2683" w:rsidRPr="00CB2683">
        <w:rPr>
          <w:rFonts w:ascii="Times New Roman" w:eastAsia="Times New Roman" w:hAnsi="Times New Roman" w:cs="Times New Roman"/>
          <w:sz w:val="28"/>
          <w:szCs w:val="28"/>
        </w:rPr>
        <w:t>21</w:t>
      </w:r>
      <w:r w:rsidR="006515BD" w:rsidRPr="00CB26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настоящей статьи</w:t>
      </w:r>
      <w:r w:rsidR="001A5C03" w:rsidRPr="007A0E41">
        <w:rPr>
          <w:rFonts w:ascii="Times New Roman" w:eastAsia="Times New Roman" w:hAnsi="Times New Roman" w:cs="Times New Roman"/>
          <w:sz w:val="28"/>
          <w:szCs w:val="28"/>
        </w:rPr>
        <w:t>, до начала реорганизации территории или до начала проведения реконструкции инженерного сооружения или коммуникации и при условии отсутствия в границах участка смотровых колодцев.</w:t>
      </w:r>
    </w:p>
    <w:p w:rsidR="001A5C03"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реорганизации территории, на которой расположены указанные в </w:t>
      </w:r>
      <w:r w:rsidR="0009576C" w:rsidRPr="00283D3B">
        <w:rPr>
          <w:rFonts w:ascii="Times New Roman" w:eastAsia="Times New Roman" w:hAnsi="Times New Roman" w:cs="Times New Roman"/>
          <w:sz w:val="28"/>
          <w:szCs w:val="28"/>
        </w:rPr>
        <w:t>части</w:t>
      </w:r>
      <w:r w:rsidRPr="00283D3B">
        <w:rPr>
          <w:rFonts w:ascii="Times New Roman" w:eastAsia="Times New Roman" w:hAnsi="Times New Roman" w:cs="Times New Roman"/>
          <w:sz w:val="28"/>
          <w:szCs w:val="28"/>
        </w:rPr>
        <w:t xml:space="preserve"> </w:t>
      </w:r>
      <w:r w:rsidR="006515BD" w:rsidRPr="00283D3B">
        <w:rPr>
          <w:rFonts w:ascii="Times New Roman" w:eastAsia="Times New Roman" w:hAnsi="Times New Roman" w:cs="Times New Roman"/>
          <w:sz w:val="28"/>
          <w:szCs w:val="28"/>
        </w:rPr>
        <w:t xml:space="preserve">1 </w:t>
      </w:r>
      <w:r w:rsidR="00DD68DB" w:rsidRPr="00283D3B">
        <w:rPr>
          <w:rFonts w:ascii="Times New Roman" w:eastAsia="Times New Roman" w:hAnsi="Times New Roman" w:cs="Times New Roman"/>
          <w:sz w:val="28"/>
          <w:szCs w:val="28"/>
        </w:rPr>
        <w:t>настоящей статьи</w:t>
      </w:r>
      <w:r w:rsidRPr="00283D3B">
        <w:rPr>
          <w:rFonts w:ascii="Times New Roman" w:eastAsia="Times New Roman" w:hAnsi="Times New Roman" w:cs="Times New Roman"/>
          <w:sz w:val="28"/>
          <w:szCs w:val="28"/>
        </w:rPr>
        <w:t xml:space="preserve"> объекты, или при проведении реконструкции самих этих объектов</w:t>
      </w:r>
      <w:r w:rsidRPr="007A0E41">
        <w:rPr>
          <w:rFonts w:ascii="Times New Roman" w:eastAsia="Times New Roman" w:hAnsi="Times New Roman" w:cs="Times New Roman"/>
          <w:sz w:val="28"/>
          <w:szCs w:val="28"/>
        </w:rPr>
        <w:t xml:space="preserve"> следует предусматривать вынос транзитных инженерных коммуникаций и сооружений за границы их участков.</w:t>
      </w:r>
    </w:p>
    <w:p w:rsidR="001A5C03" w:rsidRPr="007A0E41" w:rsidRDefault="00283D3B" w:rsidP="002C05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На территории ГО г. Уфа РБ не разрешается строительство:</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электроподстанций и линий электропередачи напряжением 500 кВ;</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xml:space="preserve">) электроподстанций открытого типа напряжением 35 кВ и выше, за исключением строительства ПС с ОРУ 35-110 кВ и переключательных пунктов 110 кВ в промышленных зонах; на существующих электроподстанциях открытого типа напряжением 35 - 220 кВ и выше в случае отклонения шумового и электромагнитного воздействия от нормативных показателей, предусмотреть мероприятия, обеспечивающие снижение уровня шума в жилых </w:t>
      </w:r>
      <w:r w:rsidR="001A5C03" w:rsidRPr="007A0E41">
        <w:rPr>
          <w:rFonts w:ascii="Times New Roman" w:eastAsia="Times New Roman" w:hAnsi="Times New Roman" w:cs="Times New Roman"/>
          <w:sz w:val="28"/>
          <w:szCs w:val="28"/>
        </w:rPr>
        <w:lastRenderedPageBreak/>
        <w:t>и культурно-бытовых зданиях, и мероприятия по защите населения от электромагнитного влияния до нормативного;</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новых линий электропередачи напряжением 35 кВ и выше в воздушном исполнении, за исключением объектов, которые предусмотрены Генеральным планом ГО г. Уфа РБ и по которым начато проектирование, и линий электропередачи напряжением 6/10 кВ совмещённую с 0,4 кВ при условии использования СИП в индивидуальной жилой застройке, в том числе на территории, предназначенной для ведения садоводства и ог</w:t>
      </w:r>
      <w:r w:rsidR="00D510C1">
        <w:rPr>
          <w:rFonts w:ascii="Times New Roman" w:eastAsia="Times New Roman" w:hAnsi="Times New Roman" w:cs="Times New Roman"/>
          <w:sz w:val="28"/>
          <w:szCs w:val="28"/>
        </w:rPr>
        <w:t>о</w:t>
      </w:r>
      <w:r w:rsidR="001A5C03" w:rsidRPr="007A0E41">
        <w:rPr>
          <w:rFonts w:ascii="Times New Roman" w:eastAsia="Times New Roman" w:hAnsi="Times New Roman" w:cs="Times New Roman"/>
          <w:sz w:val="28"/>
          <w:szCs w:val="28"/>
        </w:rPr>
        <w:t>родничества, а та</w:t>
      </w:r>
      <w:r w:rsidR="004F5FA8">
        <w:rPr>
          <w:rFonts w:ascii="Times New Roman" w:eastAsia="Times New Roman" w:hAnsi="Times New Roman" w:cs="Times New Roman"/>
          <w:sz w:val="28"/>
          <w:szCs w:val="28"/>
        </w:rPr>
        <w:t>кже временных линий напряжением</w:t>
      </w:r>
      <w:r w:rsidR="001A5C03" w:rsidRPr="007A0E41">
        <w:rPr>
          <w:rFonts w:ascii="Times New Roman" w:eastAsia="Times New Roman" w:hAnsi="Times New Roman" w:cs="Times New Roman"/>
          <w:sz w:val="28"/>
          <w:szCs w:val="28"/>
        </w:rPr>
        <w:t xml:space="preserve"> 0,4 кВ (на период строительства объектов до завершения производства работ); напряжением не более 10 кВ - на переходах через естественные и искусственные препятствия (глубокие овраги, реки и тому подобное); </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новых линейных объектов и сооружений, относящихся к магистральному трубопроводному транспорту;</w:t>
      </w:r>
    </w:p>
    <w:p w:rsidR="001A5C03"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5C03" w:rsidRPr="007A0E41">
        <w:rPr>
          <w:rFonts w:ascii="Times New Roman" w:eastAsia="Times New Roman" w:hAnsi="Times New Roman" w:cs="Times New Roman"/>
          <w:sz w:val="28"/>
          <w:szCs w:val="28"/>
        </w:rPr>
        <w:t>) трубопроводов с легковоспламеняющимися и горючими жидкостями, а также со сжиженными газами для снабжения промышленных предприятий и коммунально-складских объектов по селитебной территории.</w:t>
      </w:r>
    </w:p>
    <w:p w:rsidR="001A5C03" w:rsidRDefault="00283D3B" w:rsidP="002C059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На существующих электроподстанциях открытого типа напряжением 35 кВ и выше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В случае отсутствия этих мероприятий на объектах электроэнергетики федерального значения номинальным классом напряжения 110*, 220 кВ в СТП Российской Федерации необходимо рекомендовать балансодержателю объектов инициировать включение их в СТП.</w:t>
      </w:r>
    </w:p>
    <w:p w:rsidR="001A5C03" w:rsidRDefault="00283D3B" w:rsidP="002C059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Существующие линейные объекты и сооружения системы  магистрального трубопроводного транспорта подлежат выносу за границу муниципального образования в соответствии с СТП Российской Федерации. В случае отсутствия этих мероприятий в СТП Российской Федерации необходимо рекомендовать балансодержателю объектов инициировать включение их в СТП Российской Федерации.</w:t>
      </w:r>
    </w:p>
    <w:p w:rsidR="001A5C03" w:rsidRPr="007A0E41" w:rsidRDefault="00283D3B" w:rsidP="002C059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В стеснённых планировочных условиях, то есть когда исключается независимое (без учёта взаимного влияния) расположение сооружаемых объектов, а размещение их на другой территории не может быть обосновано, а также на существующих улицах, не имеющих разделительных полос, разрешается строительство инженерных коммуникаций при выполнении нормативных требований и проведении технических мероприятий по защите и обеспечению безопасности инженерных коммуникаций, зданий и сооружений:</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xml:space="preserve">) под проезжей частью улично-дорожной сети при условиях, описанных в </w:t>
      </w:r>
      <w:r w:rsidR="00CB2683" w:rsidRPr="00CB2683">
        <w:rPr>
          <w:rFonts w:ascii="Times New Roman" w:eastAsia="Times New Roman" w:hAnsi="Times New Roman" w:cs="Times New Roman"/>
          <w:sz w:val="28"/>
          <w:szCs w:val="28"/>
        </w:rPr>
        <w:t>частях 49-50</w:t>
      </w:r>
      <w:r w:rsidR="004F5FA8" w:rsidRPr="00CB2683">
        <w:rPr>
          <w:rFonts w:ascii="Times New Roman" w:eastAsia="Times New Roman" w:hAnsi="Times New Roman" w:cs="Times New Roman"/>
          <w:sz w:val="28"/>
          <w:szCs w:val="28"/>
        </w:rPr>
        <w:t xml:space="preserve"> </w:t>
      </w:r>
      <w:r w:rsidR="00283D3B">
        <w:rPr>
          <w:rFonts w:ascii="Times New Roman" w:eastAsia="Times New Roman" w:hAnsi="Times New Roman" w:cs="Times New Roman"/>
          <w:sz w:val="28"/>
          <w:szCs w:val="28"/>
        </w:rPr>
        <w:t>настоящей статьи</w:t>
      </w:r>
      <w:r w:rsidR="00647641">
        <w:rPr>
          <w:rFonts w:ascii="Times New Roman" w:eastAsia="Times New Roman" w:hAnsi="Times New Roman" w:cs="Times New Roman"/>
          <w:sz w:val="28"/>
          <w:szCs w:val="28"/>
        </w:rPr>
        <w:t>;</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под арками зданий и галереями при высоте сооружения над уровнем земли, обеспечивающей нормальные условия для эксплуатации и проведения капремонта инженерных коммуникаций, но не менее 4,5 метра, и отсутствии колодцев на сети в зоне проекции сооружения на землю;</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1A5C03" w:rsidRPr="007A0E41">
        <w:rPr>
          <w:rFonts w:ascii="Times New Roman" w:eastAsia="Times New Roman" w:hAnsi="Times New Roman" w:cs="Times New Roman"/>
          <w:sz w:val="28"/>
          <w:szCs w:val="28"/>
        </w:rPr>
        <w:t>) транзитное прохождение коммуникаций (кроме электрических сетей, газопроводов высокого давления I категории); по территории участков хозяйственных и контейнерных площадок для сбора бытового и крупногабаритного мусора, площадок для выгула собак, пешеходных коммуникаций, велодорожек, а также по территории отстойно-разворотных и разворотных площадок автомобильного транспорта при условии отсутствия камер и колодцев в границах участков и проведения защитных мероприятий;</w:t>
      </w:r>
    </w:p>
    <w:p w:rsidR="001A5C03"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строительство и реконструкция коммуникаций на озеленённых, природных и особо охраняемых природных территориях с применением преимущественно бестраншейных методов строительства, за исключением заповедных зон при обосновании и согласовании с природоохранными организациями.</w:t>
      </w:r>
    </w:p>
    <w:p w:rsidR="001A5C03" w:rsidRDefault="00283D3B" w:rsidP="002C059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Расстояния по горизонтали (в свету) от ближайших подземных инженерных коммуникаций до зданий, сооружений, зелёных насаждений следует принимать по таблице </w:t>
      </w:r>
      <w:r w:rsidR="00647641" w:rsidRPr="00647641">
        <w:rPr>
          <w:rFonts w:ascii="Times New Roman" w:eastAsia="Times New Roman" w:hAnsi="Times New Roman" w:cs="Times New Roman"/>
          <w:sz w:val="28"/>
          <w:szCs w:val="28"/>
        </w:rPr>
        <w:t>20</w:t>
      </w:r>
      <w:r w:rsidR="001A5C03" w:rsidRPr="00647641">
        <w:rPr>
          <w:rFonts w:ascii="Times New Roman" w:eastAsia="Times New Roman" w:hAnsi="Times New Roman" w:cs="Times New Roman"/>
          <w:sz w:val="28"/>
          <w:szCs w:val="28"/>
        </w:rPr>
        <w:t>, соответствующей</w:t>
      </w:r>
      <w:r w:rsidR="001A5C03" w:rsidRPr="007A0E41">
        <w:rPr>
          <w:rFonts w:ascii="Times New Roman" w:eastAsia="Times New Roman" w:hAnsi="Times New Roman" w:cs="Times New Roman"/>
          <w:sz w:val="28"/>
          <w:szCs w:val="28"/>
        </w:rPr>
        <w:t xml:space="preserve"> СП 42.13330, СП 62.13330, СП 124.13330, ПУЭ. </w:t>
      </w:r>
    </w:p>
    <w:p w:rsidR="001A5C03" w:rsidRPr="007A0E41" w:rsidRDefault="00283D3B" w:rsidP="002C059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2C0596">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Расстояния по горизонтали (в свету) между соседними инженерными подземными коммуникациями при их параллельном размещении следует принимать по таблице </w:t>
      </w:r>
      <w:r w:rsidR="00EA0FD4">
        <w:rPr>
          <w:rFonts w:ascii="Times New Roman" w:eastAsia="Times New Roman" w:hAnsi="Times New Roman" w:cs="Times New Roman"/>
          <w:sz w:val="28"/>
          <w:szCs w:val="28"/>
        </w:rPr>
        <w:t>20</w:t>
      </w:r>
      <w:r w:rsidR="001A5C03" w:rsidRPr="007A0E41">
        <w:rPr>
          <w:rFonts w:ascii="Times New Roman" w:eastAsia="Times New Roman" w:hAnsi="Times New Roman" w:cs="Times New Roman"/>
          <w:sz w:val="28"/>
          <w:szCs w:val="28"/>
        </w:rPr>
        <w:t xml:space="preserve">, соответствующей СП 42.13330, СП 62.13330, СП 124.13330, а на вводах инженерных коммуникаций в жилые здания индивидуальной застройки - не менее 0,5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283D3B" w:rsidRDefault="001A5C03"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разнице в глубине </w:t>
      </w:r>
      <w:r w:rsidRPr="00647641">
        <w:rPr>
          <w:rFonts w:ascii="Times New Roman" w:eastAsia="Times New Roman" w:hAnsi="Times New Roman" w:cs="Times New Roman"/>
          <w:sz w:val="28"/>
          <w:szCs w:val="28"/>
        </w:rPr>
        <w:t xml:space="preserve">заложения смежных трубопроводов свыше 0,4 </w:t>
      </w:r>
      <w:r w:rsidR="004F5FA8">
        <w:rPr>
          <w:rFonts w:ascii="Times New Roman" w:eastAsia="Times New Roman" w:hAnsi="Times New Roman" w:cs="Times New Roman"/>
          <w:sz w:val="28"/>
          <w:szCs w:val="28"/>
        </w:rPr>
        <w:t>м</w:t>
      </w:r>
      <w:r w:rsidRPr="00647641">
        <w:rPr>
          <w:rFonts w:ascii="Times New Roman" w:eastAsia="Times New Roman" w:hAnsi="Times New Roman" w:cs="Times New Roman"/>
          <w:sz w:val="28"/>
          <w:szCs w:val="28"/>
        </w:rPr>
        <w:t xml:space="preserve"> расстояния, указанные в таблице </w:t>
      </w:r>
      <w:r w:rsidR="00EA0FD4" w:rsidRPr="00647641">
        <w:rPr>
          <w:rFonts w:ascii="Times New Roman" w:eastAsia="Times New Roman" w:hAnsi="Times New Roman" w:cs="Times New Roman"/>
          <w:sz w:val="28"/>
          <w:szCs w:val="28"/>
        </w:rPr>
        <w:t>20</w:t>
      </w:r>
      <w:r w:rsidRPr="00647641">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следует увеличивать с учётом крутизны откосов траншей, но не менее глубины траншеи до подошвы насыпи и бровки выемки.</w:t>
      </w:r>
    </w:p>
    <w:p w:rsid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1A5C03" w:rsidRPr="00283D3B">
        <w:rPr>
          <w:rFonts w:ascii="Times New Roman" w:hAnsi="Times New Roman"/>
          <w:sz w:val="28"/>
          <w:szCs w:val="28"/>
        </w:rPr>
        <w:t xml:space="preserve">Прокладка подземных коммуникаций может осуществляться закрытым или открытым способом в соответствии с ордером на производство земляных работ. Выбор способа и технологии прокладки должен осуществляться на основании технико-экономического сравнения вариантов, требований действующих нормативных документов на проектирование и строительство подземных коммуникаций соответствующего вида, требований технических условий на прокладываемые подземные коммуникации. </w:t>
      </w:r>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1A5C03" w:rsidRPr="00283D3B">
        <w:rPr>
          <w:rFonts w:ascii="Times New Roman" w:hAnsi="Times New Roman"/>
          <w:sz w:val="28"/>
          <w:szCs w:val="28"/>
        </w:rPr>
        <w:t xml:space="preserve">В зависимости от условий строительства прокладка подземных коммуникаций закрытым способом может выполняться с применением щитовой проходки, микротоннелирования, горизонтально направленного бурения, прокола и других бестраншейных технологий, указанных в приложении Г СП 249.1325800, ПУЭ.  </w:t>
      </w:r>
    </w:p>
    <w:p w:rsidR="00283D3B" w:rsidRDefault="001A5C03"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Проектирование подземных коммуникаций закрытым способом должно осуществляться с учётом требований СП 249.1325800, СТО НОСТРОЙ 2.27.17-2011, СТО НОСТРОЙ 2.27.124-2013, ПУЭ и действующих нормативных документов на проектирование и строительство подземных коммуникаций соответствующего вида. </w:t>
      </w:r>
    </w:p>
    <w:p w:rsid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1A5C03" w:rsidRPr="00283D3B">
        <w:rPr>
          <w:rFonts w:ascii="Times New Roman" w:hAnsi="Times New Roman"/>
          <w:sz w:val="28"/>
          <w:szCs w:val="28"/>
        </w:rPr>
        <w:t xml:space="preserve">Минимальные расстояния по горизонтали от надземных, наземных с обвалованием газопроводов до зданий и сооружений и других объектов, а </w:t>
      </w:r>
      <w:r w:rsidR="001A5C03" w:rsidRPr="00283D3B">
        <w:rPr>
          <w:rFonts w:ascii="Times New Roman" w:hAnsi="Times New Roman"/>
          <w:sz w:val="28"/>
          <w:szCs w:val="28"/>
        </w:rPr>
        <w:lastRenderedPageBreak/>
        <w:t xml:space="preserve">также от подземных газопроводов до объектов, не указанных в таблице </w:t>
      </w:r>
      <w:r w:rsidR="00647641" w:rsidRPr="00283D3B">
        <w:rPr>
          <w:rFonts w:ascii="Times New Roman" w:hAnsi="Times New Roman"/>
          <w:sz w:val="28"/>
          <w:szCs w:val="28"/>
        </w:rPr>
        <w:t>19,</w:t>
      </w:r>
      <w:r w:rsidR="001A5C03" w:rsidRPr="00283D3B">
        <w:rPr>
          <w:rFonts w:ascii="Times New Roman" w:hAnsi="Times New Roman"/>
          <w:sz w:val="28"/>
          <w:szCs w:val="28"/>
        </w:rPr>
        <w:t xml:space="preserve"> следует принимать в соответствии с СП 62.13330.</w:t>
      </w:r>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1A5C03" w:rsidRPr="00283D3B">
        <w:rPr>
          <w:rFonts w:ascii="Times New Roman" w:hAnsi="Times New Roman"/>
          <w:sz w:val="28"/>
          <w:szCs w:val="28"/>
        </w:rPr>
        <w:t>Минимальные расстояния по горизонтали от надземных тепловых сетей до зданий и сооружений и других объектов следует принимать в соответствии с СП 124.13330:</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от водяных тепловых сетей паропроводов давлением Ру=63 МПа, конденсатных тепловых сетей до жилых и общественных зданий принимаются:</w:t>
      </w:r>
    </w:p>
    <w:p w:rsidR="001A5C03" w:rsidRPr="007A0E41" w:rsidRDefault="001216DF" w:rsidP="002C0596">
      <w:pPr>
        <w:widowControl w:val="0"/>
        <w:tabs>
          <w:tab w:val="left" w:pos="993"/>
          <w:tab w:val="left" w:pos="1560"/>
          <w:tab w:val="left" w:pos="1701"/>
        </w:tabs>
        <w:autoSpaceDE w:val="0"/>
        <w:autoSpaceDN w:val="0"/>
        <w:adjustRightInd w:val="0"/>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A5C03" w:rsidRPr="007A0E41">
        <w:rPr>
          <w:rFonts w:ascii="Times New Roman" w:eastAsia="Times New Roman" w:hAnsi="Times New Roman" w:cs="Times New Roman"/>
          <w:sz w:val="28"/>
          <w:szCs w:val="28"/>
        </w:rPr>
        <w:t xml:space="preserve">) 25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при диаметре труб от 500 мм до 400 мм;</w:t>
      </w:r>
    </w:p>
    <w:p w:rsidR="001A5C03" w:rsidRPr="007A0E41" w:rsidRDefault="001216DF" w:rsidP="002C0596">
      <w:pPr>
        <w:widowControl w:val="0"/>
        <w:tabs>
          <w:tab w:val="left" w:pos="993"/>
          <w:tab w:val="left" w:pos="1560"/>
          <w:tab w:val="left" w:pos="1701"/>
        </w:tabs>
        <w:autoSpaceDE w:val="0"/>
        <w:autoSpaceDN w:val="0"/>
        <w:adjustRightInd w:val="0"/>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1A5C03" w:rsidRPr="007A0E41">
        <w:rPr>
          <w:rFonts w:ascii="Times New Roman" w:eastAsia="Times New Roman" w:hAnsi="Times New Roman" w:cs="Times New Roman"/>
          <w:sz w:val="28"/>
          <w:szCs w:val="28"/>
        </w:rPr>
        <w:t xml:space="preserve">) 20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при диаметре от 200 мм до 500 мм;</w:t>
      </w:r>
    </w:p>
    <w:p w:rsidR="001A5C03" w:rsidRPr="007A0E41" w:rsidRDefault="002C0596" w:rsidP="002C059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216DF">
        <w:rPr>
          <w:rFonts w:ascii="Times New Roman" w:eastAsia="Times New Roman" w:hAnsi="Times New Roman" w:cs="Times New Roman"/>
          <w:sz w:val="28"/>
          <w:szCs w:val="28"/>
        </w:rPr>
        <w:t>в</w:t>
      </w:r>
      <w:r w:rsidR="001A5C03" w:rsidRPr="007A0E41">
        <w:rPr>
          <w:rFonts w:ascii="Times New Roman" w:eastAsia="Times New Roman" w:hAnsi="Times New Roman" w:cs="Times New Roman"/>
          <w:sz w:val="28"/>
          <w:szCs w:val="28"/>
        </w:rPr>
        <w:t xml:space="preserve">) 10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при диаметре менее 200 мм;</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xml:space="preserve">) от надземных тепловых сетей до ближайшего сооружения земляного полотна железных дорог - 3,0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до оси железнодорожного пути от промежуточных опор (при пересечении железных дорог) - в соответствии с ГОСТ 9238 и ГОСТ 9720; до ближайшего трамвайного пути - 2,8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до бортового камня или наружной бровки кювета автомобильной дороги - 0,5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до воздушных линий электропередачи с наибольшим отклонением проводов напряжением:</w:t>
      </w:r>
    </w:p>
    <w:p w:rsidR="001A5C03" w:rsidRPr="007A0E41" w:rsidRDefault="001216DF" w:rsidP="002C059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EA0FD4">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до 1 кВ - 1,0 м,</w:t>
      </w:r>
    </w:p>
    <w:p w:rsidR="001A5C03" w:rsidRPr="007A0E41" w:rsidRDefault="001216DF" w:rsidP="002C059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EA0FD4">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свыше 1 до 20 кВ - 3,0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w:t>
      </w:r>
    </w:p>
    <w:p w:rsidR="001A5C03" w:rsidRPr="007A0E41" w:rsidRDefault="001216DF" w:rsidP="002C0596">
      <w:pPr>
        <w:widowControl w:val="0"/>
        <w:tabs>
          <w:tab w:val="left" w:pos="709"/>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00EA0FD4">
        <w:rPr>
          <w:rFonts w:ascii="Times New Roman" w:hAnsi="Times New Roman"/>
          <w:sz w:val="28"/>
          <w:szCs w:val="28"/>
        </w:rPr>
        <w:t xml:space="preserve">) </w:t>
      </w:r>
      <w:r w:rsidR="001A5C03" w:rsidRPr="007A0E41">
        <w:rPr>
          <w:rFonts w:ascii="Times New Roman" w:hAnsi="Times New Roman"/>
          <w:sz w:val="28"/>
          <w:szCs w:val="28"/>
        </w:rPr>
        <w:t xml:space="preserve">35-110 кВ - 4,0 </w:t>
      </w:r>
      <w:r w:rsidR="004F5FA8">
        <w:rPr>
          <w:rFonts w:ascii="Times New Roman" w:hAnsi="Times New Roman"/>
          <w:sz w:val="28"/>
          <w:szCs w:val="28"/>
        </w:rPr>
        <w:t>м</w:t>
      </w:r>
      <w:r w:rsidR="001A5C03" w:rsidRPr="007A0E41">
        <w:rPr>
          <w:rFonts w:ascii="Times New Roman" w:hAnsi="Times New Roman"/>
          <w:sz w:val="28"/>
          <w:szCs w:val="28"/>
        </w:rPr>
        <w:t xml:space="preserve">, </w:t>
      </w:r>
    </w:p>
    <w:p w:rsidR="001A5C03" w:rsidRPr="007A0E41" w:rsidRDefault="001216DF" w:rsidP="002C0596">
      <w:pPr>
        <w:pStyle w:val="af"/>
        <w:widowControl w:val="0"/>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г</w:t>
      </w:r>
      <w:r w:rsidR="00EA0FD4">
        <w:rPr>
          <w:rFonts w:ascii="Times New Roman" w:hAnsi="Times New Roman"/>
          <w:sz w:val="28"/>
          <w:szCs w:val="28"/>
        </w:rPr>
        <w:t xml:space="preserve">) </w:t>
      </w:r>
      <w:r w:rsidR="001A5C03" w:rsidRPr="007A0E41">
        <w:rPr>
          <w:rFonts w:ascii="Times New Roman" w:hAnsi="Times New Roman"/>
          <w:sz w:val="28"/>
          <w:szCs w:val="28"/>
        </w:rPr>
        <w:t xml:space="preserve">220 кВ - 5,0 </w:t>
      </w:r>
      <w:r w:rsidR="004F5FA8">
        <w:rPr>
          <w:rFonts w:ascii="Times New Roman" w:hAnsi="Times New Roman"/>
          <w:sz w:val="28"/>
          <w:szCs w:val="28"/>
        </w:rPr>
        <w:t>м</w:t>
      </w:r>
      <w:r w:rsidR="001A5C03" w:rsidRPr="007A0E41">
        <w:rPr>
          <w:rFonts w:ascii="Times New Roman" w:hAnsi="Times New Roman"/>
          <w:sz w:val="28"/>
          <w:szCs w:val="28"/>
        </w:rPr>
        <w:t>;</w:t>
      </w:r>
    </w:p>
    <w:p w:rsidR="00283D3B" w:rsidRDefault="001216DF" w:rsidP="00283D3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xml:space="preserve">) до ствола дерева - 2,0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283D3B" w:rsidRDefault="00283D3B" w:rsidP="00283D3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001A5C03" w:rsidRPr="00283D3B">
        <w:rPr>
          <w:rFonts w:ascii="Times New Roman" w:hAnsi="Times New Roman"/>
          <w:sz w:val="28"/>
          <w:szCs w:val="28"/>
        </w:rPr>
        <w:t xml:space="preserve">При прокладке временных (до 1 года эксплуатации) водяных тепловых сетей (байпасов) указанное в </w:t>
      </w:r>
      <w:r w:rsidR="0009576C" w:rsidRPr="00CB2683">
        <w:rPr>
          <w:rFonts w:ascii="Times New Roman" w:hAnsi="Times New Roman"/>
          <w:sz w:val="28"/>
          <w:szCs w:val="28"/>
        </w:rPr>
        <w:t>части</w:t>
      </w:r>
      <w:r w:rsidR="001A5C03" w:rsidRPr="00CB2683">
        <w:rPr>
          <w:rFonts w:ascii="Times New Roman" w:hAnsi="Times New Roman"/>
          <w:sz w:val="28"/>
          <w:szCs w:val="28"/>
        </w:rPr>
        <w:t xml:space="preserve"> </w:t>
      </w:r>
      <w:r w:rsidR="00CB2683" w:rsidRPr="00CB2683">
        <w:rPr>
          <w:rFonts w:ascii="Times New Roman" w:hAnsi="Times New Roman"/>
          <w:sz w:val="28"/>
          <w:szCs w:val="28"/>
        </w:rPr>
        <w:t>34</w:t>
      </w:r>
      <w:r w:rsidR="00647641" w:rsidRPr="00CB2683">
        <w:rPr>
          <w:rFonts w:ascii="Times New Roman" w:hAnsi="Times New Roman"/>
          <w:sz w:val="28"/>
          <w:szCs w:val="28"/>
        </w:rPr>
        <w:t xml:space="preserve"> </w:t>
      </w:r>
      <w:r>
        <w:rPr>
          <w:rFonts w:ascii="Times New Roman" w:hAnsi="Times New Roman"/>
          <w:sz w:val="28"/>
          <w:szCs w:val="28"/>
        </w:rPr>
        <w:t>настоящей статьи</w:t>
      </w:r>
      <w:r w:rsidR="001A5C03" w:rsidRPr="00283D3B">
        <w:rPr>
          <w:rFonts w:ascii="Times New Roman" w:hAnsi="Times New Roman"/>
          <w:sz w:val="28"/>
          <w:szCs w:val="28"/>
        </w:rPr>
        <w:t xml:space="preserve"> расстояние до жилых и общественных зданий может быть уменьшено при обеспечении мер по безопасности жителей (100%-ный контроль сварных швов, испытание трубопроводов на 1,5 от максимального рабочего давления, но не менее 1,0 МПа, применение полностью укрытой стальной запорной арматуры и тому подобное).</w:t>
      </w:r>
    </w:p>
    <w:p w:rsidR="001A5C03" w:rsidRPr="00283D3B" w:rsidRDefault="00283D3B" w:rsidP="00283D3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1A5C03" w:rsidRPr="00283D3B">
        <w:rPr>
          <w:rFonts w:ascii="Times New Roman" w:hAnsi="Times New Roman"/>
          <w:sz w:val="28"/>
          <w:szCs w:val="28"/>
        </w:rPr>
        <w:t xml:space="preserve">Проведение реконструкции </w:t>
      </w:r>
      <w:r w:rsidR="00A64FF4" w:rsidRPr="00283D3B">
        <w:rPr>
          <w:rFonts w:ascii="Times New Roman" w:hAnsi="Times New Roman"/>
          <w:sz w:val="28"/>
          <w:szCs w:val="28"/>
        </w:rPr>
        <w:t>ВЛ</w:t>
      </w:r>
      <w:r w:rsidR="001A5C03" w:rsidRPr="00283D3B">
        <w:rPr>
          <w:rFonts w:ascii="Times New Roman" w:hAnsi="Times New Roman"/>
          <w:sz w:val="28"/>
          <w:szCs w:val="28"/>
        </w:rPr>
        <w:t xml:space="preserve"> напряжением 0,4 - 220 кВ, а также размещение новых и реконструкция действующих объектов капитального строительства относительно ВЛ следует </w:t>
      </w:r>
      <w:r w:rsidR="004F5FA8" w:rsidRPr="00283D3B">
        <w:rPr>
          <w:rFonts w:ascii="Times New Roman" w:hAnsi="Times New Roman"/>
          <w:sz w:val="28"/>
          <w:szCs w:val="28"/>
        </w:rPr>
        <w:t>осуществлять в соответствии ПУЭ</w:t>
      </w:r>
      <w:r w:rsidR="001A5C03" w:rsidRPr="00283D3B">
        <w:rPr>
          <w:rFonts w:ascii="Times New Roman" w:hAnsi="Times New Roman"/>
          <w:sz w:val="28"/>
          <w:szCs w:val="28"/>
        </w:rPr>
        <w:t xml:space="preserve"> 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A5C03" w:rsidRPr="007A0E41"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1A5C03" w:rsidRPr="007A0E41">
        <w:rPr>
          <w:rFonts w:ascii="Times New Roman" w:eastAsia="Times New Roman" w:hAnsi="Times New Roman" w:cs="Times New Roman"/>
          <w:sz w:val="28"/>
          <w:szCs w:val="28"/>
        </w:rPr>
        <w:t xml:space="preserve">Расстояния по горизонтали от крайних проводов ВЛ до 220 кВ при наибольшем их отклонении до ближайших частей производственных, складских, административно-бытовых и общественных зданий и сооружений должны быть не менее: </w:t>
      </w:r>
    </w:p>
    <w:p w:rsidR="001A5C03" w:rsidRPr="007A0E41" w:rsidRDefault="001216DF"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0FD4">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2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для ВЛ до 20 кВ,</w:t>
      </w:r>
    </w:p>
    <w:p w:rsidR="001A5C03" w:rsidRPr="007A0E41" w:rsidRDefault="001216DF"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A0FD4">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4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для ВЛ 35 - 110 кВ, </w:t>
      </w:r>
    </w:p>
    <w:p w:rsidR="00283D3B" w:rsidRDefault="001216DF"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A0FD4">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6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для ВЛ 220 кВ.</w:t>
      </w:r>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001A5C03" w:rsidRPr="00283D3B">
        <w:rPr>
          <w:rFonts w:ascii="Times New Roman" w:hAnsi="Times New Roman"/>
          <w:sz w:val="28"/>
          <w:szCs w:val="28"/>
        </w:rPr>
        <w:t xml:space="preserve">Если при расстояниях, указанных в </w:t>
      </w:r>
      <w:r w:rsidR="003E66A4" w:rsidRPr="003E66A4">
        <w:rPr>
          <w:rFonts w:ascii="Times New Roman" w:hAnsi="Times New Roman"/>
          <w:sz w:val="28"/>
          <w:szCs w:val="28"/>
        </w:rPr>
        <w:t>части 31</w:t>
      </w:r>
      <w:r w:rsidR="00C57794" w:rsidRPr="003E66A4">
        <w:rPr>
          <w:rFonts w:ascii="Times New Roman" w:hAnsi="Times New Roman"/>
          <w:sz w:val="28"/>
          <w:szCs w:val="28"/>
        </w:rPr>
        <w:t xml:space="preserve"> настоящей статьи</w:t>
      </w:r>
      <w:r w:rsidR="001A5C03" w:rsidRPr="00283D3B">
        <w:rPr>
          <w:rFonts w:ascii="Times New Roman" w:hAnsi="Times New Roman"/>
          <w:sz w:val="28"/>
          <w:szCs w:val="28"/>
        </w:rPr>
        <w:t xml:space="preserve">, от ВЛ до зданий и сооружений, имеющих приёмную радио- или телевизионную аппаратуру, радиопомехи превышают значения, нормируемые </w:t>
      </w:r>
      <w:r w:rsidR="001A5C03" w:rsidRPr="00283D3B">
        <w:rPr>
          <w:rFonts w:ascii="Times New Roman" w:hAnsi="Times New Roman"/>
          <w:sz w:val="28"/>
          <w:szCs w:val="28"/>
        </w:rPr>
        <w:lastRenderedPageBreak/>
        <w:t xml:space="preserve">государственными стандартами, и соблюдение требований стандартов не может быть достигнуто специальными мероприятиями (выносными антеннами, изменением конструкции ВЛ и другое) или эти мероприятия нецелесообразны, расстояния от крайних проводов ВЛ при неотклонённом их положении до ближайших частей этих зданий и сооружений должны быть приняты не менее: </w:t>
      </w:r>
    </w:p>
    <w:p w:rsidR="001A5C03" w:rsidRPr="004F5FA8" w:rsidRDefault="001216DF"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0FD4">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10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для ВЛ до 35 кВ</w:t>
      </w:r>
      <w:r w:rsidR="004F5FA8" w:rsidRPr="004F5FA8">
        <w:rPr>
          <w:rFonts w:ascii="Times New Roman" w:eastAsia="Times New Roman" w:hAnsi="Times New Roman" w:cs="Times New Roman"/>
          <w:sz w:val="28"/>
          <w:szCs w:val="28"/>
        </w:rPr>
        <w:t>;</w:t>
      </w:r>
    </w:p>
    <w:p w:rsidR="001A5C03" w:rsidRPr="007A0E41" w:rsidRDefault="001216DF" w:rsidP="00CB26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A0FD4">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50 метров - для ВЛ 110 - 220 кВ.</w:t>
      </w:r>
    </w:p>
    <w:p w:rsidR="00283D3B" w:rsidRDefault="001A5C03" w:rsidP="00CB26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Расчёт уровня радиопомех должен выполняться с учётом </w:t>
      </w:r>
      <w:r w:rsidR="00EA508A">
        <w:rPr>
          <w:rFonts w:ascii="Times New Roman" w:eastAsia="Times New Roman" w:hAnsi="Times New Roman" w:cs="Times New Roman"/>
          <w:sz w:val="28"/>
          <w:szCs w:val="28"/>
        </w:rPr>
        <w:t>требований</w:t>
      </w:r>
      <w:r w:rsidRPr="00647641">
        <w:rPr>
          <w:rFonts w:ascii="Times New Roman" w:eastAsia="Times New Roman" w:hAnsi="Times New Roman" w:cs="Times New Roman"/>
          <w:sz w:val="28"/>
          <w:szCs w:val="28"/>
        </w:rPr>
        <w:t xml:space="preserve"> ПУЭ.</w:t>
      </w:r>
    </w:p>
    <w:p w:rsidR="001A5C03" w:rsidRPr="00283D3B" w:rsidRDefault="00283D3B" w:rsidP="00CB26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001A5C03" w:rsidRPr="00283D3B">
        <w:rPr>
          <w:rFonts w:ascii="Times New Roman" w:hAnsi="Times New Roman"/>
          <w:sz w:val="28"/>
          <w:szCs w:val="28"/>
        </w:rPr>
        <w:t>Расстояния по горизонтали от крайних проводов вновь сооружаемых ВЛ при неотклонённом их положении до границ земельных участков жилых и общественных зданий, до детских игровых площадок, площадок отдыха и занятий физкультурой, хозяйственных площадок или до ближайших выступающих частей жилых и общественных зданий при отсутствии земельных участков со стороны прохождения ВЛ, а также до границ приусадебных земельных участков индивидуальных домов и коллективных садовых участков должны быть не менее расстояний для охранных зон ВЛ соответствующих напряжений.</w:t>
      </w:r>
    </w:p>
    <w:p w:rsidR="00283D3B" w:rsidRDefault="001A5C03" w:rsidP="00283D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Допускается принимать для ВЛ до 20 кВ расстояние по горизонтали от крайних проводов ВЛ при наибольшем их отклонении до границ приусадебных земельных участков индивидуальных домов и коллективных садовых участков не менее 2 м.</w:t>
      </w:r>
    </w:p>
    <w:p w:rsidR="001A5C03" w:rsidRPr="00283D3B" w:rsidRDefault="00283D3B" w:rsidP="00283D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001A5C03" w:rsidRPr="00283D3B">
        <w:rPr>
          <w:rFonts w:ascii="Times New Roman" w:hAnsi="Times New Roman"/>
          <w:sz w:val="28"/>
          <w:szCs w:val="28"/>
        </w:rPr>
        <w:t>Расстояния от отклонённых проводов ВЛ, расположенных вдоль улиц, в парках и садах, до деревьев, а также до тросов подвески дорожных знаков в соответствии с</w:t>
      </w:r>
      <w:r w:rsidR="00B4405F" w:rsidRPr="00283D3B">
        <w:rPr>
          <w:rFonts w:ascii="Times New Roman" w:hAnsi="Times New Roman"/>
          <w:sz w:val="28"/>
          <w:szCs w:val="28"/>
        </w:rPr>
        <w:t xml:space="preserve"> пунктом</w:t>
      </w:r>
      <w:r w:rsidR="001A5C03" w:rsidRPr="00283D3B">
        <w:rPr>
          <w:rFonts w:ascii="Times New Roman" w:hAnsi="Times New Roman"/>
          <w:sz w:val="28"/>
          <w:szCs w:val="28"/>
        </w:rPr>
        <w:t xml:space="preserve"> </w:t>
      </w:r>
      <w:r w:rsidR="00B4405F" w:rsidRPr="00283D3B">
        <w:rPr>
          <w:rFonts w:ascii="Times New Roman" w:hAnsi="Times New Roman"/>
          <w:sz w:val="28"/>
          <w:szCs w:val="28"/>
        </w:rPr>
        <w:t>2.5.217, таблица 2.5.21 ПУЭ</w:t>
      </w:r>
      <w:r w:rsidR="001A5C03" w:rsidRPr="00283D3B">
        <w:rPr>
          <w:rFonts w:ascii="Times New Roman" w:hAnsi="Times New Roman"/>
          <w:sz w:val="28"/>
          <w:szCs w:val="28"/>
        </w:rPr>
        <w:t xml:space="preserve"> должны быть не менее</w:t>
      </w:r>
      <w:r w:rsidR="00EA0FD4" w:rsidRPr="00283D3B">
        <w:rPr>
          <w:rFonts w:ascii="Times New Roman" w:hAnsi="Times New Roman"/>
          <w:sz w:val="28"/>
          <w:szCs w:val="28"/>
        </w:rPr>
        <w:t>:</w:t>
      </w:r>
      <w:r w:rsidR="001A5C03" w:rsidRPr="00283D3B">
        <w:rPr>
          <w:rFonts w:ascii="Times New Roman" w:hAnsi="Times New Roman"/>
          <w:sz w:val="28"/>
          <w:szCs w:val="28"/>
        </w:rPr>
        <w:t xml:space="preserve"> </w:t>
      </w:r>
    </w:p>
    <w:p w:rsidR="001A5C03" w:rsidRPr="007A0E41" w:rsidRDefault="001216DF" w:rsidP="001A5C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0FD4">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3,0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от ВЛ напряжением до 20 кВ;</w:t>
      </w:r>
    </w:p>
    <w:p w:rsidR="001A5C03" w:rsidRPr="007A0E41" w:rsidRDefault="001216DF" w:rsidP="001A5C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A0FD4">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4,0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от ВЛ 35 - 110 кВ;</w:t>
      </w:r>
    </w:p>
    <w:p w:rsidR="00283D3B" w:rsidRDefault="001216DF" w:rsidP="00283D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F5FA8">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5,0 </w:t>
      </w:r>
      <w:r w:rsidR="004F5FA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от ВЛ 220 кВ.</w:t>
      </w:r>
    </w:p>
    <w:p w:rsidR="001A5C03" w:rsidRPr="00283D3B" w:rsidRDefault="00283D3B" w:rsidP="00283D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001A5C03" w:rsidRPr="00283D3B">
        <w:rPr>
          <w:rFonts w:ascii="Times New Roman" w:hAnsi="Times New Roman"/>
          <w:sz w:val="28"/>
          <w:szCs w:val="28"/>
        </w:rPr>
        <w:t>Для обслуживания проходящих по озеленённым территориям действующих ВЛ и проведения их реконструкции должны быть прорублены просеки. Ширина просек в насаждениях должна приниматься в зависимости от высоты насаждений с учётом их перспективного роста в течение 25 лет с момента ввода ВЛ в эксплуатацию и группы лесов. Ширина просек определяется по методике, приведённой в пунктах 2.5.206 - 2.5.209 ПУЭ.</w:t>
      </w:r>
    </w:p>
    <w:p w:rsidR="001A5C03" w:rsidRPr="007A0E41" w:rsidRDefault="001A5C03" w:rsidP="001A5C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Наименьшие расстояния при пересечении и сближении воздушных линий электропередачи с линейными объектами транспортной и инженерной инфраструктуры </w:t>
      </w:r>
      <w:r w:rsidRPr="00EA0FD4">
        <w:rPr>
          <w:rFonts w:ascii="Times New Roman" w:eastAsia="Times New Roman" w:hAnsi="Times New Roman" w:cs="Times New Roman"/>
          <w:sz w:val="28"/>
          <w:szCs w:val="28"/>
        </w:rPr>
        <w:t xml:space="preserve">приведены в </w:t>
      </w:r>
      <w:r w:rsidRPr="00647641">
        <w:rPr>
          <w:rFonts w:ascii="Times New Roman" w:eastAsia="Times New Roman" w:hAnsi="Times New Roman" w:cs="Times New Roman"/>
          <w:sz w:val="28"/>
          <w:szCs w:val="28"/>
        </w:rPr>
        <w:t xml:space="preserve">таблице </w:t>
      </w:r>
      <w:r w:rsidR="00647641" w:rsidRPr="00647641">
        <w:rPr>
          <w:rFonts w:ascii="Times New Roman" w:eastAsia="Times New Roman" w:hAnsi="Times New Roman" w:cs="Times New Roman"/>
          <w:sz w:val="28"/>
          <w:szCs w:val="28"/>
        </w:rPr>
        <w:t>22</w:t>
      </w:r>
      <w:r w:rsidR="00EA0FD4" w:rsidRPr="00647641">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w:t>
      </w:r>
    </w:p>
    <w:p w:rsidR="001A5C03" w:rsidRPr="007A0E41" w:rsidRDefault="001A5C03" w:rsidP="001A5C0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sectPr w:rsidR="001A5C03" w:rsidRPr="007A0E41" w:rsidSect="00F13017">
          <w:footerReference w:type="default" r:id="rId13"/>
          <w:footerReference w:type="first" r:id="rId14"/>
          <w:pgSz w:w="11906" w:h="16838"/>
          <w:pgMar w:top="1134" w:right="566" w:bottom="1134" w:left="1701" w:header="567" w:footer="567" w:gutter="0"/>
          <w:cols w:space="720"/>
          <w:docGrid w:linePitch="326"/>
        </w:sect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bookmarkStart w:id="86" w:name="_msoanchor_5"/>
      <w:r w:rsidRPr="00EA0FD4">
        <w:rPr>
          <w:rFonts w:ascii="Times New Roman" w:eastAsia="Times New Roman" w:hAnsi="Times New Roman" w:cs="Times New Roman"/>
          <w:sz w:val="28"/>
          <w:szCs w:val="28"/>
        </w:rPr>
        <w:lastRenderedPageBreak/>
        <w:t>Таблица</w:t>
      </w:r>
      <w:r w:rsidR="00A310E9">
        <w:rPr>
          <w:rFonts w:ascii="Times New Roman" w:eastAsia="Times New Roman" w:hAnsi="Times New Roman" w:cs="Times New Roman"/>
          <w:sz w:val="28"/>
          <w:szCs w:val="28"/>
        </w:rPr>
        <w:t xml:space="preserve"> 20</w:t>
      </w:r>
      <w:r w:rsidRPr="00EA0FD4">
        <w:rPr>
          <w:rFonts w:ascii="Times New Roman" w:eastAsia="Times New Roman" w:hAnsi="Times New Roman" w:cs="Times New Roman"/>
          <w:sz w:val="28"/>
          <w:szCs w:val="28"/>
        </w:rPr>
        <w:t xml:space="preserve"> – </w:t>
      </w:r>
      <w:bookmarkStart w:id="87" w:name="Par3867"/>
      <w:bookmarkEnd w:id="87"/>
      <w:r w:rsidRPr="00EA0FD4">
        <w:rPr>
          <w:rFonts w:ascii="Times New Roman" w:eastAsia="Times New Roman" w:hAnsi="Times New Roman" w:cs="Times New Roman"/>
          <w:sz w:val="28"/>
          <w:szCs w:val="28"/>
        </w:rPr>
        <w:t>Расстояния</w:t>
      </w:r>
      <w:r w:rsidRPr="007A0E41">
        <w:rPr>
          <w:rFonts w:ascii="Times New Roman" w:eastAsia="Times New Roman" w:hAnsi="Times New Roman" w:cs="Times New Roman"/>
          <w:sz w:val="28"/>
          <w:szCs w:val="28"/>
        </w:rPr>
        <w:t xml:space="preserve"> по горизонтали (в свету) от подземных инженерных коммуникаций до зданий, сооружений, зелёных насаждений</w:t>
      </w:r>
    </w:p>
    <w:tbl>
      <w:tblPr>
        <w:tblW w:w="15507" w:type="dxa"/>
        <w:jc w:val="center"/>
        <w:tblLayout w:type="fixed"/>
        <w:tblCellMar>
          <w:top w:w="57" w:type="dxa"/>
          <w:left w:w="28" w:type="dxa"/>
          <w:bottom w:w="28" w:type="dxa"/>
          <w:right w:w="28" w:type="dxa"/>
        </w:tblCellMar>
        <w:tblLook w:val="00A0" w:firstRow="1" w:lastRow="0" w:firstColumn="1" w:lastColumn="0" w:noHBand="0" w:noVBand="0"/>
      </w:tblPr>
      <w:tblGrid>
        <w:gridCol w:w="709"/>
        <w:gridCol w:w="1587"/>
        <w:gridCol w:w="1359"/>
        <w:gridCol w:w="1020"/>
        <w:gridCol w:w="1108"/>
        <w:gridCol w:w="907"/>
        <w:gridCol w:w="966"/>
        <w:gridCol w:w="964"/>
        <w:gridCol w:w="1298"/>
        <w:gridCol w:w="1020"/>
        <w:gridCol w:w="911"/>
        <w:gridCol w:w="1190"/>
        <w:gridCol w:w="1450"/>
        <w:gridCol w:w="1018"/>
      </w:tblGrid>
      <w:tr w:rsidR="001A5C03" w:rsidRPr="007A0E41" w:rsidTr="002F08E2">
        <w:trPr>
          <w:tblHeader/>
          <w:jc w:val="center"/>
        </w:trPr>
        <w:tc>
          <w:tcPr>
            <w:tcW w:w="709" w:type="dxa"/>
            <w:vMerge w:val="restart"/>
            <w:tcBorders>
              <w:top w:val="single" w:sz="4" w:space="0" w:color="auto"/>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w:t>
            </w:r>
          </w:p>
          <w:p w:rsidR="001A5C03" w:rsidRPr="007A0E41" w:rsidRDefault="001A5C03" w:rsidP="002F08E2">
            <w:pPr>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п/п</w:t>
            </w:r>
          </w:p>
        </w:tc>
        <w:tc>
          <w:tcPr>
            <w:tcW w:w="1587" w:type="dxa"/>
            <w:vMerge w:val="restart"/>
            <w:tcBorders>
              <w:top w:val="single" w:sz="4" w:space="0" w:color="auto"/>
              <w:left w:val="single" w:sz="4" w:space="0" w:color="auto"/>
              <w:right w:val="single" w:sz="4" w:space="0" w:color="auto"/>
            </w:tcBorders>
          </w:tcPr>
          <w:p w:rsidR="001A5C03" w:rsidRPr="007A0E41" w:rsidRDefault="001A5C03" w:rsidP="002F08E2">
            <w:pPr>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Инженерные коммуникации</w:t>
            </w:r>
          </w:p>
        </w:tc>
        <w:tc>
          <w:tcPr>
            <w:tcW w:w="13211" w:type="dxa"/>
            <w:gridSpan w:val="12"/>
            <w:tcBorders>
              <w:top w:val="single" w:sz="4" w:space="0" w:color="auto"/>
              <w:left w:val="single" w:sz="4" w:space="0" w:color="auto"/>
              <w:bottom w:val="single" w:sz="4" w:space="0" w:color="auto"/>
              <w:right w:val="single" w:sz="4" w:space="0" w:color="auto"/>
            </w:tcBorders>
          </w:tcPr>
          <w:p w:rsidR="001A5C03" w:rsidRPr="007A0E41" w:rsidRDefault="001A5C03" w:rsidP="004F5FA8">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Расстояние, </w:t>
            </w:r>
            <w:r w:rsidR="004F5FA8">
              <w:rPr>
                <w:rFonts w:ascii="Times New Roman" w:eastAsia="Times New Roman" w:hAnsi="Times New Roman" w:cs="Times New Roman"/>
                <w:b/>
                <w:sz w:val="20"/>
                <w:szCs w:val="20"/>
              </w:rPr>
              <w:t>м</w:t>
            </w:r>
            <w:r w:rsidRPr="007A0E41">
              <w:rPr>
                <w:rFonts w:ascii="Times New Roman" w:eastAsia="Times New Roman" w:hAnsi="Times New Roman" w:cs="Times New Roman"/>
                <w:b/>
                <w:sz w:val="20"/>
                <w:szCs w:val="20"/>
              </w:rPr>
              <w:t>, по горизонтали (в свету) от подземных сетей</w:t>
            </w:r>
          </w:p>
        </w:tc>
      </w:tr>
      <w:tr w:rsidR="001A5C03" w:rsidRPr="007A0E41" w:rsidTr="002F08E2">
        <w:trPr>
          <w:tblHeader/>
          <w:jc w:val="center"/>
        </w:trPr>
        <w:tc>
          <w:tcPr>
            <w:tcW w:w="709" w:type="dxa"/>
            <w:vMerge/>
            <w:tcBorders>
              <w:left w:val="single" w:sz="4" w:space="0" w:color="auto"/>
              <w:right w:val="single" w:sz="4" w:space="0" w:color="auto"/>
            </w:tcBorders>
            <w:vAlign w:val="center"/>
          </w:tcPr>
          <w:p w:rsidR="001A5C03" w:rsidRPr="007A0E41" w:rsidRDefault="001A5C03" w:rsidP="002F08E2">
            <w:pPr>
              <w:spacing w:after="0" w:line="220" w:lineRule="exact"/>
              <w:jc w:val="center"/>
              <w:rPr>
                <w:rFonts w:ascii="Times New Roman" w:eastAsia="Times New Roman" w:hAnsi="Times New Roman" w:cs="Times New Roman"/>
                <w:b/>
                <w:sz w:val="20"/>
                <w:szCs w:val="20"/>
              </w:rPr>
            </w:pPr>
          </w:p>
        </w:tc>
        <w:tc>
          <w:tcPr>
            <w:tcW w:w="1587" w:type="dxa"/>
            <w:vMerge/>
            <w:tcBorders>
              <w:left w:val="single" w:sz="4" w:space="0" w:color="auto"/>
              <w:right w:val="single" w:sz="4" w:space="0" w:color="auto"/>
            </w:tcBorders>
          </w:tcPr>
          <w:p w:rsidR="001A5C03" w:rsidRPr="007A0E41" w:rsidRDefault="001A5C03" w:rsidP="002F08E2">
            <w:pPr>
              <w:spacing w:after="0" w:line="220" w:lineRule="exact"/>
              <w:jc w:val="center"/>
              <w:rPr>
                <w:rFonts w:ascii="Times New Roman" w:eastAsia="Times New Roman" w:hAnsi="Times New Roman" w:cs="Times New Roman"/>
                <w:b/>
                <w:sz w:val="20"/>
                <w:szCs w:val="20"/>
              </w:rPr>
            </w:pPr>
          </w:p>
        </w:tc>
        <w:tc>
          <w:tcPr>
            <w:tcW w:w="1359"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фундаментов зданий и сооружений в нормальных условиях </w:t>
            </w:r>
          </w:p>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(то же в стеснённых условиях сложившейся городской застройки)</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фундаментов огражде-ний предприятий эстакад, опор контакт-ной сети и связи железных дорог</w:t>
            </w:r>
          </w:p>
        </w:tc>
        <w:tc>
          <w:tcPr>
            <w:tcW w:w="2015" w:type="dxa"/>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оси крайнего пути</w:t>
            </w:r>
          </w:p>
        </w:tc>
        <w:tc>
          <w:tcPr>
            <w:tcW w:w="966"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20" w:lineRule="exact"/>
              <w:ind w:right="-57"/>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бортово-го камня улицы, дороги (кромки проезжей части, укреплённой полосы обочины)</w:t>
            </w:r>
          </w:p>
        </w:tc>
        <w:tc>
          <w:tcPr>
            <w:tcW w:w="964"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наруж-ной бровки кювета или подош-вы насыпи дороги</w:t>
            </w:r>
          </w:p>
        </w:tc>
        <w:tc>
          <w:tcPr>
            <w:tcW w:w="3229" w:type="dxa"/>
            <w:gridSpan w:val="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фундаментов опор воздушных линий электропередачи напряжением</w:t>
            </w:r>
          </w:p>
        </w:tc>
        <w:tc>
          <w:tcPr>
            <w:tcW w:w="119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автозаправочные станции</w:t>
            </w:r>
          </w:p>
        </w:tc>
        <w:tc>
          <w:tcPr>
            <w:tcW w:w="145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кладбища</w:t>
            </w:r>
          </w:p>
        </w:tc>
        <w:tc>
          <w:tcPr>
            <w:tcW w:w="101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деревья/</w:t>
            </w:r>
          </w:p>
          <w:p w:rsidR="001A5C03" w:rsidRPr="007A0E41" w:rsidRDefault="001A5C03" w:rsidP="002F08E2">
            <w:pPr>
              <w:widowControl w:val="0"/>
              <w:autoSpaceDE w:val="0"/>
              <w:autoSpaceDN w:val="0"/>
              <w:adjustRightInd w:val="0"/>
              <w:spacing w:after="0" w:line="22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кустарники (до оси ствола)</w:t>
            </w:r>
          </w:p>
        </w:tc>
      </w:tr>
      <w:tr w:rsidR="001A5C03" w:rsidRPr="007A0E41" w:rsidTr="002F08E2">
        <w:trPr>
          <w:tblHeader/>
          <w:jc w:val="center"/>
        </w:trPr>
        <w:tc>
          <w:tcPr>
            <w:tcW w:w="709" w:type="dxa"/>
            <w:vMerge/>
            <w:tcBorders>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rPr>
                <w:rFonts w:ascii="Times New Roman" w:eastAsia="Times New Roman" w:hAnsi="Times New Roman" w:cs="Times New Roman"/>
                <w:b/>
                <w:sz w:val="20"/>
                <w:szCs w:val="20"/>
              </w:rPr>
            </w:pPr>
          </w:p>
        </w:tc>
        <w:tc>
          <w:tcPr>
            <w:tcW w:w="1587" w:type="dxa"/>
            <w:vMerge/>
            <w:tcBorders>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rPr>
                <w:rFonts w:ascii="Times New Roman" w:eastAsia="Times New Roman" w:hAnsi="Times New Roman" w:cs="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rPr>
                <w:rFonts w:ascii="Times New Roman" w:eastAsia="Times New Roman" w:hAnsi="Times New Roman" w:cs="Times New Roman"/>
                <w:b/>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rPr>
                <w:rFonts w:ascii="Times New Roman" w:eastAsia="Times New Roman" w:hAnsi="Times New Roman" w:cs="Times New Roman"/>
                <w:b/>
                <w:sz w:val="20"/>
                <w:szCs w:val="20"/>
              </w:rPr>
            </w:pP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железных дорог колеи 1520 мм, но не менее глубины траншеи до подошвы насыпи и бровки выемки</w:t>
            </w: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желез-ных дорог колеи 750 мм и трамвая</w:t>
            </w:r>
          </w:p>
        </w:tc>
        <w:tc>
          <w:tcPr>
            <w:tcW w:w="966"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rPr>
                <w:rFonts w:ascii="Times New Roman" w:eastAsia="Times New Roman" w:hAnsi="Times New Roman" w:cs="Times New Roman"/>
                <w:b/>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rPr>
                <w:rFonts w:ascii="Times New Roman" w:eastAsia="Times New Roman" w:hAnsi="Times New Roman" w:cs="Times New Roman"/>
                <w:b/>
                <w:sz w:val="20"/>
                <w:szCs w:val="20"/>
              </w:rPr>
            </w:pP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до 1 кВ, наружного освещения, контактной сети трамваев и троллейбу-сов</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свыше 1 до 35 кВ</w:t>
            </w: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свыше 35 кВ</w:t>
            </w:r>
          </w:p>
        </w:tc>
        <w:tc>
          <w:tcPr>
            <w:tcW w:w="119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rPr>
                <w:rFonts w:ascii="Times New Roman" w:eastAsia="Times New Roman" w:hAnsi="Times New Roman" w:cs="Times New Roman"/>
                <w:b/>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rPr>
                <w:rFonts w:ascii="Times New Roman" w:eastAsia="Times New Roman" w:hAnsi="Times New Roman" w:cs="Times New Roman"/>
                <w:b/>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rPr>
                <w:rFonts w:ascii="Times New Roman" w:eastAsia="Times New Roman" w:hAnsi="Times New Roman" w:cs="Times New Roman"/>
                <w:b/>
                <w:sz w:val="20"/>
                <w:szCs w:val="20"/>
              </w:rPr>
            </w:pPr>
          </w:p>
        </w:tc>
      </w:tr>
      <w:tr w:rsidR="001A5C03" w:rsidRPr="007A0E41" w:rsidTr="002F08E2">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w:t>
            </w:r>
          </w:p>
        </w:tc>
        <w:tc>
          <w:tcPr>
            <w:tcW w:w="1587"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2</w:t>
            </w:r>
          </w:p>
        </w:tc>
        <w:tc>
          <w:tcPr>
            <w:tcW w:w="1359"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4</w:t>
            </w:r>
          </w:p>
        </w:tc>
        <w:tc>
          <w:tcPr>
            <w:tcW w:w="1108"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5</w:t>
            </w:r>
          </w:p>
        </w:tc>
        <w:tc>
          <w:tcPr>
            <w:tcW w:w="907"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6</w:t>
            </w:r>
          </w:p>
        </w:tc>
        <w:tc>
          <w:tcPr>
            <w:tcW w:w="966"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7</w:t>
            </w:r>
          </w:p>
        </w:tc>
        <w:tc>
          <w:tcPr>
            <w:tcW w:w="964"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8</w:t>
            </w:r>
          </w:p>
        </w:tc>
        <w:tc>
          <w:tcPr>
            <w:tcW w:w="1298"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9</w:t>
            </w:r>
          </w:p>
        </w:tc>
        <w:tc>
          <w:tcPr>
            <w:tcW w:w="1020"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10</w:t>
            </w:r>
          </w:p>
        </w:tc>
        <w:tc>
          <w:tcPr>
            <w:tcW w:w="911"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11</w:t>
            </w:r>
          </w:p>
        </w:tc>
        <w:tc>
          <w:tcPr>
            <w:tcW w:w="1190"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12</w:t>
            </w:r>
          </w:p>
        </w:tc>
        <w:tc>
          <w:tcPr>
            <w:tcW w:w="1450"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13</w:t>
            </w:r>
          </w:p>
        </w:tc>
        <w:tc>
          <w:tcPr>
            <w:tcW w:w="1018"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0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14</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sz w:val="20"/>
                <w:szCs w:val="20"/>
              </w:rPr>
              <w:t>1</w:t>
            </w:r>
          </w:p>
        </w:tc>
        <w:tc>
          <w:tcPr>
            <w:tcW w:w="14798" w:type="dxa"/>
            <w:gridSpan w:val="13"/>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Водопровод</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88" w:name="Par3888"/>
            <w:bookmarkEnd w:id="88"/>
            <w:r w:rsidRPr="007A0E41">
              <w:rPr>
                <w:rFonts w:ascii="Times New Roman" w:eastAsia="Times New Roman" w:hAnsi="Times New Roman" w:cs="Times New Roman"/>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w:t>
            </w:r>
            <w:r w:rsidRPr="007A0E41">
              <w:rPr>
                <w:rFonts w:ascii="Times New Roman" w:eastAsia="Times New Roman" w:hAnsi="Times New Roman" w:cs="Times New Roman"/>
                <w:sz w:val="20"/>
                <w:szCs w:val="20"/>
                <w:vertAlign w:val="subscript"/>
              </w:rPr>
              <w:t>у</w:t>
            </w:r>
            <w:r w:rsidRPr="007A0E41">
              <w:rPr>
                <w:rFonts w:ascii="Times New Roman" w:eastAsia="Times New Roman" w:hAnsi="Times New Roman" w:cs="Times New Roman"/>
                <w:sz w:val="20"/>
                <w:szCs w:val="20"/>
              </w:rPr>
              <w:t>&lt; 1000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0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w:t>
            </w:r>
          </w:p>
        </w:tc>
        <w:tc>
          <w:tcPr>
            <w:tcW w:w="907"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64"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1,0 - до трубы;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2,0 - до колодцев, люков, пожарных гидрантов, водоразбор-ных колонок</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За пределами охран-ой зоны водопровода</w:t>
            </w:r>
          </w:p>
        </w:tc>
        <w:tc>
          <w:tcPr>
            <w:tcW w:w="145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За пределами территории кладбища и его СЗЗ</w:t>
            </w:r>
            <w:r w:rsidR="00D510C1">
              <w:rPr>
                <w:rFonts w:ascii="Times New Roman" w:eastAsia="Times New Roman" w:hAnsi="Times New Roman" w:cs="Times New Roman"/>
                <w:sz w:val="20"/>
                <w:szCs w:val="20"/>
              </w:rPr>
              <w:t xml:space="preserve"> (за исклю-чением сетей, необхо</w:t>
            </w:r>
            <w:r w:rsidRPr="007A0E41">
              <w:rPr>
                <w:rFonts w:ascii="Times New Roman" w:eastAsia="Times New Roman" w:hAnsi="Times New Roman" w:cs="Times New Roman"/>
                <w:sz w:val="20"/>
                <w:szCs w:val="20"/>
              </w:rPr>
              <w:t>димых для обеспе-чения функционир</w:t>
            </w:r>
            <w:r w:rsidR="00D510C1">
              <w:rPr>
                <w:rFonts w:ascii="Times New Roman" w:eastAsia="Times New Roman" w:hAnsi="Times New Roman" w:cs="Times New Roman"/>
                <w:sz w:val="20"/>
                <w:szCs w:val="20"/>
              </w:rPr>
              <w:t>о-</w:t>
            </w:r>
            <w:r w:rsidRPr="007A0E41">
              <w:rPr>
                <w:rFonts w:ascii="Times New Roman" w:eastAsia="Times New Roman" w:hAnsi="Times New Roman" w:cs="Times New Roman"/>
                <w:sz w:val="20"/>
                <w:szCs w:val="20"/>
              </w:rPr>
              <w:t>вания кладбища)</w:t>
            </w:r>
          </w:p>
        </w:tc>
        <w:tc>
          <w:tcPr>
            <w:tcW w:w="101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 -</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position w:val="-14"/>
                <w:sz w:val="20"/>
                <w:szCs w:val="20"/>
              </w:rPr>
              <w:t>Ду ≥ 1000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20,0 (10,0)</w:t>
            </w: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89" w:name="Par3921"/>
            <w:bookmarkEnd w:id="89"/>
            <w:r w:rsidRPr="007A0E41">
              <w:rPr>
                <w:rFonts w:ascii="Times New Roman" w:eastAsia="Times New Roman" w:hAnsi="Times New Roman" w:cs="Times New Roman"/>
                <w:sz w:val="20"/>
                <w:szCs w:val="20"/>
              </w:rPr>
              <w:t>2</w:t>
            </w:r>
          </w:p>
        </w:tc>
        <w:tc>
          <w:tcPr>
            <w:tcW w:w="14798" w:type="dxa"/>
            <w:gridSpan w:val="1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Напорная канализация</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noProof/>
                <w:position w:val="-14"/>
                <w:sz w:val="20"/>
                <w:szCs w:val="20"/>
              </w:rPr>
              <w:drawing>
                <wp:inline distT="0" distB="0" distL="0" distR="0" wp14:anchorId="7BB44117" wp14:editId="4D320E5C">
                  <wp:extent cx="901700" cy="215900"/>
                  <wp:effectExtent l="19050" t="0" r="0" b="0"/>
                  <wp:docPr id="6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cstate="print"/>
                          <a:srcRect/>
                          <a:stretch>
                            <a:fillRect/>
                          </a:stretch>
                        </pic:blipFill>
                        <pic:spPr bwMode="auto">
                          <a:xfrm>
                            <a:off x="0" y="0"/>
                            <a:ext cx="901700" cy="215900"/>
                          </a:xfrm>
                          <a:prstGeom prst="rect">
                            <a:avLst/>
                          </a:prstGeom>
                          <a:noFill/>
                          <a:ln w="9525">
                            <a:noFill/>
                            <a:miter lim="800000"/>
                            <a:headEnd/>
                            <a:tailEnd/>
                          </a:ln>
                        </pic:spPr>
                      </pic:pic>
                    </a:graphicData>
                  </a:graphic>
                </wp:inline>
              </w:drawing>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0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w:t>
            </w:r>
          </w:p>
        </w:tc>
        <w:tc>
          <w:tcPr>
            <w:tcW w:w="907"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64"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1,0 - до трубы;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 – до колодцев, люков</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450" w:type="dxa"/>
            <w:vMerge w:val="restart"/>
            <w:tcBorders>
              <w:top w:val="single" w:sz="4" w:space="0" w:color="auto"/>
              <w:left w:val="single" w:sz="4" w:space="0" w:color="auto"/>
              <w:bottom w:val="single" w:sz="4" w:space="0" w:color="auto"/>
              <w:right w:val="single" w:sz="4" w:space="0" w:color="auto"/>
            </w:tcBorders>
          </w:tcPr>
          <w:p w:rsidR="001A5C03" w:rsidRPr="007A0E41" w:rsidRDefault="00647641"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 пределами территории клад</w:t>
            </w:r>
            <w:r w:rsidR="001A5C03" w:rsidRPr="007A0E41">
              <w:rPr>
                <w:rFonts w:ascii="Times New Roman" w:eastAsia="Times New Roman" w:hAnsi="Times New Roman" w:cs="Times New Roman"/>
                <w:sz w:val="20"/>
                <w:szCs w:val="20"/>
              </w:rPr>
              <w:t xml:space="preserve">бищ </w:t>
            </w:r>
          </w:p>
          <w:p w:rsidR="001A5C03" w:rsidRPr="007A0E41" w:rsidRDefault="001A5C03" w:rsidP="00647641">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(за исключение сетей, необхо-димых для функционирования кладбищ)</w:t>
            </w:r>
          </w:p>
        </w:tc>
        <w:tc>
          <w:tcPr>
            <w:tcW w:w="101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 -</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2.2</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w:t>
            </w:r>
            <w:r w:rsidRPr="007A0E41">
              <w:rPr>
                <w:rFonts w:ascii="Times New Roman" w:eastAsia="Times New Roman" w:hAnsi="Times New Roman" w:cs="Times New Roman"/>
                <w:sz w:val="20"/>
                <w:szCs w:val="20"/>
                <w:vertAlign w:val="subscript"/>
              </w:rPr>
              <w:t xml:space="preserve">у </w:t>
            </w:r>
            <w:r w:rsidRPr="007A0E41">
              <w:rPr>
                <w:rFonts w:ascii="Times New Roman" w:eastAsia="Times New Roman" w:hAnsi="Times New Roman" w:cs="Times New Roman"/>
                <w:sz w:val="20"/>
                <w:szCs w:val="20"/>
              </w:rPr>
              <w:t>&gt; 1000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 (5,0)</w:t>
            </w: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 (5,0)</w:t>
            </w:r>
          </w:p>
        </w:tc>
        <w:tc>
          <w:tcPr>
            <w:tcW w:w="145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90" w:name="Par3956"/>
            <w:bookmarkEnd w:id="90"/>
            <w:r w:rsidRPr="007A0E41">
              <w:rPr>
                <w:rFonts w:ascii="Times New Roman" w:eastAsia="Times New Roman" w:hAnsi="Times New Roman" w:cs="Times New Roman"/>
                <w:sz w:val="20"/>
                <w:szCs w:val="20"/>
              </w:rPr>
              <w:lastRenderedPageBreak/>
              <w:t>3</w:t>
            </w:r>
          </w:p>
        </w:tc>
        <w:tc>
          <w:tcPr>
            <w:tcW w:w="14798" w:type="dxa"/>
            <w:gridSpan w:val="13"/>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Самотечная канализация бытовая</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w:t>
            </w:r>
            <w:r w:rsidRPr="007A0E41">
              <w:rPr>
                <w:rFonts w:ascii="Times New Roman" w:eastAsia="Times New Roman" w:hAnsi="Times New Roman" w:cs="Times New Roman"/>
                <w:sz w:val="20"/>
                <w:szCs w:val="20"/>
                <w:vertAlign w:val="subscript"/>
              </w:rPr>
              <w:t xml:space="preserve">у </w:t>
            </w:r>
            <w:r w:rsidRPr="007A0E41">
              <w:rPr>
                <w:rFonts w:ascii="Times New Roman" w:eastAsia="Times New Roman" w:hAnsi="Times New Roman" w:cs="Times New Roman"/>
                <w:sz w:val="20"/>
                <w:szCs w:val="20"/>
              </w:rPr>
              <w:t>≤ 600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10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w:t>
            </w:r>
          </w:p>
        </w:tc>
        <w:tc>
          <w:tcPr>
            <w:tcW w:w="907"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45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То же, что в пункте 2</w:t>
            </w:r>
          </w:p>
        </w:tc>
        <w:tc>
          <w:tcPr>
            <w:tcW w:w="101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r>
      <w:tr w:rsidR="001A5C03" w:rsidRPr="007A0E41" w:rsidTr="002F08E2">
        <w:trPr>
          <w:jc w:val="center"/>
        </w:trPr>
        <w:tc>
          <w:tcPr>
            <w:tcW w:w="709"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3.2</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w:t>
            </w:r>
            <w:r w:rsidRPr="007A0E41">
              <w:rPr>
                <w:rFonts w:ascii="Times New Roman" w:eastAsia="Times New Roman" w:hAnsi="Times New Roman" w:cs="Times New Roman"/>
                <w:sz w:val="20"/>
                <w:szCs w:val="20"/>
                <w:vertAlign w:val="subscript"/>
              </w:rPr>
              <w:t>у</w:t>
            </w:r>
            <w:r w:rsidRPr="007A0E41">
              <w:rPr>
                <w:rFonts w:ascii="Times New Roman" w:eastAsia="Times New Roman" w:hAnsi="Times New Roman" w:cs="Times New Roman"/>
                <w:sz w:val="20"/>
                <w:szCs w:val="20"/>
              </w:rPr>
              <w:t xml:space="preserve"> = 600 мм - 1000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 (3,0)</w:t>
            </w: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 (3,0)</w:t>
            </w:r>
          </w:p>
        </w:tc>
        <w:tc>
          <w:tcPr>
            <w:tcW w:w="145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w:t>
            </w:r>
            <w:r w:rsidRPr="007A0E41">
              <w:rPr>
                <w:rFonts w:ascii="Times New Roman" w:eastAsia="Times New Roman" w:hAnsi="Times New Roman" w:cs="Times New Roman"/>
                <w:sz w:val="20"/>
                <w:szCs w:val="20"/>
                <w:vertAlign w:val="subscript"/>
              </w:rPr>
              <w:t>у</w:t>
            </w:r>
            <w:r w:rsidRPr="007A0E41">
              <w:rPr>
                <w:rFonts w:ascii="Times New Roman" w:eastAsia="Times New Roman" w:hAnsi="Times New Roman" w:cs="Times New Roman"/>
                <w:sz w:val="20"/>
                <w:szCs w:val="20"/>
              </w:rPr>
              <w:t>&gt; 1000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 (3,0)</w:t>
            </w: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 (3,0)</w:t>
            </w:r>
          </w:p>
        </w:tc>
        <w:tc>
          <w:tcPr>
            <w:tcW w:w="145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14798" w:type="dxa"/>
            <w:gridSpan w:val="1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Самотечная канализация дождевая</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noProof/>
                <w:position w:val="-14"/>
                <w:sz w:val="20"/>
                <w:szCs w:val="20"/>
              </w:rPr>
              <w:drawing>
                <wp:anchor distT="0" distB="0" distL="114300" distR="114300" simplePos="0" relativeHeight="251658240" behindDoc="0" locked="0" layoutInCell="1" allowOverlap="1" wp14:anchorId="145DB4C5" wp14:editId="69EC98C5">
                  <wp:simplePos x="0" y="0"/>
                  <wp:positionH relativeFrom="column">
                    <wp:posOffset>-27940</wp:posOffset>
                  </wp:positionH>
                  <wp:positionV relativeFrom="paragraph">
                    <wp:posOffset>-43091</wp:posOffset>
                  </wp:positionV>
                  <wp:extent cx="901700" cy="215900"/>
                  <wp:effectExtent l="0" t="0" r="0" b="0"/>
                  <wp:wrapNone/>
                  <wp:docPr id="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700" cy="215900"/>
                          </a:xfrm>
                          <a:prstGeom prst="rect">
                            <a:avLst/>
                          </a:prstGeom>
                          <a:noFill/>
                          <a:ln w="9525">
                            <a:noFill/>
                            <a:miter lim="800000"/>
                            <a:headEnd/>
                            <a:tailEnd/>
                          </a:ln>
                        </pic:spPr>
                      </pic:pic>
                    </a:graphicData>
                  </a:graphic>
                </wp:anchor>
              </w:drawing>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020" w:type="dxa"/>
            <w:vMerge w:val="restar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108" w:type="dxa"/>
            <w:vMerge w:val="restar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w:t>
            </w:r>
          </w:p>
        </w:tc>
        <w:tc>
          <w:tcPr>
            <w:tcW w:w="907" w:type="dxa"/>
            <w:vMerge w:val="restar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vMerge w:val="restar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vMerge w:val="restar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vMerge w:val="restar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vMerge w:val="restar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vMerge w:val="restar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450" w:type="dxa"/>
            <w:vMerge w:val="restar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То же, что в пункте 2</w:t>
            </w:r>
          </w:p>
        </w:tc>
        <w:tc>
          <w:tcPr>
            <w:tcW w:w="1018" w:type="dxa"/>
            <w:vMerge w:val="restar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r>
      <w:tr w:rsidR="001A5C03" w:rsidRPr="007A0E41" w:rsidTr="002F08E2">
        <w:trPr>
          <w:jc w:val="center"/>
        </w:trPr>
        <w:tc>
          <w:tcPr>
            <w:tcW w:w="709"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4.2</w:t>
            </w:r>
          </w:p>
        </w:tc>
        <w:tc>
          <w:tcPr>
            <w:tcW w:w="1587"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w:t>
            </w:r>
            <w:r w:rsidRPr="007A0E41">
              <w:rPr>
                <w:rFonts w:ascii="Times New Roman" w:eastAsia="Times New Roman" w:hAnsi="Times New Roman" w:cs="Times New Roman"/>
                <w:sz w:val="20"/>
                <w:szCs w:val="20"/>
                <w:vertAlign w:val="subscript"/>
              </w:rPr>
              <w:t>у</w:t>
            </w:r>
            <w:r w:rsidRPr="007A0E41">
              <w:rPr>
                <w:rFonts w:ascii="Times New Roman" w:eastAsia="Times New Roman" w:hAnsi="Times New Roman" w:cs="Times New Roman"/>
                <w:sz w:val="20"/>
                <w:szCs w:val="20"/>
              </w:rPr>
              <w:t xml:space="preserve"> = 1000 мм - 2000 мм</w:t>
            </w:r>
          </w:p>
        </w:tc>
        <w:tc>
          <w:tcPr>
            <w:tcW w:w="1359"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 (3,0)</w:t>
            </w:r>
          </w:p>
        </w:tc>
        <w:tc>
          <w:tcPr>
            <w:tcW w:w="1020" w:type="dxa"/>
            <w:vMerge/>
            <w:tcBorders>
              <w:top w:val="single" w:sz="4" w:space="0" w:color="auto"/>
              <w:left w:val="single" w:sz="4" w:space="0" w:color="auto"/>
              <w:bottom w:val="nil"/>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single" w:sz="4" w:space="0" w:color="auto"/>
              <w:left w:val="single" w:sz="4" w:space="0" w:color="auto"/>
              <w:bottom w:val="nil"/>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nil"/>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nil"/>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single" w:sz="4" w:space="0" w:color="auto"/>
              <w:left w:val="single" w:sz="4" w:space="0" w:color="auto"/>
              <w:bottom w:val="nil"/>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single" w:sz="4" w:space="0" w:color="auto"/>
              <w:left w:val="single" w:sz="4" w:space="0" w:color="auto"/>
              <w:bottom w:val="nil"/>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nil"/>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single" w:sz="4" w:space="0" w:color="auto"/>
              <w:left w:val="single" w:sz="4" w:space="0" w:color="auto"/>
              <w:bottom w:val="nil"/>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 (3,0)</w:t>
            </w:r>
          </w:p>
        </w:tc>
        <w:tc>
          <w:tcPr>
            <w:tcW w:w="1450" w:type="dxa"/>
            <w:vMerge/>
            <w:tcBorders>
              <w:top w:val="single" w:sz="4" w:space="0" w:color="auto"/>
              <w:left w:val="single" w:sz="4" w:space="0" w:color="auto"/>
              <w:bottom w:val="nil"/>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single" w:sz="4" w:space="0" w:color="auto"/>
              <w:left w:val="single" w:sz="4" w:space="0" w:color="auto"/>
              <w:bottom w:val="nil"/>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4.3</w:t>
            </w:r>
          </w:p>
        </w:tc>
        <w:tc>
          <w:tcPr>
            <w:tcW w:w="1587"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w:t>
            </w:r>
            <w:r w:rsidRPr="007A0E41">
              <w:rPr>
                <w:rFonts w:ascii="Times New Roman" w:eastAsia="Times New Roman" w:hAnsi="Times New Roman" w:cs="Times New Roman"/>
                <w:sz w:val="20"/>
                <w:szCs w:val="20"/>
                <w:vertAlign w:val="subscript"/>
              </w:rPr>
              <w:t xml:space="preserve">у </w:t>
            </w:r>
            <w:r w:rsidRPr="007A0E41">
              <w:rPr>
                <w:rFonts w:ascii="Times New Roman" w:eastAsia="Times New Roman" w:hAnsi="Times New Roman" w:cs="Times New Roman"/>
                <w:sz w:val="20"/>
                <w:szCs w:val="20"/>
              </w:rPr>
              <w:t>&gt; 2000 мм</w:t>
            </w:r>
          </w:p>
        </w:tc>
        <w:tc>
          <w:tcPr>
            <w:tcW w:w="1359"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 (3,0)</w:t>
            </w:r>
          </w:p>
        </w:tc>
        <w:tc>
          <w:tcPr>
            <w:tcW w:w="1020"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08"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07"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66"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64"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11"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 (3,0)</w:t>
            </w:r>
          </w:p>
        </w:tc>
        <w:tc>
          <w:tcPr>
            <w:tcW w:w="1450"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18" w:type="dxa"/>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Дренаж </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w:t>
            </w: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45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То же, что в пункте 2</w:t>
            </w:r>
          </w:p>
        </w:tc>
        <w:tc>
          <w:tcPr>
            <w:tcW w:w="101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 -</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Сопутствующий дренаж</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 учётом возможности устройства колодцев)</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 учётом возмож-ности устрой-ства колодцев)</w:t>
            </w: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 учётом возмож-ности устрой-ства)</w:t>
            </w: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9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 учётом возмож-ности устрой-ства колод-цев)</w:t>
            </w:r>
          </w:p>
        </w:tc>
        <w:tc>
          <w:tcPr>
            <w:tcW w:w="964"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w:t>
            </w:r>
          </w:p>
          <w:p w:rsidR="001A5C03" w:rsidRPr="007A0E41" w:rsidRDefault="001A5C03" w:rsidP="0064764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 учётом возможности</w:t>
            </w:r>
            <w:r w:rsidR="00647641">
              <w:rPr>
                <w:rFonts w:ascii="Times New Roman" w:eastAsia="Times New Roman" w:hAnsi="Times New Roman" w:cs="Times New Roman"/>
                <w:sz w:val="20"/>
                <w:szCs w:val="20"/>
              </w:rPr>
              <w:t xml:space="preserve"> устройс</w:t>
            </w:r>
            <w:r w:rsidRPr="007A0E41">
              <w:rPr>
                <w:rFonts w:ascii="Times New Roman" w:eastAsia="Times New Roman" w:hAnsi="Times New Roman" w:cs="Times New Roman"/>
                <w:sz w:val="20"/>
                <w:szCs w:val="20"/>
              </w:rPr>
              <w:t>тва колодцев)</w:t>
            </w:r>
          </w:p>
        </w:tc>
        <w:tc>
          <w:tcPr>
            <w:tcW w:w="145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То же, что в пункте 2</w:t>
            </w:r>
          </w:p>
        </w:tc>
        <w:tc>
          <w:tcPr>
            <w:tcW w:w="101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 -</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w:t>
            </w:r>
          </w:p>
        </w:tc>
        <w:tc>
          <w:tcPr>
            <w:tcW w:w="14798" w:type="dxa"/>
            <w:gridSpan w:val="1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Тепловые сети:</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7.1</w:t>
            </w:r>
          </w:p>
        </w:tc>
        <w:tc>
          <w:tcPr>
            <w:tcW w:w="14798" w:type="dxa"/>
            <w:gridSpan w:val="1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 прокладке в каналах и тоннелях и непросадочных грунтах (от наружной стенки канала тоннеля):</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91" w:name="Par4109"/>
            <w:bookmarkEnd w:id="91"/>
            <w:r w:rsidRPr="007A0E41">
              <w:rPr>
                <w:rFonts w:ascii="Times New Roman" w:eastAsia="Times New Roman" w:hAnsi="Times New Roman" w:cs="Times New Roman"/>
                <w:sz w:val="20"/>
                <w:szCs w:val="20"/>
              </w:rPr>
              <w:t>7.1.1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w:t>
            </w:r>
            <w:r w:rsidRPr="007A0E41">
              <w:rPr>
                <w:rFonts w:ascii="Times New Roman" w:eastAsia="Times New Roman" w:hAnsi="Times New Roman" w:cs="Times New Roman"/>
                <w:sz w:val="20"/>
                <w:szCs w:val="20"/>
                <w:vertAlign w:val="subscript"/>
              </w:rPr>
              <w:t>у</w:t>
            </w:r>
            <w:r w:rsidRPr="007A0E41">
              <w:rPr>
                <w:rFonts w:ascii="Times New Roman" w:eastAsia="Times New Roman" w:hAnsi="Times New Roman" w:cs="Times New Roman"/>
                <w:sz w:val="20"/>
                <w:szCs w:val="20"/>
              </w:rPr>
              <w:t>&lt; 500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1,5 – до фундаментов огражде-ний и опор трубопро-водов; 1.0 – до мачт и столбов наружно-го освеще-ния и сети связи, до фундаментов опор контакт-ной сети трамваев и троллей-бусов;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2,0 - до фундаментов опор мостов </w:t>
            </w:r>
            <w:r w:rsidRPr="007A0E41">
              <w:rPr>
                <w:rFonts w:ascii="Times New Roman" w:eastAsia="Times New Roman" w:hAnsi="Times New Roman" w:cs="Times New Roman"/>
                <w:sz w:val="20"/>
                <w:szCs w:val="20"/>
              </w:rPr>
              <w:lastRenderedPageBreak/>
              <w:t xml:space="preserve">путепроводов;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 – до фундаментов опор контакт-ной сети железных дорог</w:t>
            </w:r>
          </w:p>
        </w:tc>
        <w:tc>
          <w:tcPr>
            <w:tcW w:w="110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4,0 - до оси ближайше-го пути железной дороги колеи 1520 мм (но не менее глубины траншеи тепловой сети до подошвы насыпи);</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3,0 - до ближайше-го сооруже-ния земляного полотна железной дороги (но не менее глубины </w:t>
            </w:r>
            <w:r w:rsidRPr="007A0E41">
              <w:rPr>
                <w:rFonts w:ascii="Times New Roman" w:eastAsia="Times New Roman" w:hAnsi="Times New Roman" w:cs="Times New Roman"/>
                <w:sz w:val="20"/>
                <w:szCs w:val="20"/>
              </w:rPr>
              <w:lastRenderedPageBreak/>
              <w:t xml:space="preserve">траншеи тепловой сети до основания крайнего сооруже-ния);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10,75 - до оси ближайше-го пути электрифицирован-ной железной дороги</w:t>
            </w:r>
          </w:p>
        </w:tc>
        <w:tc>
          <w:tcPr>
            <w:tcW w:w="907"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2,8</w:t>
            </w:r>
          </w:p>
        </w:tc>
        <w:tc>
          <w:tcPr>
            <w:tcW w:w="966"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15,0 </w:t>
            </w:r>
            <w:r w:rsidR="00647641">
              <w:rPr>
                <w:rFonts w:ascii="Times New Roman" w:eastAsia="Times New Roman" w:hAnsi="Times New Roman" w:cs="Times New Roman"/>
                <w:sz w:val="20"/>
                <w:szCs w:val="20"/>
              </w:rPr>
              <w:t>–до резервуаров АЗС (при устрой</w:t>
            </w:r>
            <w:r w:rsidRPr="007A0E41">
              <w:rPr>
                <w:rFonts w:ascii="Times New Roman" w:eastAsia="Times New Roman" w:hAnsi="Times New Roman" w:cs="Times New Roman"/>
                <w:sz w:val="20"/>
                <w:szCs w:val="20"/>
              </w:rPr>
              <w:t>стве вент-шахт на канале)</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5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То же, что в пункте 2</w:t>
            </w:r>
          </w:p>
        </w:tc>
        <w:tc>
          <w:tcPr>
            <w:tcW w:w="101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2,0/1,0</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7.1.2</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w:t>
            </w:r>
            <w:r w:rsidRPr="007A0E41">
              <w:rPr>
                <w:rFonts w:ascii="Times New Roman" w:eastAsia="Times New Roman" w:hAnsi="Times New Roman" w:cs="Times New Roman"/>
                <w:sz w:val="20"/>
                <w:szCs w:val="20"/>
                <w:vertAlign w:val="subscript"/>
              </w:rPr>
              <w:t>у</w:t>
            </w:r>
            <w:r w:rsidRPr="007A0E41">
              <w:rPr>
                <w:rFonts w:ascii="Times New Roman" w:eastAsia="Times New Roman" w:hAnsi="Times New Roman" w:cs="Times New Roman"/>
                <w:sz w:val="20"/>
                <w:szCs w:val="20"/>
              </w:rPr>
              <w:t xml:space="preserve"> = 500-800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92" w:name="Par4127"/>
            <w:bookmarkEnd w:id="92"/>
            <w:r w:rsidRPr="007A0E41">
              <w:rPr>
                <w:rFonts w:ascii="Times New Roman" w:eastAsia="Times New Roman" w:hAnsi="Times New Roman" w:cs="Times New Roman"/>
                <w:sz w:val="20"/>
                <w:szCs w:val="20"/>
              </w:rPr>
              <w:t>7.1.3</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position w:val="-14"/>
                <w:sz w:val="20"/>
                <w:szCs w:val="20"/>
              </w:rPr>
              <w:t>Ду ≥ 900мм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8,0</w:t>
            </w: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7.2</w:t>
            </w:r>
          </w:p>
        </w:tc>
        <w:tc>
          <w:tcPr>
            <w:tcW w:w="14798" w:type="dxa"/>
            <w:gridSpan w:val="1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То же, в просадочных грунтах I типа</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7.2.1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w:t>
            </w:r>
            <w:r w:rsidRPr="007A0E41">
              <w:rPr>
                <w:rFonts w:ascii="Times New Roman" w:eastAsia="Times New Roman" w:hAnsi="Times New Roman" w:cs="Times New Roman"/>
                <w:sz w:val="20"/>
                <w:szCs w:val="20"/>
                <w:vertAlign w:val="subscript"/>
              </w:rPr>
              <w:t>у</w:t>
            </w:r>
            <w:r w:rsidRPr="007A0E41">
              <w:rPr>
                <w:rFonts w:ascii="Times New Roman" w:eastAsia="Times New Roman" w:hAnsi="Times New Roman" w:cs="Times New Roman"/>
                <w:sz w:val="20"/>
                <w:szCs w:val="20"/>
              </w:rPr>
              <w:t>&lt; 500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в </w:t>
            </w:r>
            <w:r w:rsidRPr="007A0E41">
              <w:rPr>
                <w:rFonts w:ascii="Times New Roman" w:eastAsia="Times New Roman" w:hAnsi="Times New Roman" w:cs="Times New Roman"/>
                <w:sz w:val="20"/>
                <w:szCs w:val="20"/>
                <w:u w:val="single"/>
              </w:rPr>
              <w:t>пунктах 7.1.1</w:t>
            </w:r>
            <w:r w:rsidRPr="007A0E41">
              <w:rPr>
                <w:rFonts w:ascii="Times New Roman" w:eastAsia="Times New Roman" w:hAnsi="Times New Roman" w:cs="Times New Roman"/>
                <w:sz w:val="20"/>
                <w:szCs w:val="20"/>
              </w:rPr>
              <w:t xml:space="preserve"> - </w:t>
            </w:r>
            <w:r w:rsidRPr="007A0E41">
              <w:rPr>
                <w:rFonts w:ascii="Times New Roman" w:eastAsia="Times New Roman" w:hAnsi="Times New Roman" w:cs="Times New Roman"/>
                <w:sz w:val="20"/>
                <w:szCs w:val="20"/>
                <w:u w:val="single"/>
              </w:rPr>
              <w:t>7.1.3</w:t>
            </w:r>
          </w:p>
        </w:tc>
        <w:tc>
          <w:tcPr>
            <w:tcW w:w="110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в </w:t>
            </w:r>
            <w:r w:rsidRPr="007A0E41">
              <w:rPr>
                <w:rFonts w:ascii="Times New Roman" w:eastAsia="Times New Roman" w:hAnsi="Times New Roman" w:cs="Times New Roman"/>
                <w:sz w:val="20"/>
                <w:szCs w:val="20"/>
                <w:u w:val="single"/>
              </w:rPr>
              <w:t>пунктах 7.1.1</w:t>
            </w:r>
            <w:r w:rsidRPr="007A0E41">
              <w:rPr>
                <w:rFonts w:ascii="Times New Roman" w:eastAsia="Times New Roman" w:hAnsi="Times New Roman" w:cs="Times New Roman"/>
                <w:sz w:val="20"/>
                <w:szCs w:val="20"/>
              </w:rPr>
              <w:t xml:space="preserve"> - </w:t>
            </w:r>
            <w:r w:rsidRPr="007A0E41">
              <w:rPr>
                <w:rFonts w:ascii="Times New Roman" w:eastAsia="Times New Roman" w:hAnsi="Times New Roman" w:cs="Times New Roman"/>
                <w:sz w:val="20"/>
                <w:szCs w:val="20"/>
                <w:u w:val="single"/>
              </w:rPr>
              <w:t>7.1.3</w:t>
            </w:r>
          </w:p>
        </w:tc>
        <w:tc>
          <w:tcPr>
            <w:tcW w:w="907"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в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u w:val="single"/>
              </w:rPr>
              <w:t>пунктах 7.1.1</w:t>
            </w:r>
            <w:r w:rsidRPr="007A0E41">
              <w:rPr>
                <w:rFonts w:ascii="Times New Roman" w:eastAsia="Times New Roman" w:hAnsi="Times New Roman" w:cs="Times New Roman"/>
                <w:sz w:val="20"/>
                <w:szCs w:val="20"/>
              </w:rPr>
              <w:t xml:space="preserve"> - </w:t>
            </w:r>
            <w:r w:rsidRPr="007A0E41">
              <w:rPr>
                <w:rFonts w:ascii="Times New Roman" w:eastAsia="Times New Roman" w:hAnsi="Times New Roman" w:cs="Times New Roman"/>
                <w:sz w:val="20"/>
                <w:szCs w:val="20"/>
                <w:u w:val="single"/>
              </w:rPr>
              <w:t>7.1.3</w:t>
            </w:r>
          </w:p>
        </w:tc>
        <w:tc>
          <w:tcPr>
            <w:tcW w:w="145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То же, что в пункте 2</w:t>
            </w:r>
          </w:p>
        </w:tc>
        <w:tc>
          <w:tcPr>
            <w:tcW w:w="101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2,0/1,0</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7.2.2</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Ду ≥ 500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8,0</w:t>
            </w: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7.3</w:t>
            </w:r>
          </w:p>
        </w:tc>
        <w:tc>
          <w:tcPr>
            <w:tcW w:w="14798" w:type="dxa"/>
            <w:gridSpan w:val="1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 бесканальной прокладке в непросадочных грунтах (от оболочки бесканальной прокладки) при диаметре труб:</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7.3.1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Ду &lt; 500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020"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в </w:t>
            </w:r>
            <w:r w:rsidRPr="007A0E41">
              <w:rPr>
                <w:rFonts w:ascii="Times New Roman" w:eastAsia="Times New Roman" w:hAnsi="Times New Roman" w:cs="Times New Roman"/>
                <w:sz w:val="20"/>
                <w:szCs w:val="20"/>
                <w:u w:val="single"/>
              </w:rPr>
              <w:t xml:space="preserve">пунктах </w:t>
            </w:r>
            <w:r w:rsidRPr="007A0E41">
              <w:rPr>
                <w:rFonts w:ascii="Times New Roman" w:eastAsia="Times New Roman" w:hAnsi="Times New Roman" w:cs="Times New Roman"/>
                <w:sz w:val="20"/>
                <w:szCs w:val="20"/>
                <w:u w:val="single"/>
              </w:rPr>
              <w:lastRenderedPageBreak/>
              <w:t>7.1.1</w:t>
            </w:r>
            <w:r w:rsidRPr="007A0E41">
              <w:rPr>
                <w:rFonts w:ascii="Times New Roman" w:eastAsia="Times New Roman" w:hAnsi="Times New Roman" w:cs="Times New Roman"/>
                <w:sz w:val="20"/>
                <w:szCs w:val="20"/>
              </w:rPr>
              <w:t xml:space="preserve"> - </w:t>
            </w:r>
            <w:r w:rsidRPr="007A0E41">
              <w:rPr>
                <w:rFonts w:ascii="Times New Roman" w:eastAsia="Times New Roman" w:hAnsi="Times New Roman" w:cs="Times New Roman"/>
                <w:sz w:val="20"/>
                <w:szCs w:val="20"/>
                <w:u w:val="single"/>
              </w:rPr>
              <w:t>7.1.3</w:t>
            </w:r>
          </w:p>
        </w:tc>
        <w:tc>
          <w:tcPr>
            <w:tcW w:w="1108"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 xml:space="preserve">То же, что в </w:t>
            </w:r>
            <w:r w:rsidRPr="007A0E41">
              <w:rPr>
                <w:rFonts w:ascii="Times New Roman" w:eastAsia="Times New Roman" w:hAnsi="Times New Roman" w:cs="Times New Roman"/>
                <w:sz w:val="20"/>
                <w:szCs w:val="20"/>
                <w:u w:val="single"/>
              </w:rPr>
              <w:t xml:space="preserve">пунктах </w:t>
            </w:r>
            <w:r w:rsidRPr="007A0E41">
              <w:rPr>
                <w:rFonts w:ascii="Times New Roman" w:eastAsia="Times New Roman" w:hAnsi="Times New Roman" w:cs="Times New Roman"/>
                <w:sz w:val="20"/>
                <w:szCs w:val="20"/>
                <w:u w:val="single"/>
              </w:rPr>
              <w:lastRenderedPageBreak/>
              <w:t>7.1.1</w:t>
            </w:r>
            <w:r w:rsidRPr="007A0E41">
              <w:rPr>
                <w:rFonts w:ascii="Times New Roman" w:eastAsia="Times New Roman" w:hAnsi="Times New Roman" w:cs="Times New Roman"/>
                <w:sz w:val="20"/>
                <w:szCs w:val="20"/>
              </w:rPr>
              <w:t xml:space="preserve"> - </w:t>
            </w:r>
            <w:r w:rsidRPr="007A0E41">
              <w:rPr>
                <w:rFonts w:ascii="Times New Roman" w:eastAsia="Times New Roman" w:hAnsi="Times New Roman" w:cs="Times New Roman"/>
                <w:sz w:val="20"/>
                <w:szCs w:val="20"/>
                <w:u w:val="single"/>
              </w:rPr>
              <w:t>7.1.3</w:t>
            </w:r>
          </w:p>
        </w:tc>
        <w:tc>
          <w:tcPr>
            <w:tcW w:w="907"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2,8</w:t>
            </w:r>
          </w:p>
        </w:tc>
        <w:tc>
          <w:tcPr>
            <w:tcW w:w="966"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10,0 - до резервуаров </w:t>
            </w:r>
            <w:r w:rsidRPr="007A0E41">
              <w:rPr>
                <w:rFonts w:ascii="Times New Roman" w:eastAsia="Times New Roman" w:hAnsi="Times New Roman" w:cs="Times New Roman"/>
                <w:sz w:val="20"/>
                <w:szCs w:val="20"/>
              </w:rPr>
              <w:lastRenderedPageBreak/>
              <w:t>АЗС</w:t>
            </w:r>
          </w:p>
        </w:tc>
        <w:tc>
          <w:tcPr>
            <w:tcW w:w="1450"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То же, что в пункте 2</w:t>
            </w:r>
          </w:p>
        </w:tc>
        <w:tc>
          <w:tcPr>
            <w:tcW w:w="1018" w:type="dxa"/>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2,0/1,0</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7.3.2</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position w:val="-14"/>
                <w:sz w:val="20"/>
                <w:szCs w:val="20"/>
              </w:rPr>
              <w:t>Ду = 500-800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7,0</w:t>
            </w:r>
          </w:p>
        </w:tc>
        <w:tc>
          <w:tcPr>
            <w:tcW w:w="1020"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08"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07"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66"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64"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98"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20"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11"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90"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50"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18"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7.3.3</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position w:val="-14"/>
                <w:sz w:val="20"/>
                <w:szCs w:val="20"/>
              </w:rPr>
            </w:pPr>
            <w:r w:rsidRPr="007A0E41">
              <w:rPr>
                <w:rFonts w:ascii="Times New Roman" w:eastAsia="Times New Roman" w:hAnsi="Times New Roman" w:cs="Times New Roman"/>
                <w:position w:val="-14"/>
                <w:sz w:val="20"/>
                <w:szCs w:val="20"/>
              </w:rPr>
              <w:t>Ду &gt; 800мм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9,0</w:t>
            </w:r>
          </w:p>
        </w:tc>
        <w:tc>
          <w:tcPr>
            <w:tcW w:w="102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45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7.4</w:t>
            </w:r>
          </w:p>
        </w:tc>
        <w:tc>
          <w:tcPr>
            <w:tcW w:w="14798" w:type="dxa"/>
            <w:gridSpan w:val="1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position w:val="-14"/>
                <w:sz w:val="20"/>
                <w:szCs w:val="20"/>
              </w:rPr>
              <w:t xml:space="preserve">То же, в просадочных грунтах </w:t>
            </w:r>
            <w:r w:rsidRPr="007A0E41">
              <w:rPr>
                <w:rFonts w:ascii="Times New Roman" w:eastAsia="Times New Roman" w:hAnsi="Times New Roman" w:cs="Times New Roman"/>
                <w:position w:val="-14"/>
                <w:sz w:val="20"/>
                <w:szCs w:val="20"/>
                <w:lang w:val="en-US"/>
              </w:rPr>
              <w:t>I</w:t>
            </w:r>
            <w:r w:rsidRPr="007A0E41">
              <w:rPr>
                <w:rFonts w:ascii="Times New Roman" w:eastAsia="Times New Roman" w:hAnsi="Times New Roman" w:cs="Times New Roman"/>
                <w:position w:val="-14"/>
                <w:sz w:val="20"/>
                <w:szCs w:val="20"/>
              </w:rPr>
              <w:t xml:space="preserve"> типа  </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7.4.1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Ду ≤ 100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020"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в </w:t>
            </w:r>
            <w:r w:rsidRPr="007A0E41">
              <w:rPr>
                <w:rFonts w:ascii="Times New Roman" w:eastAsia="Times New Roman" w:hAnsi="Times New Roman" w:cs="Times New Roman"/>
                <w:sz w:val="20"/>
                <w:szCs w:val="20"/>
                <w:u w:val="single"/>
              </w:rPr>
              <w:t>пунктах 7.1.1</w:t>
            </w:r>
            <w:r w:rsidRPr="007A0E41">
              <w:rPr>
                <w:rFonts w:ascii="Times New Roman" w:eastAsia="Times New Roman" w:hAnsi="Times New Roman" w:cs="Times New Roman"/>
                <w:sz w:val="20"/>
                <w:szCs w:val="20"/>
              </w:rPr>
              <w:t xml:space="preserve"> - </w:t>
            </w:r>
            <w:r w:rsidRPr="007A0E41">
              <w:rPr>
                <w:rFonts w:ascii="Times New Roman" w:eastAsia="Times New Roman" w:hAnsi="Times New Roman" w:cs="Times New Roman"/>
                <w:sz w:val="20"/>
                <w:szCs w:val="20"/>
                <w:u w:val="single"/>
              </w:rPr>
              <w:t>7.1.3</w:t>
            </w:r>
          </w:p>
        </w:tc>
        <w:tc>
          <w:tcPr>
            <w:tcW w:w="1108"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в </w:t>
            </w:r>
            <w:r w:rsidRPr="007A0E41">
              <w:rPr>
                <w:rFonts w:ascii="Times New Roman" w:eastAsia="Times New Roman" w:hAnsi="Times New Roman" w:cs="Times New Roman"/>
                <w:sz w:val="20"/>
                <w:szCs w:val="20"/>
                <w:u w:val="single"/>
              </w:rPr>
              <w:t>пунктах 7.1.1</w:t>
            </w:r>
            <w:r w:rsidRPr="007A0E41">
              <w:rPr>
                <w:rFonts w:ascii="Times New Roman" w:eastAsia="Times New Roman" w:hAnsi="Times New Roman" w:cs="Times New Roman"/>
                <w:sz w:val="20"/>
                <w:szCs w:val="20"/>
              </w:rPr>
              <w:t xml:space="preserve"> - </w:t>
            </w:r>
            <w:r w:rsidRPr="007A0E41">
              <w:rPr>
                <w:rFonts w:ascii="Times New Roman" w:eastAsia="Times New Roman" w:hAnsi="Times New Roman" w:cs="Times New Roman"/>
                <w:sz w:val="20"/>
                <w:szCs w:val="20"/>
                <w:u w:val="single"/>
              </w:rPr>
              <w:t>7.1.3</w:t>
            </w:r>
          </w:p>
        </w:tc>
        <w:tc>
          <w:tcPr>
            <w:tcW w:w="907"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10,0 - до резервуаров АЗС</w:t>
            </w:r>
          </w:p>
        </w:tc>
        <w:tc>
          <w:tcPr>
            <w:tcW w:w="1450"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То же, что в пункте 2</w:t>
            </w:r>
          </w:p>
        </w:tc>
        <w:tc>
          <w:tcPr>
            <w:tcW w:w="1018" w:type="dxa"/>
            <w:vMerge w:val="restar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2,0/1,0</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7.4.2</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position w:val="-14"/>
                <w:sz w:val="20"/>
                <w:szCs w:val="20"/>
              </w:rPr>
              <w:t xml:space="preserve">Ду &gt; 100 мм до </w:t>
            </w:r>
            <w:r w:rsidRPr="007A0E41">
              <w:rPr>
                <w:rFonts w:ascii="Times New Roman" w:eastAsia="Times New Roman" w:hAnsi="Times New Roman" w:cs="Times New Roman"/>
                <w:sz w:val="20"/>
                <w:szCs w:val="20"/>
              </w:rPr>
              <w:t>Ду &lt; 500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7,0</w:t>
            </w:r>
          </w:p>
        </w:tc>
        <w:tc>
          <w:tcPr>
            <w:tcW w:w="102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45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7.4.3</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position w:val="-14"/>
                <w:sz w:val="20"/>
                <w:szCs w:val="20"/>
              </w:rPr>
            </w:pPr>
            <w:r w:rsidRPr="007A0E41">
              <w:rPr>
                <w:rFonts w:ascii="Times New Roman" w:eastAsia="Times New Roman" w:hAnsi="Times New Roman" w:cs="Times New Roman"/>
                <w:position w:val="-14"/>
                <w:sz w:val="20"/>
                <w:szCs w:val="20"/>
              </w:rPr>
              <w:t>Ду = 500-800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8,0</w:t>
            </w:r>
          </w:p>
        </w:tc>
        <w:tc>
          <w:tcPr>
            <w:tcW w:w="102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45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7.4.4</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position w:val="-14"/>
                <w:sz w:val="20"/>
                <w:szCs w:val="20"/>
              </w:rPr>
            </w:pPr>
            <w:r w:rsidRPr="007A0E41">
              <w:rPr>
                <w:rFonts w:ascii="Times New Roman" w:eastAsia="Times New Roman" w:hAnsi="Times New Roman" w:cs="Times New Roman"/>
                <w:position w:val="-14"/>
                <w:sz w:val="20"/>
                <w:szCs w:val="20"/>
              </w:rPr>
              <w:t>Ду &gt; 800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12,0</w:t>
            </w:r>
          </w:p>
        </w:tc>
        <w:tc>
          <w:tcPr>
            <w:tcW w:w="102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0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450"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nil"/>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w:t>
            </w:r>
          </w:p>
        </w:tc>
        <w:tc>
          <w:tcPr>
            <w:tcW w:w="14798" w:type="dxa"/>
            <w:gridSpan w:val="1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Газопроводы</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Низкого давления (давлением до 0,005 МПа)</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3,8</w:t>
            </w: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20,0</w:t>
            </w:r>
          </w:p>
        </w:tc>
        <w:tc>
          <w:tcPr>
            <w:tcW w:w="145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15,0 </w:t>
            </w:r>
          </w:p>
        </w:tc>
        <w:tc>
          <w:tcPr>
            <w:tcW w:w="101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Среднего давления (давлением свыше 0,005 МПа до 0,3 МПа)</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4,8</w:t>
            </w: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20,0</w:t>
            </w:r>
          </w:p>
        </w:tc>
        <w:tc>
          <w:tcPr>
            <w:tcW w:w="145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15,0</w:t>
            </w:r>
          </w:p>
        </w:tc>
        <w:tc>
          <w:tcPr>
            <w:tcW w:w="101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8.3</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Высокого давления (давлением свыше 0,3 МПа до 0,6 МПа)</w:t>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7,0</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7,8</w:t>
            </w: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3,8</w:t>
            </w:r>
          </w:p>
        </w:tc>
        <w:tc>
          <w:tcPr>
            <w:tcW w:w="9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20,0</w:t>
            </w:r>
          </w:p>
        </w:tc>
        <w:tc>
          <w:tcPr>
            <w:tcW w:w="145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15,0</w:t>
            </w:r>
          </w:p>
        </w:tc>
        <w:tc>
          <w:tcPr>
            <w:tcW w:w="101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8.4</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Высокого давления (давлением свыше 0,6 МПа до 1,2 МПа)</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5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8.4.1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диаметром до 300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10,8</w:t>
            </w: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3,8</w:t>
            </w:r>
          </w:p>
        </w:tc>
        <w:tc>
          <w:tcPr>
            <w:tcW w:w="9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20,0</w:t>
            </w:r>
          </w:p>
        </w:tc>
        <w:tc>
          <w:tcPr>
            <w:tcW w:w="145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15,0</w:t>
            </w:r>
          </w:p>
        </w:tc>
        <w:tc>
          <w:tcPr>
            <w:tcW w:w="101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8.4.2</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диаметром свыше 300 мм</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20,0</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10,8</w:t>
            </w: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3,8</w:t>
            </w:r>
          </w:p>
        </w:tc>
        <w:tc>
          <w:tcPr>
            <w:tcW w:w="9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То же, что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  </w:t>
            </w:r>
            <w:r w:rsidRPr="007A0E41">
              <w:rPr>
                <w:rFonts w:ascii="Times New Roman" w:eastAsia="Times New Roman" w:hAnsi="Times New Roman" w:cs="Times New Roman"/>
                <w:sz w:val="20"/>
                <w:szCs w:val="20"/>
                <w:u w:val="single"/>
              </w:rPr>
              <w:t>пункте 2</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20,0</w:t>
            </w:r>
          </w:p>
        </w:tc>
        <w:tc>
          <w:tcPr>
            <w:tcW w:w="145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15,0</w:t>
            </w:r>
          </w:p>
        </w:tc>
        <w:tc>
          <w:tcPr>
            <w:tcW w:w="101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w:t>
            </w:r>
          </w:p>
        </w:tc>
        <w:tc>
          <w:tcPr>
            <w:tcW w:w="14798" w:type="dxa"/>
            <w:gridSpan w:val="1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hAnsi="Times New Roman" w:cs="Times New Roman"/>
                <w:sz w:val="20"/>
                <w:szCs w:val="20"/>
              </w:rPr>
              <w:t>Электрические кабельные линии</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напряжением до 1 кВ</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0,6</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hAnsi="Times New Roman" w:cs="Times New Roman"/>
                <w:sz w:val="20"/>
                <w:szCs w:val="20"/>
              </w:rPr>
            </w:pPr>
            <w:r w:rsidRPr="007A0E41">
              <w:rPr>
                <w:rFonts w:ascii="Times New Roman" w:eastAsia="Times New Roman" w:hAnsi="Times New Roman" w:cs="Times New Roman"/>
                <w:sz w:val="20"/>
                <w:szCs w:val="20"/>
              </w:rPr>
              <w:t>0,5</w:t>
            </w:r>
            <w:r w:rsidRPr="007A0E41">
              <w:rPr>
                <w:rFonts w:ascii="Times New Roman" w:hAnsi="Times New Roman" w:cs="Times New Roman"/>
                <w:sz w:val="20"/>
                <w:szCs w:val="20"/>
              </w:rPr>
              <w:t xml:space="preserve"> в соответствии с</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hAnsi="Times New Roman" w:cs="Times New Roman"/>
                <w:sz w:val="20"/>
                <w:szCs w:val="20"/>
              </w:rPr>
              <w:t xml:space="preserve"> СП 42.13330</w:t>
            </w:r>
          </w:p>
        </w:tc>
        <w:tc>
          <w:tcPr>
            <w:tcW w:w="110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 25 - до оси ближайше-го пути ж.д.; 10,75 - до оси ближайше-</w:t>
            </w:r>
            <w:r w:rsidRPr="007A0E41">
              <w:rPr>
                <w:rFonts w:ascii="Times New Roman" w:eastAsia="Times New Roman" w:hAnsi="Times New Roman" w:cs="Times New Roman"/>
                <w:sz w:val="20"/>
                <w:szCs w:val="20"/>
              </w:rPr>
              <w:lastRenderedPageBreak/>
              <w:t xml:space="preserve">го пути электрифицирован-ной ж.д. </w:t>
            </w:r>
          </w:p>
        </w:tc>
        <w:tc>
          <w:tcPr>
            <w:tcW w:w="907"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2,75</w:t>
            </w:r>
          </w:p>
        </w:tc>
        <w:tc>
          <w:tcPr>
            <w:tcW w:w="966"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5,0 - до заземлён-ных частей и заземлителей опор ВЛ </w:t>
            </w:r>
          </w:p>
        </w:tc>
        <w:tc>
          <w:tcPr>
            <w:tcW w:w="911"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10,0 (до верти-кальной плоскости, проходящей через </w:t>
            </w:r>
            <w:r w:rsidRPr="007A0E41">
              <w:rPr>
                <w:rFonts w:ascii="Times New Roman" w:eastAsia="Times New Roman" w:hAnsi="Times New Roman" w:cs="Times New Roman"/>
                <w:sz w:val="20"/>
                <w:szCs w:val="20"/>
              </w:rPr>
              <w:lastRenderedPageBreak/>
              <w:t>крайний провод, до заземленных частей и заземли-телей опор ВЛ)</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 </w:t>
            </w:r>
          </w:p>
        </w:tc>
        <w:tc>
          <w:tcPr>
            <w:tcW w:w="119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в соответствии с ПУЭ</w:t>
            </w:r>
          </w:p>
        </w:tc>
        <w:tc>
          <w:tcPr>
            <w:tcW w:w="1450"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018"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 / 0,75</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9.2</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напряжением выше 1 кВ</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10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10</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Кабели связи</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0,6</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0,5</w:t>
            </w: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3,2</w:t>
            </w: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 соответствии с ПУЭ</w:t>
            </w:r>
            <w:r w:rsidRPr="007A0E41">
              <w:rPr>
                <w:rFonts w:ascii="Times New Roman" w:hAnsi="Times New Roman" w:cs="Times New Roman"/>
                <w:sz w:val="20"/>
                <w:szCs w:val="20"/>
              </w:rPr>
              <w:t xml:space="preserve"> п.2.4.77</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hAnsi="Times New Roman" w:cs="Times New Roman"/>
                <w:sz w:val="20"/>
                <w:szCs w:val="20"/>
              </w:rPr>
              <w:t xml:space="preserve"> В соответствии с ПУЭ п.2.5.238</w:t>
            </w: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right="-89"/>
              <w:rPr>
                <w:rFonts w:ascii="Times New Roman" w:eastAsia="Times New Roman" w:hAnsi="Times New Roman" w:cs="Times New Roman"/>
                <w:sz w:val="20"/>
                <w:szCs w:val="20"/>
              </w:rPr>
            </w:pPr>
            <w:r w:rsidRPr="007A0E41">
              <w:rPr>
                <w:rFonts w:ascii="Times New Roman" w:hAnsi="Times New Roman" w:cs="Times New Roman"/>
                <w:sz w:val="20"/>
                <w:szCs w:val="20"/>
              </w:rPr>
              <w:t>В соответсвии с ПУЭ п.2.5.238</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5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 / 0,7</w:t>
            </w:r>
          </w:p>
        </w:tc>
      </w:tr>
      <w:tr w:rsidR="001A5C03" w:rsidRPr="007A0E41" w:rsidTr="002F08E2">
        <w:trPr>
          <w:jc w:val="center"/>
        </w:trPr>
        <w:tc>
          <w:tcPr>
            <w:tcW w:w="70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Каналы, коммуникационные тоннели</w:t>
            </w:r>
          </w:p>
        </w:tc>
        <w:tc>
          <w:tcPr>
            <w:tcW w:w="1359"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10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w:t>
            </w:r>
          </w:p>
        </w:tc>
        <w:tc>
          <w:tcPr>
            <w:tcW w:w="907"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9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 (для коллекторов, сооружа-емых откры-тым спосо-бом)</w:t>
            </w:r>
          </w:p>
        </w:tc>
        <w:tc>
          <w:tcPr>
            <w:tcW w:w="964"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 (для коллекторов, сооружа-емых откры-тым спосо- бом)</w:t>
            </w:r>
          </w:p>
        </w:tc>
        <w:tc>
          <w:tcPr>
            <w:tcW w:w="129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w:t>
            </w:r>
          </w:p>
        </w:tc>
        <w:tc>
          <w:tcPr>
            <w:tcW w:w="119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10,0 - до подзем-ных емкос-тей раздаточных колонок, 20,0 - до вентиляционного оголовка или вентиляцион</w:t>
            </w:r>
            <w:r w:rsidRPr="007A0E41">
              <w:rPr>
                <w:rFonts w:ascii="Times New Roman" w:eastAsia="Times New Roman" w:hAnsi="Times New Roman" w:cs="Times New Roman"/>
                <w:sz w:val="20"/>
                <w:szCs w:val="20"/>
              </w:rPr>
              <w:lastRenderedPageBreak/>
              <w:t>ного киоска</w:t>
            </w:r>
          </w:p>
        </w:tc>
        <w:tc>
          <w:tcPr>
            <w:tcW w:w="1450"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2.0</w:t>
            </w:r>
          </w:p>
        </w:tc>
        <w:tc>
          <w:tcPr>
            <w:tcW w:w="1018"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 / 1,0</w:t>
            </w:r>
          </w:p>
        </w:tc>
      </w:tr>
    </w:tbl>
    <w:p w:rsidR="001A5C03" w:rsidRPr="007A0E41" w:rsidRDefault="001A5C03" w:rsidP="001A5C03">
      <w:pPr>
        <w:spacing w:after="0" w:line="240" w:lineRule="auto"/>
        <w:rPr>
          <w:rFonts w:ascii="Times New Roman" w:eastAsia="Times New Roman" w:hAnsi="Times New Roman" w:cs="Times New Roman"/>
          <w:sz w:val="20"/>
          <w:szCs w:val="20"/>
          <w:lang w:val="en-US"/>
        </w:rPr>
        <w:sectPr w:rsidR="001A5C03" w:rsidRPr="007A0E41" w:rsidSect="00713B55">
          <w:pgSz w:w="16838" w:h="11906" w:orient="landscape"/>
          <w:pgMar w:top="1134" w:right="851" w:bottom="1134" w:left="1701" w:header="567" w:footer="567" w:gutter="0"/>
          <w:cols w:space="720"/>
          <w:docGrid w:linePitch="326"/>
        </w:sectPr>
      </w:pP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Примечания:</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 Указанные в таблице нормативные расстояния </w:t>
      </w:r>
      <w:r w:rsidRPr="007A0E41">
        <w:rPr>
          <w:rFonts w:ascii="Times New Roman" w:hAnsi="Times New Roman" w:cs="Times New Roman"/>
          <w:sz w:val="20"/>
          <w:szCs w:val="20"/>
        </w:rPr>
        <w:t xml:space="preserve">(кроме расстояний от объектов электроэнергетики) </w:t>
      </w:r>
      <w:r w:rsidRPr="007A0E41">
        <w:rPr>
          <w:rFonts w:ascii="Times New Roman" w:eastAsia="Times New Roman" w:hAnsi="Times New Roman" w:cs="Times New Roman"/>
          <w:sz w:val="20"/>
          <w:szCs w:val="20"/>
        </w:rPr>
        <w:t xml:space="preserve"> могут быть уменьшены по согласованию с заинтересованными организациями в установленном порядке и при условии применения технических решений, исключающих возникновение опасных факторов в местах строительства инженерных коммуникаций в стесненных условиях: применение защитных футляров, кожухов, обойм на прокладываемой инженерной коммуникации, использование креплений для с</w:t>
      </w:r>
      <w:r w:rsidR="004F5FA8">
        <w:rPr>
          <w:rFonts w:ascii="Times New Roman" w:eastAsia="Times New Roman" w:hAnsi="Times New Roman" w:cs="Times New Roman"/>
          <w:sz w:val="20"/>
          <w:szCs w:val="20"/>
        </w:rPr>
        <w:t>тенок котлованов и траншей с учё</w:t>
      </w:r>
      <w:r w:rsidRPr="007A0E41">
        <w:rPr>
          <w:rFonts w:ascii="Times New Roman" w:eastAsia="Times New Roman" w:hAnsi="Times New Roman" w:cs="Times New Roman"/>
          <w:sz w:val="20"/>
          <w:szCs w:val="20"/>
        </w:rPr>
        <w:t>том ограничения движения транспорта и пешеходов, проведение специальных мероприятий по обеспечению сохранности существующих (реконструируемых, проектируемых) зданий и сооружений, базирующихся на результатах инженерных изысканий и обследования зданий и сооружений и учитывающих особенности инженерно-геологических условий площадки (укрепление грунтов оснований, устройство оснований с применением забиваемых либо вибропогружаемых в грунт свай, устройство стены в грунте и прочее).</w:t>
      </w:r>
    </w:p>
    <w:p w:rsidR="001A5C03" w:rsidRPr="007A0E41" w:rsidRDefault="001A5C03" w:rsidP="001A5C03">
      <w:pPr>
        <w:spacing w:after="0" w:line="240" w:lineRule="auto"/>
        <w:ind w:firstLine="53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 прокладке подземных газопроводов давлением до 0,6 МПа в стеснённых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расстояния в стеснённых условиях и не более 25 % - в особых природных условиях при выполнении требований раздела 5.1 СП 62.13330.</w:t>
      </w:r>
    </w:p>
    <w:p w:rsidR="001A5C03" w:rsidRPr="007A0E41" w:rsidRDefault="001A5C03" w:rsidP="001A5C03">
      <w:pPr>
        <w:spacing w:after="0" w:line="240" w:lineRule="auto"/>
        <w:ind w:firstLine="53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 Расстояние от инженерных коммуникаций до ограждений на бетонном фундаменте принимается как до зданий и сооружений. В стеснённых условиях по согласованию с заинтересованными эксплуатирующими организациями допускается уменьшение расстояния до показателей, приведённых в столбце 4 настоящей таблицы.</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 Допускается предусматривать прокладку подземных и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учётом зоны возможного нарушения прочности грунтов.</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Прокладка газопроводов всех давлений под фундаментами зданий и сооружений, под зданиями и сооружениями без фундамента, под фундаментами ограждений, эстакад, отдельно стоящих опор, в том числе контактной сети и связи железных дорог, автозаправочными станциями, в том числе АЗГС, кладбищами, зданиями закрытых складов категорий А, Б (вне территории промышленных предприятий) и категорий В, Г, Д запрещена в соответствии  требованиям СП 62.13330.</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 Расстояние от наземных павильонов тепловых сетей для размещения запорной и регулирующей арматуры (при отсутствии в них насосов) до жилых зданий принимается не менее 15 метров. В особо стеснённых условиях допускается уменьшение его до 10 метров.</w:t>
      </w:r>
    </w:p>
    <w:p w:rsidR="001A5C03" w:rsidRPr="007A0E41" w:rsidRDefault="001A5C03" w:rsidP="001A5C03">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 Для газопроводов всех давлений указанные в таблице расстояния следует принимать от границ отведённых предприятиям территорий с учётом их развития; для отдельно стоящих зданий и сооружений — от ближайших выступающ</w:t>
      </w:r>
      <w:r w:rsidR="0077510B">
        <w:rPr>
          <w:rFonts w:ascii="Times New Roman" w:eastAsia="Times New Roman" w:hAnsi="Times New Roman" w:cs="Times New Roman"/>
          <w:sz w:val="20"/>
          <w:szCs w:val="20"/>
        </w:rPr>
        <w:t xml:space="preserve">их их частей; для всех мостов - </w:t>
      </w:r>
      <w:r w:rsidRPr="007A0E41">
        <w:rPr>
          <w:rFonts w:ascii="Times New Roman" w:eastAsia="Times New Roman" w:hAnsi="Times New Roman" w:cs="Times New Roman"/>
          <w:sz w:val="20"/>
          <w:szCs w:val="20"/>
        </w:rPr>
        <w:t>от подошвы конусов.</w:t>
      </w:r>
    </w:p>
    <w:p w:rsidR="001A5C03" w:rsidRPr="007A0E41" w:rsidRDefault="0077510B" w:rsidP="001A5C03">
      <w:pPr>
        <w:autoSpaceDE w:val="0"/>
        <w:autoSpaceDN w:val="0"/>
        <w:adjustRightInd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При прокладке полиэтиленовых газопроводов вдоль трубопроводов, складов, резервуаров и т.д.,  содержащих агрессивные по отношению к</w:t>
      </w:r>
      <w:r w:rsidR="001A5C03" w:rsidRPr="007A0E41">
        <w:rPr>
          <w:rFonts w:ascii="Times New Roman" w:eastAsia="Times New Roman" w:hAnsi="Times New Roman" w:cs="Times New Roman"/>
          <w:sz w:val="20"/>
          <w:szCs w:val="20"/>
        </w:rPr>
        <w:t xml:space="preserve"> полиэ</w:t>
      </w:r>
      <w:r>
        <w:rPr>
          <w:rFonts w:ascii="Times New Roman" w:eastAsia="Times New Roman" w:hAnsi="Times New Roman" w:cs="Times New Roman"/>
          <w:sz w:val="20"/>
          <w:szCs w:val="20"/>
        </w:rPr>
        <w:t>тилену вещества</w:t>
      </w:r>
      <w:r w:rsidR="001A5C03" w:rsidRPr="007A0E41">
        <w:rPr>
          <w:rFonts w:ascii="Times New Roman" w:eastAsia="Times New Roman" w:hAnsi="Times New Roman" w:cs="Times New Roman"/>
          <w:sz w:val="20"/>
          <w:szCs w:val="20"/>
        </w:rPr>
        <w:t xml:space="preserve"> (среды), расстояния от них устанавливаются не менее 20 м.</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 При прокладке кабельной линии параллельно с железными дорогами кабели должны прокладываться, как правило, вне полосы отвода железной дороги. Прокладка кабелей в пределах полосы отвода железной дороги допускается только по согласованию с организациями Министерства транспорта Российской Федерации.</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 стеснённых условиях допускается уменьшение указанных в таблице расстояний до железнодорожных и трамвайных путей, при этом кабели на всем участке сближения должны прокладываться в блоках или трубах.</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 В стеснённых условиях расстояние от кабельных линий до подземных частей и заземлителей отдельных опор ВЛ выше 1 кВ допускается не менее 2 м; при этом расстояние от кабеля до вертикальной плоскости, проходящей через провод ВЛ, не нормируется. Расстояние в свету от кабельной линии до опоры ВЛ до 1 кВ должно быть не менее 1 м, а при прокладке кабеля на у</w:t>
      </w:r>
      <w:r w:rsidR="0077510B">
        <w:rPr>
          <w:rFonts w:ascii="Times New Roman" w:eastAsia="Times New Roman" w:hAnsi="Times New Roman" w:cs="Times New Roman"/>
          <w:sz w:val="20"/>
          <w:szCs w:val="20"/>
        </w:rPr>
        <w:t>частке сближения в изолирующей</w:t>
      </w:r>
      <w:r w:rsidRPr="007A0E41">
        <w:rPr>
          <w:rFonts w:ascii="Times New Roman" w:eastAsia="Times New Roman" w:hAnsi="Times New Roman" w:cs="Times New Roman"/>
          <w:sz w:val="20"/>
          <w:szCs w:val="20"/>
        </w:rPr>
        <w:t xml:space="preserve"> трубе - 0,5 метров.</w:t>
      </w:r>
    </w:p>
    <w:p w:rsidR="001A5C03" w:rsidRPr="007A0E41" w:rsidRDefault="001A5C03" w:rsidP="001A5C03">
      <w:pPr>
        <w:autoSpaceDE w:val="0"/>
        <w:autoSpaceDN w:val="0"/>
        <w:adjustRightInd w:val="0"/>
        <w:spacing w:after="0" w:line="240" w:lineRule="auto"/>
        <w:ind w:firstLine="567"/>
        <w:jc w:val="both"/>
        <w:rPr>
          <w:rFonts w:ascii="Times New Roman" w:hAnsi="Times New Roman" w:cs="Times New Roman"/>
          <w:sz w:val="20"/>
          <w:szCs w:val="20"/>
        </w:rPr>
      </w:pPr>
      <w:r w:rsidRPr="007A0E41">
        <w:rPr>
          <w:rFonts w:ascii="Times New Roman" w:eastAsia="Times New Roman" w:hAnsi="Times New Roman" w:cs="Times New Roman"/>
          <w:sz w:val="20"/>
          <w:szCs w:val="20"/>
        </w:rPr>
        <w:t xml:space="preserve">9. В исключительных случаях при прохождении ВЛ по территориям электростанций, промышленных предприятий, по улицам и тому подобное допускается уменьшение до 50 % расстояний </w:t>
      </w:r>
      <w:r w:rsidRPr="007A0E41">
        <w:rPr>
          <w:rFonts w:ascii="Times New Roman" w:hAnsi="Times New Roman" w:cs="Times New Roman"/>
          <w:sz w:val="20"/>
          <w:szCs w:val="20"/>
        </w:rPr>
        <w:t xml:space="preserve">для газопроводов с давлением газа 1,2 МПа и менее, для других инженерных коммуникаций (водопровода, самотёчной и напорной канализация, водостока, дренажа тепловых сетей) до подземной части фундаментов опор ВЛ (согласно </w:t>
      </w:r>
      <w:r w:rsidRPr="00B4405F">
        <w:rPr>
          <w:rFonts w:ascii="Times New Roman" w:hAnsi="Times New Roman" w:cs="Times New Roman"/>
          <w:sz w:val="20"/>
          <w:szCs w:val="20"/>
        </w:rPr>
        <w:t>п</w:t>
      </w:r>
      <w:r w:rsidR="00B4405F" w:rsidRPr="00B4405F">
        <w:rPr>
          <w:rFonts w:ascii="Times New Roman" w:hAnsi="Times New Roman" w:cs="Times New Roman"/>
          <w:sz w:val="20"/>
          <w:szCs w:val="20"/>
        </w:rPr>
        <w:t>ункту 2.5.288 ПУЭ, таблице 2.5.40 пункта</w:t>
      </w:r>
      <w:r w:rsidRPr="00B4405F">
        <w:rPr>
          <w:rFonts w:ascii="Times New Roman" w:hAnsi="Times New Roman" w:cs="Times New Roman"/>
          <w:sz w:val="20"/>
          <w:szCs w:val="20"/>
        </w:rPr>
        <w:t xml:space="preserve"> 3).</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 В случае расположения в границах СЗЗ кладбища существующей застройки, для которой предусматривается подача воды из централизованной системы хозяйственно-питьевого водоснабжения, допускается прокладка городских (не относящихся к кладбищу) водопроводных сетей на расстоянии, большем ширины охранной зоны этой водопроводной сети до границы кладбища при согласовании с Управлением Роспотребнадзора по Республике Башкортостан.</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11. Приведённые нормы относятся к деревьям с диаметром кроны не более 5 метров и должны быть увеличены для деревьев с кроной большего диаметра.</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 Знак «-» означает, что расстояние не нормируется.</w:t>
      </w:r>
    </w:p>
    <w:p w:rsidR="001A5C03" w:rsidRPr="007A0E41" w:rsidRDefault="001A5C03" w:rsidP="001A5C03">
      <w:pPr>
        <w:spacing w:after="0" w:line="240" w:lineRule="auto"/>
        <w:rPr>
          <w:rFonts w:ascii="Times New Roman" w:eastAsia="Times New Roman" w:hAnsi="Times New Roman" w:cs="Times New Roman"/>
          <w:sz w:val="24"/>
          <w:szCs w:val="24"/>
          <w:shd w:val="clear" w:color="auto" w:fill="FFFFFF"/>
        </w:rPr>
      </w:pPr>
    </w:p>
    <w:p w:rsidR="001A5C03" w:rsidRPr="007A0E41" w:rsidRDefault="001A5C03" w:rsidP="001A5C03">
      <w:pPr>
        <w:spacing w:after="0" w:line="240" w:lineRule="auto"/>
        <w:rPr>
          <w:rFonts w:ascii="Times New Roman" w:eastAsia="Times New Roman" w:hAnsi="Times New Roman" w:cs="Times New Roman"/>
          <w:sz w:val="24"/>
          <w:szCs w:val="24"/>
          <w:shd w:val="clear" w:color="auto" w:fill="FFFFFF"/>
        </w:rPr>
        <w:sectPr w:rsidR="001A5C03" w:rsidRPr="007A0E41" w:rsidSect="00713B55">
          <w:pgSz w:w="11906" w:h="16838"/>
          <w:pgMar w:top="1134" w:right="851" w:bottom="1134" w:left="1701" w:header="454" w:footer="709" w:gutter="0"/>
          <w:cols w:space="720"/>
          <w:docGrid w:linePitch="326"/>
        </w:sectPr>
      </w:pPr>
    </w:p>
    <w:p w:rsidR="001A5C03" w:rsidRPr="007A0E41" w:rsidRDefault="001A5C03" w:rsidP="001A5C03">
      <w:pPr>
        <w:widowControl w:val="0"/>
        <w:autoSpaceDE w:val="0"/>
        <w:autoSpaceDN w:val="0"/>
        <w:adjustRightInd w:val="0"/>
        <w:spacing w:after="0" w:line="240" w:lineRule="auto"/>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ab/>
      </w:r>
      <w:r w:rsidRPr="00EA0FD4">
        <w:rPr>
          <w:rFonts w:ascii="Times New Roman" w:eastAsia="Times New Roman" w:hAnsi="Times New Roman" w:cs="Times New Roman"/>
          <w:sz w:val="28"/>
          <w:szCs w:val="28"/>
        </w:rPr>
        <w:t xml:space="preserve">Таблица </w:t>
      </w:r>
      <w:r w:rsidR="00A310E9">
        <w:rPr>
          <w:rFonts w:ascii="Times New Roman" w:eastAsia="Times New Roman" w:hAnsi="Times New Roman" w:cs="Times New Roman"/>
          <w:sz w:val="28"/>
          <w:szCs w:val="28"/>
        </w:rPr>
        <w:t>21</w:t>
      </w:r>
      <w:r w:rsidR="00EA0FD4" w:rsidRPr="00EA0FD4">
        <w:rPr>
          <w:rFonts w:ascii="Times New Roman" w:eastAsia="Times New Roman" w:hAnsi="Times New Roman" w:cs="Times New Roman"/>
          <w:sz w:val="28"/>
          <w:szCs w:val="28"/>
        </w:rPr>
        <w:t xml:space="preserve"> </w:t>
      </w:r>
      <w:r w:rsidRPr="00EA0FD4">
        <w:rPr>
          <w:rFonts w:ascii="Times New Roman" w:eastAsia="Times New Roman" w:hAnsi="Times New Roman" w:cs="Times New Roman"/>
          <w:sz w:val="28"/>
          <w:szCs w:val="28"/>
        </w:rPr>
        <w:t>–</w:t>
      </w:r>
      <w:bookmarkEnd w:id="86"/>
      <w:r w:rsidRPr="00EA0FD4">
        <w:rPr>
          <w:rFonts w:ascii="Times New Roman" w:eastAsia="Times New Roman" w:hAnsi="Times New Roman" w:cs="Times New Roman"/>
          <w:sz w:val="28"/>
          <w:szCs w:val="28"/>
        </w:rPr>
        <w:t xml:space="preserve"> Расстояние по горизонтали (в свету) между соседними инженерными подземными сетями при их параллельном размещении</w:t>
      </w:r>
      <w:r w:rsidRPr="007A0E41">
        <w:rPr>
          <w:rFonts w:ascii="Times New Roman" w:eastAsia="Times New Roman" w:hAnsi="Times New Roman" w:cs="Times New Roman"/>
          <w:sz w:val="28"/>
          <w:szCs w:val="28"/>
        </w:rPr>
        <w:t xml:space="preserve"> </w:t>
      </w:r>
    </w:p>
    <w:tbl>
      <w:tblPr>
        <w:tblW w:w="5051" w:type="pct"/>
        <w:tblCellMar>
          <w:top w:w="57" w:type="dxa"/>
          <w:left w:w="62" w:type="dxa"/>
          <w:bottom w:w="57" w:type="dxa"/>
          <w:right w:w="62" w:type="dxa"/>
        </w:tblCellMar>
        <w:tblLook w:val="00A0" w:firstRow="1" w:lastRow="0" w:firstColumn="1" w:lastColumn="0" w:noHBand="0" w:noVBand="0"/>
      </w:tblPr>
      <w:tblGrid>
        <w:gridCol w:w="1799"/>
        <w:gridCol w:w="885"/>
        <w:gridCol w:w="923"/>
        <w:gridCol w:w="1339"/>
        <w:gridCol w:w="1284"/>
        <w:gridCol w:w="900"/>
        <w:gridCol w:w="937"/>
        <w:gridCol w:w="1205"/>
        <w:gridCol w:w="1063"/>
        <w:gridCol w:w="1036"/>
        <w:gridCol w:w="1063"/>
        <w:gridCol w:w="1063"/>
        <w:gridCol w:w="1060"/>
      </w:tblGrid>
      <w:tr w:rsidR="001A5C03" w:rsidRPr="007A0E41" w:rsidTr="002F08E2">
        <w:trPr>
          <w:tblHeader/>
        </w:trPr>
        <w:tc>
          <w:tcPr>
            <w:tcW w:w="618" w:type="pct"/>
            <w:vMerge w:val="restar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tabs>
                <w:tab w:val="left" w:pos="8647"/>
              </w:tabs>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Инженерные сети</w:t>
            </w:r>
          </w:p>
        </w:tc>
        <w:tc>
          <w:tcPr>
            <w:tcW w:w="4382" w:type="pct"/>
            <w:gridSpan w:val="12"/>
            <w:tcBorders>
              <w:top w:val="single" w:sz="4" w:space="0" w:color="auto"/>
              <w:left w:val="single" w:sz="4" w:space="0" w:color="auto"/>
              <w:bottom w:val="single" w:sz="4" w:space="0" w:color="auto"/>
              <w:right w:val="single" w:sz="4" w:space="0" w:color="auto"/>
            </w:tcBorders>
            <w:vAlign w:val="center"/>
          </w:tcPr>
          <w:p w:rsidR="001A5C03" w:rsidRPr="007A0E41" w:rsidRDefault="001A5C03" w:rsidP="0077510B">
            <w:pPr>
              <w:tabs>
                <w:tab w:val="left" w:pos="8647"/>
              </w:tabs>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Расстояние, </w:t>
            </w:r>
            <w:r w:rsidR="0077510B">
              <w:rPr>
                <w:rFonts w:ascii="Times New Roman" w:eastAsia="Times New Roman" w:hAnsi="Times New Roman" w:cs="Times New Roman"/>
                <w:b/>
                <w:sz w:val="20"/>
                <w:szCs w:val="20"/>
              </w:rPr>
              <w:t>м</w:t>
            </w:r>
            <w:r w:rsidRPr="007A0E41">
              <w:rPr>
                <w:rFonts w:ascii="Times New Roman" w:eastAsia="Times New Roman" w:hAnsi="Times New Roman" w:cs="Times New Roman"/>
                <w:b/>
                <w:sz w:val="20"/>
                <w:szCs w:val="20"/>
              </w:rPr>
              <w:t>, по горизонтали (в свету) до</w:t>
            </w:r>
          </w:p>
        </w:tc>
      </w:tr>
      <w:tr w:rsidR="001A5C03" w:rsidRPr="007A0E41" w:rsidTr="002F08E2">
        <w:trPr>
          <w:trHeight w:val="284"/>
          <w:tblHeader/>
        </w:trPr>
        <w:tc>
          <w:tcPr>
            <w:tcW w:w="618"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exact"/>
              <w:rPr>
                <w:rFonts w:ascii="Times New Roman" w:eastAsia="Times New Roman" w:hAnsi="Times New Roman" w:cs="Times New Roman"/>
                <w:b/>
                <w:sz w:val="20"/>
                <w:szCs w:val="20"/>
              </w:rPr>
            </w:pP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водо-провода</w:t>
            </w:r>
          </w:p>
        </w:tc>
        <w:tc>
          <w:tcPr>
            <w:tcW w:w="317" w:type="pct"/>
            <w:vMerge w:val="restar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канали-зации бытовой</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дренажа и дождевой канализации</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кабелей силовых всех напряжений</w:t>
            </w:r>
          </w:p>
        </w:tc>
        <w:tc>
          <w:tcPr>
            <w:tcW w:w="309" w:type="pct"/>
            <w:vMerge w:val="restar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кабелей связи</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тепловых сетей</w:t>
            </w:r>
          </w:p>
        </w:tc>
        <w:tc>
          <w:tcPr>
            <w:tcW w:w="365" w:type="pct"/>
            <w:vMerge w:val="restar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каналов, тоннелей</w:t>
            </w:r>
          </w:p>
        </w:tc>
        <w:tc>
          <w:tcPr>
            <w:tcW w:w="1452" w:type="pct"/>
            <w:gridSpan w:val="4"/>
            <w:tcBorders>
              <w:top w:val="nil"/>
              <w:left w:val="nil"/>
              <w:bottom w:val="single" w:sz="4" w:space="0" w:color="auto"/>
              <w:right w:val="single" w:sz="4" w:space="0" w:color="auto"/>
            </w:tcBorders>
            <w:vAlign w:val="center"/>
          </w:tcPr>
          <w:p w:rsidR="001A5C03" w:rsidRPr="007A0E41" w:rsidRDefault="001A5C03" w:rsidP="002F08E2">
            <w:pPr>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газопроводов давления, МПа</w:t>
            </w:r>
          </w:p>
        </w:tc>
      </w:tr>
      <w:tr w:rsidR="001A5C03" w:rsidRPr="007A0E41" w:rsidTr="002F08E2">
        <w:trPr>
          <w:trHeight w:val="914"/>
          <w:tblHeader/>
        </w:trPr>
        <w:tc>
          <w:tcPr>
            <w:tcW w:w="618"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exact"/>
              <w:rPr>
                <w:rFonts w:ascii="Times New Roman" w:eastAsia="Times New Roman" w:hAnsi="Times New Roman" w:cs="Times New Roman"/>
                <w:b/>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exact"/>
              <w:rPr>
                <w:rFonts w:ascii="Times New Roman" w:eastAsia="Times New Roman" w:hAnsi="Times New Roman" w:cs="Times New Roman"/>
                <w:b/>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exact"/>
              <w:rPr>
                <w:rFonts w:ascii="Times New Roman" w:eastAsia="Times New Roman" w:hAnsi="Times New Roman" w:cs="Times New Roman"/>
                <w:b/>
                <w:sz w:val="20"/>
                <w:szCs w:val="20"/>
              </w:rPr>
            </w:pPr>
          </w:p>
        </w:tc>
        <w:tc>
          <w:tcPr>
            <w:tcW w:w="460"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exact"/>
              <w:rPr>
                <w:rFonts w:ascii="Times New Roman" w:eastAsia="Times New Roman" w:hAnsi="Times New Roman" w:cs="Times New Roman"/>
                <w:b/>
                <w:sz w:val="20"/>
                <w:szCs w:val="20"/>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exact"/>
              <w:rPr>
                <w:rFonts w:ascii="Times New Roman" w:eastAsia="Times New Roman" w:hAnsi="Times New Roman" w:cs="Times New Roman"/>
                <w:b/>
                <w:sz w:val="20"/>
                <w:szCs w:val="20"/>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exact"/>
              <w:rPr>
                <w:rFonts w:ascii="Times New Roman" w:eastAsia="Times New Roman" w:hAnsi="Times New Roman" w:cs="Times New Roman"/>
                <w:b/>
                <w:sz w:val="20"/>
                <w:szCs w:val="20"/>
              </w:rPr>
            </w:pP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наруж-ная стенка канала, тоннеля</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оболочка бесканаль-ной прокладки</w:t>
            </w:r>
          </w:p>
        </w:tc>
        <w:tc>
          <w:tcPr>
            <w:tcW w:w="365"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exact"/>
              <w:rPr>
                <w:rFonts w:ascii="Times New Roman" w:eastAsia="Times New Roman" w:hAnsi="Times New Roman" w:cs="Times New Roman"/>
                <w:b/>
                <w:sz w:val="20"/>
                <w:szCs w:val="20"/>
              </w:rPr>
            </w:pPr>
          </w:p>
        </w:tc>
        <w:tc>
          <w:tcPr>
            <w:tcW w:w="356" w:type="pct"/>
            <w:tcBorders>
              <w:top w:val="single" w:sz="4" w:space="0" w:color="auto"/>
              <w:left w:val="nil"/>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низкого </w:t>
            </w:r>
          </w:p>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до 0,005 </w:t>
            </w:r>
          </w:p>
        </w:tc>
        <w:tc>
          <w:tcPr>
            <w:tcW w:w="365" w:type="pct"/>
            <w:tcBorders>
              <w:top w:val="single" w:sz="4" w:space="0" w:color="auto"/>
              <w:left w:val="nil"/>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среднего</w:t>
            </w:r>
          </w:p>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свыше 0,005 </w:t>
            </w:r>
          </w:p>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до 0,3 </w:t>
            </w:r>
          </w:p>
        </w:tc>
        <w:tc>
          <w:tcPr>
            <w:tcW w:w="365" w:type="pct"/>
            <w:tcBorders>
              <w:top w:val="single" w:sz="4" w:space="0" w:color="auto"/>
              <w:left w:val="nil"/>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высокого свыше 0,3 до 0,6 </w:t>
            </w:r>
          </w:p>
        </w:tc>
        <w:tc>
          <w:tcPr>
            <w:tcW w:w="366" w:type="pct"/>
            <w:tcBorders>
              <w:top w:val="single" w:sz="4" w:space="0" w:color="auto"/>
              <w:left w:val="nil"/>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exact"/>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высокого свыше 0,6 до 1,2 </w:t>
            </w:r>
          </w:p>
        </w:tc>
      </w:tr>
      <w:tr w:rsidR="001A5C03" w:rsidRPr="007A0E41" w:rsidTr="002F08E2">
        <w:trPr>
          <w:tblHeader/>
        </w:trPr>
        <w:tc>
          <w:tcPr>
            <w:tcW w:w="618"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2</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3</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4</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5</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6</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7</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8</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9</w:t>
            </w:r>
          </w:p>
        </w:tc>
        <w:tc>
          <w:tcPr>
            <w:tcW w:w="356" w:type="pct"/>
            <w:tcBorders>
              <w:top w:val="single" w:sz="4" w:space="0" w:color="auto"/>
              <w:left w:val="nil"/>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10</w:t>
            </w:r>
          </w:p>
        </w:tc>
        <w:tc>
          <w:tcPr>
            <w:tcW w:w="365" w:type="pct"/>
            <w:tcBorders>
              <w:top w:val="single" w:sz="4" w:space="0" w:color="auto"/>
              <w:left w:val="nil"/>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11</w:t>
            </w:r>
          </w:p>
        </w:tc>
        <w:tc>
          <w:tcPr>
            <w:tcW w:w="365" w:type="pct"/>
            <w:tcBorders>
              <w:top w:val="single" w:sz="4" w:space="0" w:color="auto"/>
              <w:left w:val="nil"/>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12</w:t>
            </w:r>
          </w:p>
        </w:tc>
        <w:tc>
          <w:tcPr>
            <w:tcW w:w="366" w:type="pct"/>
            <w:tcBorders>
              <w:top w:val="single" w:sz="4" w:space="0" w:color="auto"/>
              <w:left w:val="nil"/>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13</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Водопровод </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u w:val="single"/>
              </w:rPr>
              <w:t>Прим. 1</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u w:val="single"/>
              </w:rPr>
              <w:t>Прим. 2</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0,5 </w:t>
            </w:r>
            <w:r w:rsidRPr="007A0E41">
              <w:rPr>
                <w:rFonts w:ascii="Times New Roman" w:eastAsia="Times New Roman" w:hAnsi="Times New Roman" w:cs="Times New Roman"/>
                <w:sz w:val="20"/>
                <w:szCs w:val="20"/>
                <w:u w:val="single"/>
              </w:rPr>
              <w:t>&lt;*&gt;</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0,5</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Канализация бытовая</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u w:val="single"/>
              </w:rPr>
              <w:t>Прим. 2</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0,5 </w:t>
            </w:r>
            <w:r w:rsidRPr="007A0E41">
              <w:rPr>
                <w:rFonts w:ascii="Times New Roman" w:eastAsia="Times New Roman" w:hAnsi="Times New Roman" w:cs="Times New Roman"/>
                <w:sz w:val="20"/>
                <w:szCs w:val="20"/>
                <w:u w:val="single"/>
              </w:rPr>
              <w:t>&lt;*&gt;</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0,5</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Канализация дождевая</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0,5 </w:t>
            </w:r>
            <w:r w:rsidRPr="007A0E41">
              <w:rPr>
                <w:rFonts w:ascii="Times New Roman" w:eastAsia="Times New Roman" w:hAnsi="Times New Roman" w:cs="Times New Roman"/>
                <w:sz w:val="20"/>
                <w:szCs w:val="20"/>
                <w:u w:val="single"/>
              </w:rPr>
              <w:t>&lt;*&gt;</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0,5</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Кабели силовые всех напряжений</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0,5 </w:t>
            </w:r>
            <w:r w:rsidRPr="007A0E41">
              <w:rPr>
                <w:rFonts w:ascii="Times New Roman" w:eastAsia="Times New Roman" w:hAnsi="Times New Roman" w:cs="Times New Roman"/>
                <w:sz w:val="20"/>
                <w:szCs w:val="20"/>
                <w:u w:val="single"/>
              </w:rPr>
              <w:t>&lt;*&gt;</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0,5 </w:t>
            </w:r>
            <w:r w:rsidRPr="007A0E41">
              <w:rPr>
                <w:rFonts w:ascii="Times New Roman" w:eastAsia="Times New Roman" w:hAnsi="Times New Roman" w:cs="Times New Roman"/>
                <w:sz w:val="20"/>
                <w:szCs w:val="20"/>
                <w:u w:val="single"/>
              </w:rPr>
              <w:t>&lt;*&gt;</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0,5 </w:t>
            </w:r>
            <w:r w:rsidRPr="007A0E41">
              <w:rPr>
                <w:rFonts w:ascii="Times New Roman" w:eastAsia="Times New Roman" w:hAnsi="Times New Roman" w:cs="Times New Roman"/>
                <w:sz w:val="20"/>
                <w:szCs w:val="20"/>
                <w:u w:val="single"/>
              </w:rPr>
              <w:t>&lt;*&gt;</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0,1 - 0,5 </w:t>
            </w:r>
            <w:r w:rsidRPr="007A0E41">
              <w:rPr>
                <w:rFonts w:ascii="Times New Roman" w:eastAsia="Times New Roman" w:hAnsi="Times New Roman" w:cs="Times New Roman"/>
                <w:sz w:val="20"/>
                <w:szCs w:val="20"/>
                <w:u w:val="single"/>
              </w:rPr>
              <w:t>&lt;*&gt;</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0,5</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 </w:t>
            </w:r>
            <w:r w:rsidRPr="007A0E41">
              <w:rPr>
                <w:rFonts w:ascii="Times New Roman" w:eastAsia="Times New Roman" w:hAnsi="Times New Roman" w:cs="Times New Roman"/>
                <w:sz w:val="20"/>
                <w:szCs w:val="20"/>
                <w:u w:val="single"/>
              </w:rPr>
              <w:t>&lt;*&gt;</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 </w:t>
            </w:r>
            <w:r w:rsidRPr="007A0E41">
              <w:rPr>
                <w:rFonts w:ascii="Times New Roman" w:eastAsia="Times New Roman" w:hAnsi="Times New Roman" w:cs="Times New Roman"/>
                <w:sz w:val="20"/>
                <w:szCs w:val="20"/>
                <w:u w:val="single"/>
              </w:rPr>
              <w:t>&lt;*&gt;</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1,0 </w:t>
            </w:r>
            <w:r w:rsidRPr="007A0E41">
              <w:rPr>
                <w:rFonts w:ascii="Times New Roman" w:eastAsia="Times New Roman" w:hAnsi="Times New Roman" w:cs="Times New Roman"/>
                <w:sz w:val="20"/>
                <w:szCs w:val="20"/>
                <w:u w:val="single"/>
              </w:rPr>
              <w:t>&lt;*&gt;</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2,0 </w:t>
            </w:r>
            <w:r w:rsidRPr="007A0E41">
              <w:rPr>
                <w:rFonts w:ascii="Times New Roman" w:eastAsia="Times New Roman" w:hAnsi="Times New Roman" w:cs="Times New Roman"/>
                <w:sz w:val="20"/>
                <w:szCs w:val="20"/>
                <w:u w:val="single"/>
              </w:rPr>
              <w:t>&lt;*&gt;</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Кабели связи</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0,5</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0,5</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0,5</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0,5</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Тепловые сети:</w:t>
            </w:r>
          </w:p>
        </w:tc>
        <w:tc>
          <w:tcPr>
            <w:tcW w:w="4382" w:type="pct"/>
            <w:gridSpan w:val="12"/>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наружной стенки канала, тоннеля</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 (2,5)</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оболочки</w:t>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бесканальной</w:t>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прокладки</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 (2,5)</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Каналы, тоннели</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Газопроводы</w:t>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давления, МПа:</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Низкого до 0,005 </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r w:rsidRPr="007A0E41">
              <w:rPr>
                <w:rFonts w:ascii="Times New Roman" w:eastAsia="Times New Roman" w:hAnsi="Times New Roman" w:cs="Times New Roman"/>
                <w:sz w:val="20"/>
                <w:szCs w:val="20"/>
                <w:u w:val="single"/>
              </w:rPr>
              <w:t>&lt;*&gt;</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0,1</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0,1</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Среднего свыше 0,005 до 0,3 </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r w:rsidRPr="007A0E41">
              <w:rPr>
                <w:rFonts w:ascii="Times New Roman" w:eastAsia="Times New Roman" w:hAnsi="Times New Roman" w:cs="Times New Roman"/>
                <w:sz w:val="20"/>
                <w:szCs w:val="20"/>
                <w:u w:val="single"/>
              </w:rPr>
              <w:t>&lt;*&gt;</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0,1</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0,1</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 xml:space="preserve">Высокого свыше 0,3 до 0,6 </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r w:rsidRPr="007A0E41">
              <w:rPr>
                <w:rFonts w:ascii="Times New Roman" w:eastAsia="Times New Roman" w:hAnsi="Times New Roman" w:cs="Times New Roman"/>
                <w:sz w:val="20"/>
                <w:szCs w:val="20"/>
                <w:u w:val="single"/>
              </w:rPr>
              <w:t>&lt;*&gt;</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0,1</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0,1</w:t>
            </w:r>
          </w:p>
        </w:tc>
      </w:tr>
      <w:tr w:rsidR="001A5C03" w:rsidRPr="007A0E41" w:rsidTr="002F08E2">
        <w:tc>
          <w:tcPr>
            <w:tcW w:w="6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Высокого свыше 0,6 до 1,2 </w:t>
            </w:r>
          </w:p>
        </w:tc>
        <w:tc>
          <w:tcPr>
            <w:tcW w:w="3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1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46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4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2,0 </w:t>
            </w:r>
            <w:r w:rsidRPr="007A0E41">
              <w:rPr>
                <w:rFonts w:ascii="Times New Roman" w:eastAsia="Times New Roman" w:hAnsi="Times New Roman" w:cs="Times New Roman"/>
                <w:sz w:val="20"/>
                <w:szCs w:val="20"/>
                <w:u w:val="single"/>
              </w:rPr>
              <w:t>&lt;*&gt;</w:t>
            </w:r>
          </w:p>
        </w:tc>
        <w:tc>
          <w:tcPr>
            <w:tcW w:w="30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32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w:t>
            </w:r>
          </w:p>
        </w:tc>
        <w:tc>
          <w:tcPr>
            <w:tcW w:w="41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w:t>
            </w:r>
          </w:p>
        </w:tc>
        <w:tc>
          <w:tcPr>
            <w:tcW w:w="35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1,0</w:t>
            </w:r>
          </w:p>
        </w:tc>
        <w:tc>
          <w:tcPr>
            <w:tcW w:w="36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0,1</w:t>
            </w:r>
          </w:p>
        </w:tc>
        <w:tc>
          <w:tcPr>
            <w:tcW w:w="36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0,4 / 0,1</w:t>
            </w:r>
          </w:p>
        </w:tc>
      </w:tr>
    </w:tbl>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93" w:name="Par4468"/>
      <w:bookmarkEnd w:id="93"/>
      <w:r w:rsidRPr="007A0E41">
        <w:rPr>
          <w:rFonts w:ascii="Times New Roman" w:eastAsia="Times New Roman" w:hAnsi="Times New Roman" w:cs="Times New Roman"/>
          <w:sz w:val="20"/>
          <w:szCs w:val="20"/>
        </w:rPr>
        <w:t>Примечания</w:t>
      </w:r>
      <w:bookmarkStart w:id="94" w:name="Par4471"/>
      <w:bookmarkEnd w:id="94"/>
      <w:r w:rsidRPr="007A0E41">
        <w:rPr>
          <w:rFonts w:ascii="Times New Roman" w:eastAsia="Times New Roman" w:hAnsi="Times New Roman" w:cs="Times New Roman"/>
          <w:sz w:val="20"/>
          <w:szCs w:val="20"/>
        </w:rPr>
        <w:t>:</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 в соответствии с требованиями раздела 2 ПУЭ.</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w:t>
      </w:r>
      <w:r w:rsidRPr="00ED3418">
        <w:rPr>
          <w:rFonts w:ascii="Times New Roman" w:eastAsia="Times New Roman" w:hAnsi="Times New Roman" w:cs="Times New Roman"/>
          <w:sz w:val="20"/>
          <w:szCs w:val="20"/>
        </w:rPr>
        <w:t>СП 31.13330</w:t>
      </w:r>
      <w:r w:rsidRPr="007A0E41">
        <w:rPr>
          <w:rFonts w:ascii="Times New Roman" w:eastAsia="Times New Roman" w:hAnsi="Times New Roman" w:cs="Times New Roman"/>
          <w:sz w:val="20"/>
          <w:szCs w:val="20"/>
        </w:rPr>
        <w:t>.</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95" w:name="Par4472"/>
      <w:bookmarkEnd w:id="95"/>
      <w:r w:rsidRPr="007A0E41">
        <w:rPr>
          <w:rFonts w:ascii="Times New Roman" w:eastAsia="Times New Roman" w:hAnsi="Times New Roman" w:cs="Times New Roman"/>
          <w:sz w:val="20"/>
          <w:szCs w:val="20"/>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w:t>
      </w:r>
      <w:r w:rsidR="0077510B">
        <w:rPr>
          <w:rFonts w:ascii="Times New Roman" w:eastAsia="Times New Roman" w:hAnsi="Times New Roman" w:cs="Times New Roman"/>
          <w:sz w:val="20"/>
          <w:szCs w:val="20"/>
        </w:rPr>
        <w:t>м</w:t>
      </w:r>
      <w:r w:rsidRPr="007A0E41">
        <w:rPr>
          <w:rFonts w:ascii="Times New Roman" w:eastAsia="Times New Roman" w:hAnsi="Times New Roman" w:cs="Times New Roman"/>
          <w:sz w:val="20"/>
          <w:szCs w:val="20"/>
        </w:rPr>
        <w:t xml:space="preserve">; до водопровода из чугунных труб диаметром до 200 мм - 1,5 </w:t>
      </w:r>
      <w:r w:rsidR="0077510B">
        <w:rPr>
          <w:rFonts w:ascii="Times New Roman" w:eastAsia="Times New Roman" w:hAnsi="Times New Roman" w:cs="Times New Roman"/>
          <w:sz w:val="20"/>
          <w:szCs w:val="20"/>
        </w:rPr>
        <w:t>м</w:t>
      </w:r>
      <w:r w:rsidRPr="007A0E41">
        <w:rPr>
          <w:rFonts w:ascii="Times New Roman" w:eastAsia="Times New Roman" w:hAnsi="Times New Roman" w:cs="Times New Roman"/>
          <w:sz w:val="20"/>
          <w:szCs w:val="20"/>
        </w:rPr>
        <w:t xml:space="preserve">, диаметром свыше 200 мм – 3 </w:t>
      </w:r>
      <w:r w:rsidR="0077510B">
        <w:rPr>
          <w:rFonts w:ascii="Times New Roman" w:eastAsia="Times New Roman" w:hAnsi="Times New Roman" w:cs="Times New Roman"/>
          <w:sz w:val="20"/>
          <w:szCs w:val="20"/>
        </w:rPr>
        <w:t>м</w:t>
      </w:r>
      <w:r w:rsidRPr="007A0E41">
        <w:rPr>
          <w:rFonts w:ascii="Times New Roman" w:eastAsia="Times New Roman" w:hAnsi="Times New Roman" w:cs="Times New Roman"/>
          <w:sz w:val="20"/>
          <w:szCs w:val="20"/>
        </w:rPr>
        <w:t xml:space="preserve">; до водопровода из пластмассовых труб - 1,5 </w:t>
      </w:r>
      <w:r w:rsidR="0077510B">
        <w:rPr>
          <w:rFonts w:ascii="Times New Roman" w:eastAsia="Times New Roman" w:hAnsi="Times New Roman" w:cs="Times New Roman"/>
          <w:sz w:val="20"/>
          <w:szCs w:val="20"/>
        </w:rPr>
        <w:t>м</w:t>
      </w:r>
      <w:r w:rsidRPr="007A0E41">
        <w:rPr>
          <w:rFonts w:ascii="Times New Roman" w:eastAsia="Times New Roman" w:hAnsi="Times New Roman" w:cs="Times New Roman"/>
          <w:sz w:val="20"/>
          <w:szCs w:val="20"/>
        </w:rPr>
        <w:t>.</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3.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w:t>
      </w:r>
      <w:r w:rsidR="0077510B">
        <w:rPr>
          <w:rFonts w:ascii="Times New Roman" w:eastAsia="Times New Roman" w:hAnsi="Times New Roman" w:cs="Times New Roman"/>
          <w:sz w:val="20"/>
          <w:szCs w:val="20"/>
        </w:rPr>
        <w:t>м</w:t>
      </w:r>
      <w:r w:rsidRPr="007A0E41">
        <w:rPr>
          <w:rFonts w:ascii="Times New Roman" w:eastAsia="Times New Roman" w:hAnsi="Times New Roman" w:cs="Times New Roman"/>
          <w:sz w:val="20"/>
          <w:szCs w:val="20"/>
        </w:rPr>
        <w:t>.</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 Расстояния от тепловых сетей до сооружений и трубопроводов бытовой и производственной канализации: 1,0 </w:t>
      </w:r>
      <w:r w:rsidR="0077510B">
        <w:rPr>
          <w:rFonts w:ascii="Times New Roman" w:eastAsia="Times New Roman" w:hAnsi="Times New Roman" w:cs="Times New Roman"/>
          <w:sz w:val="20"/>
          <w:szCs w:val="20"/>
        </w:rPr>
        <w:t>м</w:t>
      </w:r>
      <w:r w:rsidRPr="007A0E41">
        <w:rPr>
          <w:rFonts w:ascii="Times New Roman" w:eastAsia="Times New Roman" w:hAnsi="Times New Roman" w:cs="Times New Roman"/>
          <w:sz w:val="20"/>
          <w:szCs w:val="20"/>
        </w:rPr>
        <w:t xml:space="preserve"> - при прокладке тепловых сетей в каналах и тоннелях; 1,5 </w:t>
      </w:r>
      <w:r w:rsidR="0077510B">
        <w:rPr>
          <w:rFonts w:ascii="Times New Roman" w:eastAsia="Times New Roman" w:hAnsi="Times New Roman" w:cs="Times New Roman"/>
          <w:sz w:val="20"/>
          <w:szCs w:val="20"/>
        </w:rPr>
        <w:t>м</w:t>
      </w:r>
      <w:r w:rsidRPr="007A0E41">
        <w:rPr>
          <w:rFonts w:ascii="Times New Roman" w:eastAsia="Times New Roman" w:hAnsi="Times New Roman" w:cs="Times New Roman"/>
          <w:sz w:val="20"/>
          <w:szCs w:val="20"/>
        </w:rPr>
        <w:t xml:space="preserve"> - при бесканальной прокладке тепловых сетей Ду 200 мм; 3,0 </w:t>
      </w:r>
      <w:r w:rsidR="0077510B">
        <w:rPr>
          <w:rFonts w:ascii="Times New Roman" w:eastAsia="Times New Roman" w:hAnsi="Times New Roman" w:cs="Times New Roman"/>
          <w:sz w:val="20"/>
          <w:szCs w:val="20"/>
        </w:rPr>
        <w:t>м</w:t>
      </w:r>
      <w:r w:rsidRPr="007A0E41">
        <w:rPr>
          <w:rFonts w:ascii="Times New Roman" w:eastAsia="Times New Roman" w:hAnsi="Times New Roman" w:cs="Times New Roman"/>
          <w:sz w:val="20"/>
          <w:szCs w:val="20"/>
        </w:rPr>
        <w:t xml:space="preserve"> - при бесканальной прокладке тепловых сетей Ду &gt; 200 мм.</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Расстояние между тепловыми сетями и водопроводом, указанное в скобках,  в просадочных грунтах 1 типа.</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5. При совмещённой прокладке инженерных сетей в одной траншее расстояния между трубопроводами допускается уменьшать, обеспечивая при этом размещение камер, колодцев и других устройств, необходимых для монтажа и ремонта сетей. Расстояние между соседними коммуникациями, расположенными на разных по глубине отметках, должно быть не менее величины заложения откоса плюс 1,0 </w:t>
      </w:r>
      <w:r w:rsidR="0077510B">
        <w:rPr>
          <w:rFonts w:ascii="Times New Roman" w:eastAsia="Times New Roman" w:hAnsi="Times New Roman" w:cs="Times New Roman"/>
          <w:sz w:val="20"/>
          <w:szCs w:val="20"/>
        </w:rPr>
        <w:t>м</w:t>
      </w:r>
      <w:r w:rsidRPr="007A0E41">
        <w:rPr>
          <w:rFonts w:ascii="Times New Roman" w:eastAsia="Times New Roman" w:hAnsi="Times New Roman" w:cs="Times New Roman"/>
          <w:sz w:val="20"/>
          <w:szCs w:val="20"/>
        </w:rPr>
        <w:t>.</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 Расстояние между газопроводами и напорной канализацией принимать как до водопровода.</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Расстояния между газопроводами указаны дробью: в числителе – при совместной прокладке в одной траншее в знаменателе – при параллельной прокладке..</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 Расстояние от подземных коммуникаций до нефтепродуктопроводов, прокладываемых по территории городов, указаны в таблице</w:t>
      </w:r>
      <w:r w:rsidR="00ED3418">
        <w:rPr>
          <w:rFonts w:ascii="Times New Roman" w:eastAsia="Times New Roman" w:hAnsi="Times New Roman" w:cs="Times New Roman"/>
          <w:sz w:val="20"/>
          <w:szCs w:val="20"/>
        </w:rPr>
        <w:t xml:space="preserve"> 23.</w:t>
      </w:r>
      <w:r w:rsidRPr="007A0E41">
        <w:rPr>
          <w:rFonts w:ascii="Times New Roman" w:eastAsia="Times New Roman" w:hAnsi="Times New Roman" w:cs="Times New Roman"/>
          <w:sz w:val="20"/>
          <w:szCs w:val="20"/>
        </w:rPr>
        <w:t xml:space="preserve"> </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 Расстояния от подземных коммуникаций до магистральных трубопроводов и сооружений принимаются в соответствии с пунктами 7.15 и 7.16</w:t>
      </w:r>
      <w:r w:rsidR="00ED3418">
        <w:rPr>
          <w:rFonts w:ascii="Times New Roman" w:eastAsia="Times New Roman" w:hAnsi="Times New Roman" w:cs="Times New Roman"/>
          <w:sz w:val="20"/>
          <w:szCs w:val="20"/>
        </w:rPr>
        <w:t xml:space="preserve"> </w:t>
      </w:r>
      <w:r w:rsidRPr="007A0E41">
        <w:rPr>
          <w:rFonts w:ascii="Times New Roman" w:eastAsia="Times New Roman" w:hAnsi="Times New Roman" w:cs="Times New Roman"/>
          <w:sz w:val="20"/>
          <w:szCs w:val="20"/>
        </w:rPr>
        <w:t xml:space="preserve">СП 36.13330.  </w:t>
      </w:r>
    </w:p>
    <w:p w:rsidR="001A5C03" w:rsidRPr="007A0E41" w:rsidRDefault="001A5C03" w:rsidP="001A5C03">
      <w:pPr>
        <w:spacing w:after="0" w:line="240" w:lineRule="auto"/>
        <w:rPr>
          <w:rFonts w:ascii="Times New Roman" w:eastAsia="Times New Roman" w:hAnsi="Times New Roman" w:cs="Times New Roman"/>
          <w:sz w:val="28"/>
          <w:szCs w:val="28"/>
        </w:rPr>
      </w:pPr>
    </w:p>
    <w:p w:rsidR="001A5C03" w:rsidRPr="007A0E41" w:rsidRDefault="001A5C03" w:rsidP="001A5C03">
      <w:pPr>
        <w:spacing w:after="0" w:line="240" w:lineRule="auto"/>
        <w:rPr>
          <w:rFonts w:ascii="Times New Roman" w:eastAsia="Times New Roman" w:hAnsi="Times New Roman" w:cs="Times New Roman"/>
          <w:sz w:val="28"/>
          <w:szCs w:val="28"/>
        </w:rPr>
        <w:sectPr w:rsidR="001A5C03" w:rsidRPr="007A0E41" w:rsidSect="00713B55">
          <w:pgSz w:w="16838" w:h="11906" w:orient="landscape"/>
          <w:pgMar w:top="1134" w:right="851" w:bottom="1134" w:left="1701" w:header="567" w:footer="567" w:gutter="0"/>
          <w:cols w:space="720"/>
          <w:docGrid w:linePitch="326"/>
        </w:sect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 xml:space="preserve">Таблица </w:t>
      </w:r>
      <w:r w:rsidR="00647641">
        <w:rPr>
          <w:rFonts w:ascii="Times New Roman" w:eastAsia="Times New Roman" w:hAnsi="Times New Roman" w:cs="Times New Roman"/>
          <w:sz w:val="28"/>
          <w:szCs w:val="28"/>
        </w:rPr>
        <w:t>22</w:t>
      </w:r>
      <w:r w:rsidRPr="007A0E41">
        <w:rPr>
          <w:rFonts w:ascii="Times New Roman" w:eastAsia="Times New Roman" w:hAnsi="Times New Roman" w:cs="Times New Roman"/>
          <w:sz w:val="28"/>
          <w:szCs w:val="28"/>
        </w:rPr>
        <w:t xml:space="preserve"> – Наименьшие расстояния при пересечении и сближении воздушных линий электропередачи с линейными объектами транспортной и инженерной инфраструктуры</w:t>
      </w:r>
    </w:p>
    <w:tbl>
      <w:tblPr>
        <w:tblW w:w="5000" w:type="pct"/>
        <w:jc w:val="center"/>
        <w:tblCellMar>
          <w:top w:w="102" w:type="dxa"/>
          <w:left w:w="62" w:type="dxa"/>
          <w:bottom w:w="102" w:type="dxa"/>
          <w:right w:w="62" w:type="dxa"/>
        </w:tblCellMar>
        <w:tblLook w:val="00A0" w:firstRow="1" w:lastRow="0" w:firstColumn="1" w:lastColumn="0" w:noHBand="0" w:noVBand="0"/>
      </w:tblPr>
      <w:tblGrid>
        <w:gridCol w:w="4700"/>
        <w:gridCol w:w="1388"/>
        <w:gridCol w:w="59"/>
        <w:gridCol w:w="1695"/>
        <w:gridCol w:w="1921"/>
      </w:tblGrid>
      <w:tr w:rsidR="001A5C03" w:rsidRPr="007A0E41" w:rsidTr="002F08E2">
        <w:trPr>
          <w:tblHeader/>
          <w:jc w:val="center"/>
        </w:trPr>
        <w:tc>
          <w:tcPr>
            <w:tcW w:w="2407" w:type="pct"/>
            <w:vMerge w:val="restar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Пересечение или сближение</w:t>
            </w:r>
          </w:p>
        </w:tc>
        <w:tc>
          <w:tcPr>
            <w:tcW w:w="2593" w:type="pct"/>
            <w:gridSpan w:val="4"/>
            <w:tcBorders>
              <w:top w:val="single" w:sz="4" w:space="0" w:color="auto"/>
              <w:left w:val="single" w:sz="4" w:space="0" w:color="auto"/>
              <w:bottom w:val="single" w:sz="4" w:space="0" w:color="auto"/>
              <w:right w:val="single" w:sz="4" w:space="0" w:color="auto"/>
            </w:tcBorders>
            <w:vAlign w:val="center"/>
          </w:tcPr>
          <w:p w:rsidR="001A5C03" w:rsidRPr="007A0E41" w:rsidRDefault="001A5C03" w:rsidP="0077510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Наименьшие расстояния, </w:t>
            </w:r>
            <w:r w:rsidR="0077510B">
              <w:rPr>
                <w:rFonts w:ascii="Times New Roman" w:eastAsia="Times New Roman" w:hAnsi="Times New Roman" w:cs="Times New Roman"/>
                <w:b/>
                <w:sz w:val="20"/>
                <w:szCs w:val="20"/>
              </w:rPr>
              <w:t>м</w:t>
            </w:r>
            <w:r w:rsidRPr="007A0E41">
              <w:rPr>
                <w:rFonts w:ascii="Times New Roman" w:eastAsia="Times New Roman" w:hAnsi="Times New Roman" w:cs="Times New Roman"/>
                <w:b/>
                <w:sz w:val="20"/>
                <w:szCs w:val="20"/>
              </w:rPr>
              <w:t>, при напряжении ВЛ, кВ</w:t>
            </w:r>
          </w:p>
        </w:tc>
      </w:tr>
      <w:tr w:rsidR="001A5C03" w:rsidRPr="007A0E41" w:rsidTr="002F08E2">
        <w:trPr>
          <w:tblHeader/>
          <w:jc w:val="center"/>
        </w:trPr>
        <w:tc>
          <w:tcPr>
            <w:tcW w:w="2407"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b/>
                <w:sz w:val="20"/>
                <w:szCs w:val="20"/>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до 20</w:t>
            </w:r>
          </w:p>
        </w:tc>
        <w:tc>
          <w:tcPr>
            <w:tcW w:w="868"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35 - 110</w:t>
            </w:r>
          </w:p>
        </w:tc>
        <w:tc>
          <w:tcPr>
            <w:tcW w:w="98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220</w:t>
            </w:r>
          </w:p>
        </w:tc>
      </w:tr>
      <w:tr w:rsidR="001A5C03" w:rsidRPr="007A0E41" w:rsidTr="002F08E2">
        <w:trPr>
          <w:tblHeader/>
          <w:jc w:val="center"/>
        </w:trPr>
        <w:tc>
          <w:tcPr>
            <w:tcW w:w="2407"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w:t>
            </w:r>
          </w:p>
        </w:tc>
        <w:tc>
          <w:tcPr>
            <w:tcW w:w="741" w:type="pct"/>
            <w:gridSpan w:val="2"/>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2</w:t>
            </w:r>
          </w:p>
        </w:tc>
        <w:tc>
          <w:tcPr>
            <w:tcW w:w="868"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3</w:t>
            </w:r>
          </w:p>
        </w:tc>
        <w:tc>
          <w:tcPr>
            <w:tcW w:w="98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4</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77510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ПРИ ПЕРЕСЕЧЕНИИ И СБЛИЖЕНИИ ВОЗДУШНЫХ ЛИНИЙ ЭЛЕКТРОПЕРЕДАЧИ С ЖЕЛЕЗНЫМИ ДОРОГАМИ </w:t>
            </w:r>
            <w:r w:rsidRPr="007A0E41">
              <w:rPr>
                <w:rFonts w:ascii="Times New Roman" w:hAnsi="Times New Roman" w:cs="Times New Roman"/>
              </w:rPr>
              <w:t xml:space="preserve">(в соответствии с </w:t>
            </w:r>
            <w:r w:rsidRPr="00B4405F">
              <w:rPr>
                <w:rFonts w:ascii="Times New Roman" w:hAnsi="Times New Roman" w:cs="Times New Roman"/>
              </w:rPr>
              <w:t>пунктом 2.5.251 ПУЭ таблица 2.5.34</w:t>
            </w:r>
            <w:r w:rsidRPr="007A0E41">
              <w:rPr>
                <w:rFonts w:ascii="Times New Roman" w:hAnsi="Times New Roman" w:cs="Times New Roman"/>
              </w:rPr>
              <w:t>)</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 пересечении</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Для неэлектрифицированных железных дорог</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провода до головки рельса в нормальном режиме ВЛ по вертикали: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железных дорог широкой и узкой колеи общего пользования</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железных дорог широкой колеи необщего пользования</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железных дорог узкой колеи необщего пользования</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6,5</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провода до головки рельса при обрыве провода ВЛ в смежном пролёте по вертикали: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железных дорог широкой колеи</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железных дорог узкой колеи</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4,5</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Для электрифицированных или подлежащих электрификации железных дорог от проводов ВЛ до наивысшего провода или несущего троса:</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 нормальном режиме по вертикали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Как при пересечении ВЛ между собой в соответствии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 таблицами 2.5.24 и 2.5.229 ПУЭ</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 обрыве провода в соседнем пролёте</w:t>
            </w:r>
          </w:p>
        </w:tc>
        <w:tc>
          <w:tcPr>
            <w:tcW w:w="7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w:t>
            </w:r>
          </w:p>
        </w:tc>
        <w:tc>
          <w:tcPr>
            <w:tcW w:w="898"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7A0E41">
              <w:rPr>
                <w:rFonts w:ascii="Times New Roman" w:eastAsia="Times New Roman" w:hAnsi="Times New Roman" w:cs="Times New Roman"/>
                <w:sz w:val="20"/>
                <w:szCs w:val="20"/>
              </w:rPr>
              <w:t>1</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 сближении или параллельном следовании</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Для неэлектрифицированных железных дорог на участках стеснённой трассы от отклонённого провода ВЛ до габарита приближения строений по горизонтали</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Для электрифицированных или подлежащих электрификации железных дорог от крайнего провода ВЛ до крайнего провода, подвешенного с полевой стороны опоры контактной сети, по горизонтали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Как при сближении ВЛ между собой в соответствии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 таблицей 2.5.25 ПУЭ</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То же, но при отсутствии проводов с полевой стороны опор контактной сети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Как при сближении ВЛ с сооружениями в соответствии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 таблицей 2.5.216 ПУЭ</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77510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ПРИ ПЕРЕСЕЧЕНИИ И СБЛИЖЕНИИ ВОЗДУШНЫХ ЛИНИЙ ЭЛЕКТРОПЕРЕДАЧИ С АВТОМОБИЛЬНЫМИ ДОРОГАМИ </w:t>
            </w:r>
            <w:r w:rsidRPr="007A0E41">
              <w:rPr>
                <w:rFonts w:ascii="Times New Roman" w:hAnsi="Times New Roman" w:cs="Times New Roman"/>
              </w:rPr>
              <w:t>( в соответствии с пунктом 2.5.257 ПУЭ таблица 2.5.35)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Расстояние по вертикали:</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а) от провода до покрытия проезжей части дорог всех категорий</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б) то же, при обрыве провода в смежном пролёте</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Расстояние по горизонтали: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 При пересечении дорог всех категорий, за исключением III-С и V:</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а) от основания или любой части опоры до бровки земляного полотна дороги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Высота опоры</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б) в стеснённых условиях от основания или любой части опоры до подошвы насыпи или до наружной бровки кювета дорог категорий 1А, 1Б и II</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 то же, до дорог категорий III, IV, I-С, II-С</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 При пересечении дороги категории III-С и V:</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а) от основания или любой части опоры до бровки земляного полотна дороги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Высота опоры</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б) в стеснённых условиях - от основания или любой части опоры до подошвы насыпи, наружной бровки, выемки или боковой водоотводящей канавы</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 При параллельном следовании с дорогами всех категорий &lt;*&gt;:</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а) от основания или любой части опоры до бровки земляного полотна дороги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Высота опоры плюс 5 м</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б) от крайнего неотклонённого провода до бровки земляного полотна</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 то же, в стеснённых условиях</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bookmarkStart w:id="96" w:name="Par4585"/>
            <w:bookmarkEnd w:id="96"/>
            <w:r w:rsidRPr="007A0E41">
              <w:rPr>
                <w:rFonts w:ascii="Times New Roman" w:eastAsia="Times New Roman" w:hAnsi="Times New Roman" w:cs="Times New Roman"/>
                <w:sz w:val="20"/>
                <w:szCs w:val="20"/>
              </w:rPr>
              <w:t>&lt;*&gt; Расстояние по горизонтали от основания опоры ВЛ до кювета или бортового камня проезжей части улицы (проезда) должно быть не менее 2,0 м; расстояние до тротуаров и пешеходных дорожек не нормируется</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77510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ПРИ ПЕРЕСЕЧЕНИИ И СБЛИЖЕНИИ ВОЗДУШНЫХ ЛИНИЙ ЭЛЕКТРОПЕРЕДАЧИ С ТРОЛЛЕЙБУСНЫМИ И ТРАМВАЙНЫМИ ЛИНИЯМИ  </w:t>
            </w:r>
            <w:r w:rsidRPr="007A0E41">
              <w:rPr>
                <w:rFonts w:ascii="Times New Roman" w:hAnsi="Times New Roman" w:cs="Times New Roman"/>
                <w:sz w:val="20"/>
                <w:szCs w:val="20"/>
              </w:rPr>
              <w:t>( в соответствии с пунктом 2.5.265 ПУЭ таблица 2.5.36)</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Расстояние по вертикали от проводов ВЛ:</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 пересечении с троллейбусной линией в нормальном режиме ВЛ:</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до высшей отметки проезжей части</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до проводов контактной сети или несущих тросов</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при пересечении с трамвайной линией в нормальном режиме ВЛ</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до головки рельса</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9,5</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до проводов контактной сети или несущих тросов</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 обрыве провода ВЛ в смежном пролёте до проводов или несущих тросов троллейбусной или трамвайной линии</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Расстояние по горизонтали при сближении или параллельном следовании: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крайних неотклонённых проводов ВЛ до опор троллейбусной и трамвайной контактных сетей</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Не менее высоты опоры</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крайних проводов ВЛ при наибольшем их отклонении до опор троллейбусной и трамвайной контактных сетей на участках стеснённой трассы</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крайних неотклонённых проводов ВЛ до остановочных пунктов трамваев и троллейбусов, разворотных колец с путями рабочими, отстоя, обгона и ремонта</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77510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ОТ ПРОВОДОВ ВЛ ДО РАЗЛИЧНЫХ ЧАСТЕЙ ПЛОТИН И ДАМБ </w:t>
            </w:r>
            <w:r w:rsidR="0077510B">
              <w:rPr>
                <w:rFonts w:ascii="Times New Roman" w:hAnsi="Times New Roman" w:cs="Times New Roman"/>
                <w:sz w:val="20"/>
                <w:szCs w:val="20"/>
              </w:rPr>
              <w:t>(</w:t>
            </w:r>
            <w:r w:rsidRPr="007A0E41">
              <w:rPr>
                <w:rFonts w:ascii="Times New Roman" w:hAnsi="Times New Roman" w:cs="Times New Roman"/>
                <w:sz w:val="20"/>
                <w:szCs w:val="20"/>
              </w:rPr>
              <w:t>в соответствии с пунктом 2.5.276 ПУЭ таблица 2.5.38)</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Гребень и бровка откоса</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Наклонная поверхность откоса</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Поверхность переливающейся через плотину воды</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ОТ ВЛ ДО ВЗРЫВО- И ПОЖАРООПАСНЫХ УСТАНОВОК </w:t>
            </w:r>
            <w:r w:rsidRPr="007A0E41">
              <w:rPr>
                <w:rFonts w:ascii="Times New Roman" w:hAnsi="Times New Roman" w:cs="Times New Roman"/>
              </w:rPr>
              <w:t>(</w:t>
            </w:r>
            <w:r w:rsidRPr="007A0E41">
              <w:rPr>
                <w:rFonts w:ascii="Times New Roman" w:hAnsi="Times New Roman" w:cs="Times New Roman"/>
                <w:sz w:val="20"/>
                <w:szCs w:val="20"/>
              </w:rPr>
              <w:t>в соответствии с пунктом 2.5.278  ПУЭ)</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до зданий, сооружений и наружных технологических установок, связанных с добычей, транспортировкой, производством, изготовлением, использованием или хранением взрывоопасных, взрывопожароопасных и пожароопасных веществ, а также со взрыво- и пожароопасными зонами </w:t>
            </w:r>
            <w:r w:rsidRPr="007A0E41">
              <w:rPr>
                <w:rFonts w:ascii="Times New Roman" w:hAnsi="Times New Roman" w:cs="Times New Roman"/>
                <w:sz w:val="20"/>
                <w:szCs w:val="20"/>
              </w:rPr>
              <w:t>должны выполняться в соответствии с нормами, утверждёнными в установленном порядке.</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hAnsi="Times New Roman" w:cs="Times New Roman"/>
                <w:sz w:val="20"/>
                <w:szCs w:val="20"/>
              </w:rPr>
            </w:pPr>
            <w:r w:rsidRPr="007A0E41">
              <w:rPr>
                <w:rFonts w:ascii="Times New Roman" w:hAnsi="Times New Roman" w:cs="Times New Roman"/>
                <w:sz w:val="20"/>
                <w:szCs w:val="20"/>
              </w:rPr>
              <w:t>Если нормы сближения не предусмотрены нормативными документами, то расстояние от оси трассы воздушной линии до указанных зданий, сооружений, наружных установок и зон должны составлять</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не менее полуторакратной высоты опоры</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ОТ ПРОВОДОВ ВЛ ДО НАЗЕМНЫХ, НАДЗЕМНЫХ ТРУБОПРОВОДОВ, СООРУЖЕНИЙ ТРАНСПОРТА НЕФТИ И ГАЗА  </w:t>
            </w:r>
            <w:r w:rsidRPr="007A0E41">
              <w:rPr>
                <w:rFonts w:ascii="Times New Roman" w:hAnsi="Times New Roman" w:cs="Times New Roman"/>
                <w:sz w:val="20"/>
                <w:szCs w:val="20"/>
              </w:rPr>
              <w:t>( в соответствии с пунктом 2.5.281 ПУЭ таблица 2.5.39)</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Расстояние по вертикали (в свету) при пересечении: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неотклонённых проводов ВЛ до любой части трубопроводов (насыпи), защитных устройств, трубопровода или канатной дороги в нормальном режиме</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 &lt;*&gt;</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то же, при обрыве провода в смежном пролёте</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 &lt;*&gt;</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 &lt;*&gt;</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Расстояния по горизонтали: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 при сближении и параллельном следовании от крайнего неотклонённого провода до любой части: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магистрального нефтепровода и нефтепродуктопровода</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77510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50 </w:t>
            </w:r>
            <w:r w:rsidR="0077510B">
              <w:rPr>
                <w:rFonts w:ascii="Times New Roman" w:eastAsia="Times New Roman" w:hAnsi="Times New Roman" w:cs="Times New Roman"/>
                <w:sz w:val="20"/>
                <w:szCs w:val="20"/>
              </w:rPr>
              <w:t>м</w:t>
            </w:r>
            <w:r w:rsidRPr="007A0E41">
              <w:rPr>
                <w:rFonts w:ascii="Times New Roman" w:eastAsia="Times New Roman" w:hAnsi="Times New Roman" w:cs="Times New Roman"/>
                <w:sz w:val="20"/>
                <w:szCs w:val="20"/>
              </w:rPr>
              <w:t>, но не менее высоты опоры</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газопровода с избыточным давлением свыше 1,2 МПа (магистрального газопровода)</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Не менее удвоенной высоты опоры, но не менее 50 м</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немагистральных нефтепровода и нефтепродуктопровода, газопровода с избыточным давлением газа 1,2 МПа и менее, водопровода, канализации (напорной и самотёчной), водостока, тепловой сети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Не менее высоты опоры</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компрессорных (КС) и газораспределительных (ГРС) станций:</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на газопроводах с давлением свыше 1,2 МПа</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80</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80 - от ВЛ 35 кВ 100 - от ВЛ 110 кВ</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140</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на газопроводах с давлением газа 1,2 МПа и менее</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Не менее высоты опоры плюс 3 м</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 при пересечении от основания опоры ВЛ до любой части трубопровода, защитных устройств трубопровода</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Не менее высоты опоры</w:t>
            </w:r>
            <w:r w:rsidRPr="007A0E41">
              <w:rPr>
                <w:rFonts w:ascii="Times New Roman" w:hAnsi="Times New Roman" w:cs="Times New Roman"/>
                <w:sz w:val="20"/>
                <w:szCs w:val="20"/>
              </w:rPr>
              <w:t>&lt;**&gt;</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то же, на участках трассы в стеснённых условиях</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77510B">
            <w:pPr>
              <w:widowControl w:val="0"/>
              <w:autoSpaceDE w:val="0"/>
              <w:autoSpaceDN w:val="0"/>
              <w:adjustRightInd w:val="0"/>
              <w:spacing w:after="0" w:line="240" w:lineRule="auto"/>
              <w:jc w:val="both"/>
              <w:rPr>
                <w:rFonts w:ascii="Times New Roman" w:hAnsi="Times New Roman" w:cs="Times New Roman"/>
                <w:sz w:val="24"/>
                <w:szCs w:val="24"/>
              </w:rPr>
            </w:pPr>
            <w:r w:rsidRPr="007A0E41">
              <w:rPr>
                <w:rFonts w:ascii="Times New Roman" w:hAnsi="Times New Roman" w:cs="Times New Roman"/>
                <w:sz w:val="20"/>
                <w:szCs w:val="20"/>
              </w:rPr>
              <w:t>&lt;*&gt;</w:t>
            </w:r>
            <w:r w:rsidRPr="007A0E41">
              <w:rPr>
                <w:rFonts w:ascii="Times New Roman" w:hAnsi="Times New Roman" w:cs="Times New Roman"/>
                <w:sz w:val="24"/>
                <w:szCs w:val="24"/>
              </w:rPr>
              <w:t xml:space="preserve"> </w:t>
            </w:r>
            <w:r w:rsidRPr="0077510B">
              <w:rPr>
                <w:rFonts w:ascii="Times New Roman" w:hAnsi="Times New Roman" w:cs="Times New Roman"/>
                <w:sz w:val="20"/>
                <w:szCs w:val="20"/>
              </w:rPr>
              <w:t>При прокладке трубопровода в насыпи расстояние до насыпи увеличивается на 1 м.</w:t>
            </w:r>
          </w:p>
          <w:p w:rsidR="001A5C03" w:rsidRPr="007A0E41" w:rsidRDefault="001A5C03" w:rsidP="0077510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A0E41">
              <w:rPr>
                <w:rFonts w:ascii="Times New Roman" w:hAnsi="Times New Roman" w:cs="Times New Roman"/>
                <w:sz w:val="20"/>
                <w:szCs w:val="20"/>
              </w:rPr>
              <w:t xml:space="preserve">&lt;**&gt; </w:t>
            </w:r>
            <w:r w:rsidRPr="007A0E41">
              <w:rPr>
                <w:rFonts w:ascii="Times New Roman" w:eastAsia="Times New Roman" w:hAnsi="Times New Roman" w:cs="Times New Roman"/>
                <w:sz w:val="20"/>
                <w:szCs w:val="20"/>
              </w:rPr>
              <w:t>Если высота надземного сооружения превышает высоту опоры ВЛ, расстояние между этим сооружением и ВЛ следует принимать не менее высоты этого сооружения.</w:t>
            </w:r>
          </w:p>
          <w:p w:rsidR="001A5C03" w:rsidRPr="007A0E41" w:rsidRDefault="001A5C03" w:rsidP="0077510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Примечание. Приведённые в таблице расстояния принимаются до границы насыпи или защитного устройства</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77510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ВЛ ДО ПОДЗЕМНЫХ ИНЖЕНЕРНЫХ КОММУНИКАЦИЙ</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Расстояние по горизонтали: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при сближении и параллельном следовании от крайнего неотклонённого провода до любой части:</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bookmarkStart w:id="97" w:name="Par4707"/>
            <w:bookmarkEnd w:id="97"/>
            <w:r w:rsidRPr="007A0E41">
              <w:rPr>
                <w:rFonts w:ascii="Times New Roman" w:eastAsia="Times New Roman" w:hAnsi="Times New Roman" w:cs="Times New Roman"/>
                <w:sz w:val="20"/>
                <w:szCs w:val="20"/>
              </w:rPr>
              <w:t xml:space="preserve">1) магистральных нефтепроводов, нефтепродуктопроводов, газопроводов с давлением газа свыше 1,2 МПа (магистральные газопроводы) </w:t>
            </w:r>
            <w:r w:rsidRPr="007A0E41">
              <w:rPr>
                <w:rFonts w:ascii="Times New Roman" w:eastAsia="Times New Roman" w:hAnsi="Times New Roman" w:cs="Times New Roman"/>
                <w:sz w:val="20"/>
                <w:szCs w:val="20"/>
                <w:u w:val="single"/>
              </w:rPr>
              <w:t>&lt;*&gt;</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15 - от ВЛ 35 кВ </w:t>
            </w:r>
          </w:p>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20 - от ВЛ 110 кВ</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2) при сближении и параллельном следовании в стеснённых условиях и при пересечении от заземлителя или подземной части (фундаментов) опоры до любой части трубопроводов, указанных в </w:t>
            </w:r>
            <w:r w:rsidR="0077510B" w:rsidRPr="0077510B">
              <w:rPr>
                <w:rFonts w:ascii="Times New Roman" w:eastAsia="Times New Roman" w:hAnsi="Times New Roman" w:cs="Times New Roman"/>
                <w:sz w:val="20"/>
                <w:szCs w:val="20"/>
              </w:rPr>
              <w:t>пункте</w:t>
            </w:r>
            <w:r w:rsidRPr="0077510B">
              <w:rPr>
                <w:rFonts w:ascii="Times New Roman" w:eastAsia="Times New Roman" w:hAnsi="Times New Roman" w:cs="Times New Roman"/>
                <w:sz w:val="20"/>
                <w:szCs w:val="20"/>
              </w:rPr>
              <w:t xml:space="preserve"> 1</w:t>
            </w:r>
          </w:p>
        </w:tc>
        <w:tc>
          <w:tcPr>
            <w:tcW w:w="741"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86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5 - от ВЛ 35 кВ 10 - от ВЛ 110 кВ</w:t>
            </w:r>
          </w:p>
        </w:tc>
        <w:tc>
          <w:tcPr>
            <w:tcW w:w="98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3) при пересечении, сближении и параллельном следовании от заземлителя или подземной части (фундаментов) опоры:</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до немагистральных нефтепроводов, нефтепродуктопроводов, трубопроводов сжиженных углеводородных газов и до газопроводов с давлением газа 1,2 МПа и менее</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для нефте- и нефтепродуктопроводов  – </w:t>
            </w:r>
            <w:r w:rsidRPr="00ED3418">
              <w:rPr>
                <w:rFonts w:ascii="Times New Roman" w:eastAsia="Times New Roman" w:hAnsi="Times New Roman" w:cs="Times New Roman"/>
                <w:sz w:val="20"/>
                <w:szCs w:val="20"/>
              </w:rPr>
              <w:t xml:space="preserve">по таблице </w:t>
            </w:r>
            <w:r w:rsidR="00ED3418" w:rsidRPr="00ED3418">
              <w:rPr>
                <w:rFonts w:ascii="Times New Roman" w:eastAsia="Times New Roman" w:hAnsi="Times New Roman" w:cs="Times New Roman"/>
                <w:sz w:val="20"/>
                <w:szCs w:val="20"/>
              </w:rPr>
              <w:t>23</w:t>
            </w:r>
            <w:r w:rsidRPr="00ED3418">
              <w:rPr>
                <w:rFonts w:ascii="Times New Roman" w:eastAsia="Times New Roman" w:hAnsi="Times New Roman" w:cs="Times New Roman"/>
                <w:sz w:val="20"/>
                <w:szCs w:val="20"/>
              </w:rPr>
              <w:t>;</w:t>
            </w:r>
            <w:r w:rsidRPr="007A0E41">
              <w:rPr>
                <w:rFonts w:ascii="Times New Roman" w:eastAsia="Times New Roman" w:hAnsi="Times New Roman" w:cs="Times New Roman"/>
                <w:sz w:val="20"/>
                <w:szCs w:val="20"/>
              </w:rPr>
              <w:t xml:space="preserve">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для газопроводов – по таблице</w:t>
            </w:r>
            <w:r w:rsidR="005720A9">
              <w:rPr>
                <w:rFonts w:ascii="Times New Roman" w:eastAsia="Times New Roman" w:hAnsi="Times New Roman" w:cs="Times New Roman"/>
                <w:sz w:val="20"/>
                <w:szCs w:val="20"/>
              </w:rPr>
              <w:t xml:space="preserve"> 21.</w:t>
            </w:r>
            <w:r w:rsidRPr="007A0E41">
              <w:rPr>
                <w:rFonts w:ascii="Times New Roman" w:eastAsia="Times New Roman" w:hAnsi="Times New Roman" w:cs="Times New Roman"/>
                <w:sz w:val="20"/>
                <w:szCs w:val="20"/>
              </w:rPr>
              <w:t xml:space="preserve">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для трубопроводов сжиженных углеводородных газов и аммиакопроводов – в соответствии с пунктом 2.5.288 ПУЭ </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до водопровода, канализации (напорной и самотёчной), водостоков, дренажей тепловых сетей</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ED34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D3418">
              <w:rPr>
                <w:rFonts w:ascii="Times New Roman" w:eastAsia="Times New Roman" w:hAnsi="Times New Roman" w:cs="Times New Roman"/>
                <w:sz w:val="20"/>
                <w:szCs w:val="20"/>
              </w:rPr>
              <w:t xml:space="preserve">По таблице </w:t>
            </w:r>
            <w:r w:rsidR="00ED3418" w:rsidRPr="00ED3418">
              <w:rPr>
                <w:rFonts w:ascii="Times New Roman" w:eastAsia="Times New Roman" w:hAnsi="Times New Roman" w:cs="Times New Roman"/>
                <w:sz w:val="20"/>
                <w:szCs w:val="20"/>
              </w:rPr>
              <w:t>23</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bookmarkStart w:id="98" w:name="Par4729"/>
            <w:bookmarkEnd w:id="98"/>
            <w:r w:rsidRPr="007A0E41">
              <w:rPr>
                <w:rFonts w:ascii="Times New Roman" w:eastAsia="Times New Roman" w:hAnsi="Times New Roman" w:cs="Times New Roman"/>
                <w:sz w:val="20"/>
                <w:szCs w:val="20"/>
              </w:rPr>
              <w:t>&lt;*&gt; Расстояния от крайних неотклонённых проводов ВЛ до продувочных свечей, устанавливаемых на газопроводах с давлением газа свыше 1,2 МПа (магистральных газопроводах), и до помещений со взрывоопасными зонами и наружных взрывоопасных установок КС, ГРС следует принимать как для надземных и наземных трубопроводов</w:t>
            </w:r>
          </w:p>
        </w:tc>
      </w:tr>
      <w:tr w:rsidR="001A5C03" w:rsidRPr="007A0E41" w:rsidTr="002F08E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ОТ ВЛ ДО АЭРОДРОМОВ И ВЕРТОДРОМОВ</w:t>
            </w:r>
          </w:p>
        </w:tc>
      </w:tr>
      <w:tr w:rsidR="001A5C03" w:rsidRPr="007A0E41" w:rsidTr="002F08E2">
        <w:trPr>
          <w:jc w:val="center"/>
        </w:trPr>
        <w:tc>
          <w:tcPr>
            <w:tcW w:w="240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Размещение ВЛ в районах аэродромов, вертодромов и воздушных трасс</w:t>
            </w:r>
          </w:p>
        </w:tc>
        <w:tc>
          <w:tcPr>
            <w:tcW w:w="2593"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 соответствии с пунктами 2.5.291 - 2.5.292 ПУЭ</w:t>
            </w:r>
          </w:p>
        </w:tc>
      </w:tr>
    </w:tbl>
    <w:p w:rsidR="001A5C03" w:rsidRPr="007A0E41" w:rsidRDefault="001A5C03" w:rsidP="006857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Pr="00283D3B" w:rsidRDefault="001A5C03" w:rsidP="00283D3B">
      <w:pPr>
        <w:pStyle w:val="af"/>
        <w:widowControl w:val="0"/>
        <w:numPr>
          <w:ilvl w:val="0"/>
          <w:numId w:val="45"/>
        </w:numPr>
        <w:autoSpaceDE w:val="0"/>
        <w:autoSpaceDN w:val="0"/>
        <w:adjustRightInd w:val="0"/>
        <w:ind w:left="0" w:firstLine="709"/>
        <w:jc w:val="both"/>
        <w:rPr>
          <w:rFonts w:ascii="Times New Roman" w:hAnsi="Times New Roman"/>
          <w:sz w:val="28"/>
          <w:szCs w:val="28"/>
        </w:rPr>
      </w:pPr>
      <w:r w:rsidRPr="00283D3B">
        <w:rPr>
          <w:rFonts w:ascii="Times New Roman" w:hAnsi="Times New Roman"/>
          <w:sz w:val="28"/>
          <w:szCs w:val="28"/>
        </w:rPr>
        <w:t>При пересечении инженерных сетей между собой расстояния по вертикали (в свету) должны быть не менее:</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между трубопроводами и силовыми кабелями напряжением до 35 кВ и кабелями связи - 0,5 </w:t>
      </w:r>
      <w:r w:rsidR="0077510B">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xml:space="preserve">) между трубопроводами и силовыми кабелями 110-220 кВ – 1,0 </w:t>
      </w:r>
      <w:r w:rsidR="0077510B">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w:t>
      </w:r>
      <w:r w:rsidR="0077510B">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w:t>
      </w:r>
      <w:r w:rsidR="0077510B">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5C03" w:rsidRPr="007A0E41">
        <w:rPr>
          <w:rFonts w:ascii="Times New Roman" w:eastAsia="Times New Roman" w:hAnsi="Times New Roman" w:cs="Times New Roman"/>
          <w:sz w:val="28"/>
          <w:szCs w:val="28"/>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w:t>
      </w:r>
      <w:r w:rsidR="0077510B">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A5C03" w:rsidRPr="007A0E41">
        <w:rPr>
          <w:rFonts w:ascii="Times New Roman" w:eastAsia="Times New Roman" w:hAnsi="Times New Roman" w:cs="Times New Roman"/>
          <w:sz w:val="28"/>
          <w:szCs w:val="28"/>
        </w:rPr>
        <w:t xml:space="preserve">) допускается размещать стальные, заключённые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w:t>
      </w:r>
      <w:r w:rsidR="0077510B">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в каждую сторону в глинистых грунтах и 10 </w:t>
      </w:r>
      <w:r w:rsidR="0077510B">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в крупнообломочных и песчаных грунтах, а канализационные трубопроводы следует предусматривать из чугунных труб;</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5C03" w:rsidRPr="007A0E41">
        <w:rPr>
          <w:rFonts w:ascii="Times New Roman" w:eastAsia="Times New Roman" w:hAnsi="Times New Roman" w:cs="Times New Roman"/>
          <w:sz w:val="28"/>
          <w:szCs w:val="28"/>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w:t>
      </w:r>
      <w:r w:rsidR="0077510B">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685720" w:rsidRDefault="001216DF" w:rsidP="006857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1A5C03" w:rsidRPr="007A0E41">
        <w:rPr>
          <w:rFonts w:ascii="Times New Roman" w:eastAsia="Times New Roman" w:hAnsi="Times New Roman" w:cs="Times New Roman"/>
          <w:sz w:val="28"/>
          <w:szCs w:val="28"/>
        </w:rPr>
        <w:t xml:space="preserve">) при бесканальной прокладке трубопроводов водяных теплопроводов открытой системы теплоснабжения или горячего водоснабжения расстояния от этих трубопроводов до расположенных ниже и выше канализационных трубопроводов должны приниматься 0,4 </w:t>
      </w:r>
      <w:r w:rsidR="0077510B">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283D3B" w:rsidP="006857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685720">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Локальные (внутриквартальные) инженерные коммуникации и сооружения на них следует проектировать в технических зонах, определяемых между участками, отводимыми под застройку, которые допускается не закреплять красными линиями. Прохождение этих коммуникаций через застраиваемые участки возможно при обязательном обеспечении сервитута на зоны их размещения.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строительстве новых районов и, если позволяют условия, при реорганизации застроенных территорий рекомендуется перекладывать на территорию технических зон существующие инженерные коммуникации, проложенные по территории микрорайонов, кварталов, участков. В этом случае ширина технической зоны, устанавливаемой вдоль красных линий УДС, должна быть увеличена с учётом размещения в её пределах дополнительных инженерных коммуникаций.</w:t>
      </w:r>
    </w:p>
    <w:p w:rsidR="00283D3B" w:rsidRDefault="001A5C03"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обосновании технической возможности и/или целесообразности сохранения существующих или прокладки новых линейных объектов инженерной инфраструктуры внутри территории микрорайонов, кварталов, участков устанавливается техническая зона инженерных коммуникаций, ширина которой определяется с учётом набора размещаемых в её пределах объектов.</w:t>
      </w:r>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sidR="001A5C03" w:rsidRPr="00283D3B">
        <w:rPr>
          <w:rFonts w:ascii="Times New Roman" w:hAnsi="Times New Roman"/>
          <w:sz w:val="28"/>
          <w:szCs w:val="28"/>
        </w:rPr>
        <w:t>В красных линиях УДС размещаются инженерные коммуникации, необходимые для обеспечения функционирования самой УДС (освещение, водосток, сети управления АСУДД и светофорным регулированием, опоры контактной сети и кабельные линии электротранспорта и тому подобное).</w:t>
      </w:r>
    </w:p>
    <w:p w:rsidR="00283D3B" w:rsidRDefault="001A5C03"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Ширину технической зоны для размещения инженерных коммуникаций, необходимых для обеспечения функционирования УДС, следует принимать от 4,5 </w:t>
      </w:r>
      <w:r w:rsidR="00145140">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до 7,0 </w:t>
      </w:r>
      <w:r w:rsidR="00145140">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Ширина технической зоны может уточняться в зависимости от поперечного профиля УДС (наличие остановочных пунктов, заездных карманов, разделительной полосы, наличие и конструкция шумозащитного экрана, местоположение опор освещения и прочее).</w:t>
      </w:r>
    </w:p>
    <w:p w:rsid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685720" w:rsidRPr="00283D3B">
        <w:rPr>
          <w:rFonts w:ascii="Times New Roman" w:hAnsi="Times New Roman"/>
          <w:sz w:val="28"/>
          <w:szCs w:val="28"/>
        </w:rPr>
        <w:t xml:space="preserve"> </w:t>
      </w:r>
      <w:r w:rsidR="001A5C03" w:rsidRPr="00283D3B">
        <w:rPr>
          <w:rFonts w:ascii="Times New Roman" w:hAnsi="Times New Roman"/>
          <w:sz w:val="28"/>
          <w:szCs w:val="28"/>
        </w:rPr>
        <w:t>Инженерные коммуникации городского значения следует размещать вдоль УДС за инженерными коммуникациями, предназначенными для обеспечения функционирования УДС, инженерные коммуникации районного значения - за магистральными инженерными сетями, ближе к застройке.</w:t>
      </w:r>
      <w:bookmarkStart w:id="99" w:name="Par4752"/>
      <w:bookmarkEnd w:id="99"/>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685720" w:rsidRPr="00283D3B">
        <w:rPr>
          <w:rFonts w:ascii="Times New Roman" w:hAnsi="Times New Roman"/>
          <w:sz w:val="28"/>
          <w:szCs w:val="28"/>
        </w:rPr>
        <w:t xml:space="preserve"> </w:t>
      </w:r>
      <w:r w:rsidR="001A5C03" w:rsidRPr="00283D3B">
        <w:rPr>
          <w:rFonts w:ascii="Times New Roman" w:hAnsi="Times New Roman"/>
          <w:sz w:val="28"/>
          <w:szCs w:val="28"/>
        </w:rPr>
        <w:t>На улицах с озеленением линейные объекты инженерной инфраструктуры городского и районного значения могут размещаться в красных линиях УДС вне проезжей части (за исключением пересечений), под разделительными полосами и полосами озеленения.</w:t>
      </w:r>
    </w:p>
    <w:p w:rsidR="00283D3B" w:rsidRDefault="001A5C03"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недостаточной ширине разделительных полос и полос озеленения </w:t>
      </w:r>
      <w:r w:rsidRPr="007A0E41">
        <w:rPr>
          <w:rFonts w:ascii="Times New Roman" w:eastAsia="Times New Roman" w:hAnsi="Times New Roman" w:cs="Times New Roman"/>
          <w:sz w:val="28"/>
          <w:szCs w:val="28"/>
        </w:rPr>
        <w:lastRenderedPageBreak/>
        <w:t>допускается размещать подземные инженерные коммуникации под тротуарами (преимущественно инженерные коммуникации, необходимые для обеспечения функционирования самой УДС, тепловые сети, коммуникационные коллекторы, слаботочные кабельные линии и силовые кабельные ли</w:t>
      </w:r>
      <w:r w:rsidR="00685720">
        <w:rPr>
          <w:rFonts w:ascii="Times New Roman" w:eastAsia="Times New Roman" w:hAnsi="Times New Roman" w:cs="Times New Roman"/>
          <w:sz w:val="28"/>
          <w:szCs w:val="28"/>
        </w:rPr>
        <w:t>нии напряжением до 10 (20) кВ).</w:t>
      </w:r>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A5C03" w:rsidRPr="00283D3B">
        <w:rPr>
          <w:rFonts w:ascii="Times New Roman" w:hAnsi="Times New Roman"/>
          <w:sz w:val="28"/>
          <w:szCs w:val="28"/>
        </w:rPr>
        <w:t>В зонах сохранения и комплексного благоустройства сложившихся территорий и в зонах комплексной реорганизации застроенных территорий при отсутствии возможности установления специально выделенной технической зоны допускается размещение инженерных коммуникаций в пределах полосы отвода (красных линий) существующей или проектируемой УДС, а на территории зон индивидуальной (одноквартирной) и малоэтажной застройки, и на территории приквартирных участков - при согласии их владельцев.</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отсутствии или недостаточной ширине разделительных полос, полос озеленения и тротуаров в красных линиях УДС подземные инженерные коммуникации могут размещаться в пределах проезжей части УДС. В этом случае инженерные коммуникации по возможности следует размещать у бордюра, что позволит во время их строительства, ремонта и эксплуатации уменьшить негативное влияние на пропускную способность УДС и безопасность дорожного движения.</w:t>
      </w:r>
    </w:p>
    <w:p w:rsidR="00283D3B" w:rsidRDefault="001A5C03"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Размещение наземных элементов подземных инженерных коммуникаций за исключением невыступающих коверов смотровых колодцев, в пределах проезжей части УДС не допускается.</w:t>
      </w:r>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1A5C03" w:rsidRPr="00283D3B">
        <w:rPr>
          <w:rFonts w:ascii="Times New Roman" w:hAnsi="Times New Roman"/>
          <w:sz w:val="28"/>
          <w:szCs w:val="28"/>
        </w:rPr>
        <w:t>В районах исторической застройки реконструкцию существующих инженерных коммуникаций следует предусматривать, как правило, с применением бестраншейных технологий без изменения трассы и глубины заложения. При прокладке новых инженерных коммуникаций предпочтение также должно отдаваться закрытым (бестраншейным) методам.</w:t>
      </w:r>
    </w:p>
    <w:p w:rsidR="00283D3B" w:rsidRDefault="001A5C03"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исключительных случаях при соответствующем обосновании разрешается перекладка, размещение новых инженерных коммуникаций открытым способом при условии проведения мероприятий по обеспечению сохранности и защите зданий и сооружений, ландшафта, благоустройства и озеленения.</w:t>
      </w:r>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1A5C03" w:rsidRPr="00283D3B">
        <w:rPr>
          <w:rFonts w:ascii="Times New Roman" w:hAnsi="Times New Roman"/>
          <w:sz w:val="28"/>
          <w:szCs w:val="28"/>
        </w:rPr>
        <w:t>При реконструкции проезжих частей УДС с устройством дорожных капитальных покрытий, под которыми расположены подземные инженерные коммуникации, следует по возможности предусматривать их вынос под разделительные полосы, полосы озеленения и тротуары или за пределы красных линий УДС.</w:t>
      </w:r>
    </w:p>
    <w:p w:rsidR="00685720" w:rsidRDefault="001A5C03" w:rsidP="006857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Допускается сохранение существующих инженерных коммуникаций под проезжей частью при устройстве защитных конструкций (футляров, кожухов, каналов и прочее).</w:t>
      </w:r>
      <w:bookmarkStart w:id="100" w:name="Par4762"/>
      <w:bookmarkEnd w:id="100"/>
      <w:r w:rsidR="00685720">
        <w:rPr>
          <w:rFonts w:ascii="Times New Roman" w:eastAsia="Times New Roman" w:hAnsi="Times New Roman" w:cs="Times New Roman"/>
          <w:sz w:val="28"/>
          <w:szCs w:val="28"/>
        </w:rPr>
        <w:t xml:space="preserve"> </w:t>
      </w:r>
    </w:p>
    <w:p w:rsidR="001A5C03" w:rsidRPr="007A0E41" w:rsidRDefault="00283D3B" w:rsidP="006857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685720">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При строительстве новых инженерных сетей в существующей УДС новые смотровые колодцы подземных инженерных коммуникаций </w:t>
      </w:r>
      <w:r w:rsidR="00145140">
        <w:rPr>
          <w:rFonts w:ascii="Times New Roman" w:eastAsia="Times New Roman" w:hAnsi="Times New Roman" w:cs="Times New Roman"/>
          <w:sz w:val="28"/>
          <w:szCs w:val="28"/>
        </w:rPr>
        <w:t>должны</w:t>
      </w:r>
      <w:r w:rsidR="001A5C03" w:rsidRPr="007A0E41">
        <w:rPr>
          <w:rFonts w:ascii="Times New Roman" w:eastAsia="Times New Roman" w:hAnsi="Times New Roman" w:cs="Times New Roman"/>
          <w:sz w:val="28"/>
          <w:szCs w:val="28"/>
        </w:rPr>
        <w:t xml:space="preserve"> быть размещены по центру полосы движения или под разметкой, разделяющей полосы движения.</w:t>
      </w:r>
    </w:p>
    <w:p w:rsidR="00283D3B" w:rsidRDefault="001A5C03"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При реконструкции УДС или при реконструкции проложенных под проезжей частью линейных объектов инженерной инфраструктуры, вынос которых за её пределы не представляется возможным, следует осуществлять переустройство существующих смотровых колодцев с размещением их по центру полосы движения или под разметкой, разделяющей полосы движения.</w:t>
      </w:r>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w:t>
      </w:r>
      <w:r w:rsidR="001A5C03" w:rsidRPr="00283D3B">
        <w:rPr>
          <w:rFonts w:ascii="Times New Roman" w:hAnsi="Times New Roman"/>
          <w:sz w:val="28"/>
          <w:szCs w:val="28"/>
        </w:rPr>
        <w:t>При расположении УДС на искусственных сооружениях (эстакадах, путепроводах, мостах) инженерные коммуникации следует, как правило, располагать вне искусственных сооружений, за исключением инженерных коммуникаций, необходимых для обслуживания УДС.</w:t>
      </w:r>
    </w:p>
    <w:p w:rsidR="00283D3B" w:rsidRDefault="001A5C03"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технико-экономическом обосновании допускается прокладка инженерных коммуникаций в конструкциях искусственных сооружений в соответствии с СП 35.13330.</w:t>
      </w:r>
    </w:p>
    <w:p w:rsid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1A5C03" w:rsidRPr="00283D3B">
        <w:rPr>
          <w:rFonts w:ascii="Times New Roman" w:hAnsi="Times New Roman"/>
          <w:sz w:val="28"/>
          <w:szCs w:val="28"/>
        </w:rPr>
        <w:t>Пересечение инженерных коммуникаций искусственных сооружений УДС и надземных переходов необходимо предусматривать с применением закрытых способов прокладки, с устройством защитных конструкций или в общем проходном коллекторе.</w:t>
      </w:r>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001A5C03" w:rsidRPr="00283D3B">
        <w:rPr>
          <w:rFonts w:ascii="Times New Roman" w:hAnsi="Times New Roman"/>
          <w:sz w:val="28"/>
          <w:szCs w:val="28"/>
        </w:rPr>
        <w:t>Пересечение инженерных коммуникаций с железнодорожными и трамвайными путями следует предусматривать совмещённое в общем проходном коллекторе с учётом назначения коммуникаций, технических возможностей и экономической целесообразности.</w:t>
      </w:r>
    </w:p>
    <w:p w:rsidR="00283D3B" w:rsidRDefault="001A5C03"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Пересечение следует предусматривать, как правило, под углом 90°. При обосновании допускается уменьшение угла пересечения до 45°. В условиях существующей застройки допускается уменьшать угол пересечения до 60°.</w:t>
      </w:r>
    </w:p>
    <w:p w:rsidR="001A5C03" w:rsidRPr="00283D3B" w:rsidRDefault="00283D3B" w:rsidP="00283D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w:t>
      </w:r>
      <w:r w:rsidR="009E6298" w:rsidRPr="00283D3B">
        <w:rPr>
          <w:rFonts w:ascii="Times New Roman" w:hAnsi="Times New Roman"/>
          <w:sz w:val="28"/>
          <w:szCs w:val="28"/>
        </w:rPr>
        <w:t xml:space="preserve">В целях </w:t>
      </w:r>
      <w:r w:rsidR="001A5C03" w:rsidRPr="00283D3B">
        <w:rPr>
          <w:rFonts w:ascii="Times New Roman" w:hAnsi="Times New Roman"/>
          <w:sz w:val="28"/>
          <w:szCs w:val="28"/>
        </w:rPr>
        <w:t>рационального использования городской территории в технических (охранных) зонах действующих инжене</w:t>
      </w:r>
      <w:r w:rsidR="009E6298" w:rsidRPr="00283D3B">
        <w:rPr>
          <w:rFonts w:ascii="Times New Roman" w:hAnsi="Times New Roman"/>
          <w:sz w:val="28"/>
          <w:szCs w:val="28"/>
        </w:rPr>
        <w:t xml:space="preserve">рных коммуникаций и сооружений </w:t>
      </w:r>
      <w:r w:rsidR="001A5C03" w:rsidRPr="00283D3B">
        <w:rPr>
          <w:rFonts w:ascii="Times New Roman" w:hAnsi="Times New Roman"/>
          <w:sz w:val="28"/>
          <w:szCs w:val="28"/>
        </w:rPr>
        <w:t xml:space="preserve">при условии соблюдения минимальных допустимых расстояний, указанных в </w:t>
      </w:r>
      <w:r w:rsidR="006D30D8">
        <w:rPr>
          <w:rFonts w:ascii="Times New Roman" w:hAnsi="Times New Roman"/>
          <w:sz w:val="28"/>
          <w:szCs w:val="28"/>
        </w:rPr>
        <w:t>настоящей статье</w:t>
      </w:r>
      <w:r w:rsidR="005720A9" w:rsidRPr="00283D3B">
        <w:rPr>
          <w:rFonts w:ascii="Times New Roman" w:hAnsi="Times New Roman"/>
          <w:sz w:val="28"/>
          <w:szCs w:val="28"/>
        </w:rPr>
        <w:t>,</w:t>
      </w:r>
      <w:r w:rsidR="001A5C03" w:rsidRPr="00283D3B">
        <w:rPr>
          <w:rFonts w:ascii="Times New Roman" w:hAnsi="Times New Roman"/>
          <w:sz w:val="28"/>
          <w:szCs w:val="28"/>
        </w:rPr>
        <w:t xml:space="preserve"> выполнения иных требований федерального законодательства в области технического регулирования и обязательного согласования с правообладателем объектов инженерной инфраструктуры, а также органами, осуществляющими контроль и надзор за их состоянием, содержанием и эксплуатацией, допускается:</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размещение линейных объектов инженерной инфраструктуры других видов за исключением размещения опор ВЛ напряжением 110 кВ и выше в технической зоне газопроводов всех давлений, кроме газопроводов высокого давления I категории городского значения;</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размещение сооружений инженерной инфраструктуры того же вида, что и линейный объект, в отношении которого установлена техническая (охранная) зона;</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устройство УДС, в том числе надземных искусственных дорожных сооружений (мостов, эстакад), проездов, пешеходных пространств, велосипедных дорожек;</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размещение трамвайных линий и линий легкорельсового. транспорта, железнодорожных путей;</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5C03" w:rsidRPr="007A0E41">
        <w:rPr>
          <w:rFonts w:ascii="Times New Roman" w:eastAsia="Times New Roman" w:hAnsi="Times New Roman" w:cs="Times New Roman"/>
          <w:sz w:val="28"/>
          <w:szCs w:val="28"/>
        </w:rPr>
        <w:t xml:space="preserve">) размещение остановочных пунктов городского наземного </w:t>
      </w:r>
      <w:r w:rsidR="001A5C03" w:rsidRPr="007A0E41">
        <w:rPr>
          <w:rFonts w:ascii="Times New Roman" w:eastAsia="Times New Roman" w:hAnsi="Times New Roman" w:cs="Times New Roman"/>
          <w:sz w:val="28"/>
          <w:szCs w:val="28"/>
        </w:rPr>
        <w:lastRenderedPageBreak/>
        <w:t>пассажирского транспорта и отстойно-разворотных площадок автомобильного транспорта (кроме технических зон линейных объектов теплоснабжения, ВЛ, и наземных и надземных линейных объектов), разворотных площадок автомобильного транспорта при условии проведения защитных мероприятий и отсутствия в границах участка наземных и надземных элементов подземных линейных объектов инженерной инфраструктуры;</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A5C03" w:rsidRPr="007A0E41">
        <w:rPr>
          <w:rFonts w:ascii="Times New Roman" w:eastAsia="Times New Roman" w:hAnsi="Times New Roman" w:cs="Times New Roman"/>
          <w:sz w:val="28"/>
          <w:szCs w:val="28"/>
        </w:rPr>
        <w:t>) установка элементов обустройства УДС (дорожных знаков, дорожных ограждений, светофоров, мачт освещения), опор контактной сети городского электротранспорта;</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5C03" w:rsidRPr="007A0E41">
        <w:rPr>
          <w:rFonts w:ascii="Times New Roman" w:eastAsia="Times New Roman" w:hAnsi="Times New Roman" w:cs="Times New Roman"/>
          <w:sz w:val="28"/>
          <w:szCs w:val="28"/>
        </w:rPr>
        <w:t>) размещение открытых автостоянок при условии проведения защитных мероприятий (кроме охранных зон ВЛ);</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A5C03" w:rsidRPr="007A0E41">
        <w:rPr>
          <w:rFonts w:ascii="Times New Roman" w:eastAsia="Times New Roman" w:hAnsi="Times New Roman" w:cs="Times New Roman"/>
          <w:sz w:val="28"/>
          <w:szCs w:val="28"/>
        </w:rPr>
        <w:t>) установка объектов благоустройства, размещаемых на поверхности земли, в том числе легковозводимых конструкций и сооружений без подземных фундаментов, не являющихся объектами капитального строительства; ограждений; устройств и приборов уличного технического оборудования; утилитарных и декоративных объектов городского дизайна, за исключением сооружений декоративного обводнения территории; сооружений, конструкций и устройств для наружного утилитарного и декоративного освещения территории;</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A5C03" w:rsidRPr="007A0E41">
        <w:rPr>
          <w:rFonts w:ascii="Times New Roman" w:eastAsia="Times New Roman" w:hAnsi="Times New Roman" w:cs="Times New Roman"/>
          <w:sz w:val="28"/>
          <w:szCs w:val="28"/>
        </w:rPr>
        <w:t xml:space="preserve">) установка элементов сопряжения поверхности земли без подземных фундаментов или с фундаментом глубиной заложения менее 0,3 </w:t>
      </w:r>
      <w:r w:rsidR="009E629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в том числе бордюров, ступеней, лестниц, пандусов;</w:t>
      </w:r>
    </w:p>
    <w:p w:rsidR="001A5C03" w:rsidRPr="007A0E41" w:rsidRDefault="001216DF" w:rsidP="001A5C0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A5C03" w:rsidRPr="007A0E41">
        <w:rPr>
          <w:rFonts w:ascii="Times New Roman" w:eastAsia="Times New Roman" w:hAnsi="Times New Roman" w:cs="Times New Roman"/>
          <w:sz w:val="28"/>
          <w:szCs w:val="28"/>
        </w:rPr>
        <w:t>) озеленение в виде газонов и цветников, посадка деревьев и кустарников;</w:t>
      </w:r>
    </w:p>
    <w:p w:rsidR="00283D3B" w:rsidRDefault="001216DF" w:rsidP="00283D3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1A5C03" w:rsidRPr="007A0E41">
        <w:rPr>
          <w:rFonts w:ascii="Times New Roman" w:eastAsia="Times New Roman" w:hAnsi="Times New Roman" w:cs="Times New Roman"/>
          <w:sz w:val="28"/>
          <w:szCs w:val="28"/>
        </w:rPr>
        <w:t>) посадка кустарника и групп низкорастущих деревьев, размещение объектов производственного назначения, гаражей-стоянок для автотранспорта, принадлежащего населению, оборудованных заземлённой металлической кровлей (сеткой), - в охранных зонах ВЛ всех напряжений (в соответствии с ПУЭ); площадок для выгула и дрессировки собак - в охранных зонах ВЛ напряжением менее 110 кВ (в соответствии с ПУЭ).</w:t>
      </w:r>
    </w:p>
    <w:p w:rsidR="001A5C03" w:rsidRPr="00283D3B" w:rsidRDefault="00283D3B" w:rsidP="00283D3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001A5C03" w:rsidRPr="00283D3B">
        <w:rPr>
          <w:rFonts w:ascii="Times New Roman" w:hAnsi="Times New Roman"/>
          <w:sz w:val="28"/>
          <w:szCs w:val="28"/>
        </w:rPr>
        <w:t>Технические зоны перспективных инженерных коммуникаций разрешается использовать до начала строительства линейных объектов инженерной инфраструктуры, срок которого определяется соответствующими федеральными или региональными адресными программами:</w:t>
      </w:r>
    </w:p>
    <w:p w:rsidR="001A5C03" w:rsidRPr="007A0E41" w:rsidRDefault="001216DF" w:rsidP="006857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для размещения некапитальных объектов, в том числе не относящихся к инженерной инфраструктуре;</w:t>
      </w:r>
    </w:p>
    <w:p w:rsidR="001A5C03" w:rsidRPr="007A0E41" w:rsidRDefault="001216DF" w:rsidP="006857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для благоустройства и озеленения без посадки деревьев и кустарников.</w:t>
      </w:r>
    </w:p>
    <w:p w:rsidR="001A5C03" w:rsidRPr="007A0E41" w:rsidRDefault="001A5C03" w:rsidP="001A5C0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p>
    <w:p w:rsidR="001A5C03" w:rsidRDefault="00685720" w:rsidP="009E6298">
      <w:pPr>
        <w:widowControl w:val="0"/>
        <w:shd w:val="clear" w:color="auto" w:fill="FFFFFF"/>
        <w:spacing w:after="0" w:line="240" w:lineRule="auto"/>
        <w:ind w:firstLine="708"/>
        <w:jc w:val="both"/>
        <w:outlineLvl w:val="2"/>
        <w:rPr>
          <w:rFonts w:ascii="Times New Roman" w:eastAsia="Times New Roman" w:hAnsi="Times New Roman" w:cs="Times New Roman"/>
          <w:b/>
          <w:sz w:val="28"/>
          <w:szCs w:val="28"/>
        </w:rPr>
      </w:pPr>
      <w:bookmarkStart w:id="101" w:name="_Toc54616889"/>
      <w:bookmarkStart w:id="102" w:name="_Toc57339509"/>
      <w:r w:rsidRPr="00685720">
        <w:rPr>
          <w:rFonts w:ascii="Times New Roman" w:eastAsia="Times New Roman" w:hAnsi="Times New Roman" w:cs="Times New Roman"/>
          <w:b/>
          <w:sz w:val="28"/>
          <w:szCs w:val="28"/>
        </w:rPr>
        <w:t xml:space="preserve">Статья 18. </w:t>
      </w:r>
      <w:r w:rsidR="001A5C03" w:rsidRPr="00685720">
        <w:rPr>
          <w:rFonts w:ascii="Times New Roman" w:eastAsia="Times New Roman" w:hAnsi="Times New Roman" w:cs="Times New Roman"/>
          <w:b/>
          <w:sz w:val="28"/>
          <w:szCs w:val="28"/>
        </w:rPr>
        <w:t>Особенности размещения объектов инженерной инфраструктуры</w:t>
      </w:r>
      <w:bookmarkEnd w:id="101"/>
      <w:bookmarkEnd w:id="102"/>
    </w:p>
    <w:p w:rsidR="00685720" w:rsidRPr="00685720" w:rsidRDefault="00685720" w:rsidP="00685720">
      <w:pPr>
        <w:widowControl w:val="0"/>
        <w:shd w:val="clear" w:color="auto" w:fill="FFFFFF"/>
        <w:spacing w:after="0" w:line="240" w:lineRule="auto"/>
        <w:jc w:val="center"/>
        <w:outlineLvl w:val="2"/>
        <w:rPr>
          <w:rFonts w:ascii="Times New Roman" w:eastAsia="Times New Roman" w:hAnsi="Times New Roman" w:cs="Times New Roman"/>
          <w:b/>
          <w:sz w:val="28"/>
          <w:szCs w:val="28"/>
        </w:rPr>
      </w:pPr>
    </w:p>
    <w:p w:rsidR="001A5C03" w:rsidRPr="007A0E41" w:rsidRDefault="001A5C03" w:rsidP="007D5617">
      <w:pPr>
        <w:widowControl w:val="0"/>
        <w:numPr>
          <w:ilvl w:val="3"/>
          <w:numId w:val="38"/>
        </w:numPr>
        <w:shd w:val="clear" w:color="auto" w:fill="FFFFFF"/>
        <w:spacing w:after="0" w:line="240" w:lineRule="auto"/>
        <w:ind w:left="0" w:firstLine="709"/>
        <w:jc w:val="both"/>
        <w:outlineLvl w:val="3"/>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Особенности размещения объектов системы водоснабжения</w:t>
      </w:r>
      <w:r w:rsidR="00685720">
        <w:rPr>
          <w:rFonts w:ascii="Times New Roman" w:eastAsia="Times New Roman" w:hAnsi="Times New Roman" w:cs="Times New Roman"/>
          <w:sz w:val="28"/>
          <w:szCs w:val="28"/>
        </w:rPr>
        <w:t>:</w:t>
      </w:r>
    </w:p>
    <w:p w:rsidR="001A5C03" w:rsidRPr="007A0E41" w:rsidRDefault="001216DF" w:rsidP="006857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85720">
        <w:rPr>
          <w:rFonts w:ascii="Times New Roman" w:eastAsia="Times New Roman" w:hAnsi="Times New Roman" w:cs="Times New Roman"/>
          <w:sz w:val="28"/>
          <w:szCs w:val="28"/>
        </w:rPr>
        <w:t xml:space="preserve">) </w:t>
      </w:r>
      <w:r w:rsidR="005D4E2C">
        <w:rPr>
          <w:rFonts w:ascii="Times New Roman" w:eastAsia="Times New Roman" w:hAnsi="Times New Roman" w:cs="Times New Roman"/>
          <w:sz w:val="28"/>
          <w:szCs w:val="28"/>
        </w:rPr>
        <w:t>п</w:t>
      </w:r>
      <w:r w:rsidR="001A5C03" w:rsidRPr="007A0E41">
        <w:rPr>
          <w:rFonts w:ascii="Times New Roman" w:eastAsia="Times New Roman" w:hAnsi="Times New Roman" w:cs="Times New Roman"/>
          <w:sz w:val="28"/>
          <w:szCs w:val="28"/>
        </w:rPr>
        <w:t xml:space="preserve">роектирование и строительство новых, реконструкция и развитие действующих систем водоснабжения следует осуществлять в соответствии с </w:t>
      </w:r>
      <w:r w:rsidR="001A5C03" w:rsidRPr="007A0E41">
        <w:rPr>
          <w:rFonts w:ascii="Times New Roman" w:eastAsia="Times New Roman" w:hAnsi="Times New Roman" w:cs="Times New Roman"/>
          <w:sz w:val="28"/>
          <w:szCs w:val="28"/>
        </w:rPr>
        <w:lastRenderedPageBreak/>
        <w:t>актуальной «Схемой систем водоснабжения и водоотведения городского округа город Уфа Республики Башкортостан», либо в соответствии с Генеральным планом ГО г. Уфа РБ (за горизонтом планирования Схемы</w:t>
      </w:r>
      <w:r w:rsidR="000234A8" w:rsidRPr="000234A8">
        <w:rPr>
          <w:rFonts w:ascii="Times New Roman" w:eastAsia="Times New Roman" w:hAnsi="Times New Roman" w:cs="Times New Roman"/>
          <w:sz w:val="28"/>
          <w:szCs w:val="28"/>
        </w:rPr>
        <w:t xml:space="preserve"> </w:t>
      </w:r>
      <w:r w:rsidR="000234A8" w:rsidRPr="007A0E41">
        <w:rPr>
          <w:rFonts w:ascii="Times New Roman" w:eastAsia="Times New Roman" w:hAnsi="Times New Roman" w:cs="Times New Roman"/>
          <w:sz w:val="28"/>
          <w:szCs w:val="28"/>
        </w:rPr>
        <w:t xml:space="preserve">систем водоснабжения и водоотведения </w:t>
      </w:r>
      <w:r w:rsidR="000234A8">
        <w:rPr>
          <w:rFonts w:ascii="Times New Roman" w:eastAsia="Times New Roman" w:hAnsi="Times New Roman" w:cs="Times New Roman"/>
          <w:sz w:val="28"/>
          <w:szCs w:val="28"/>
        </w:rPr>
        <w:t xml:space="preserve">ГО г.Уфа </w:t>
      </w:r>
      <w:r w:rsidR="000234A8" w:rsidRPr="007A0E41">
        <w:rPr>
          <w:rFonts w:ascii="Times New Roman" w:eastAsia="Times New Roman" w:hAnsi="Times New Roman" w:cs="Times New Roman"/>
          <w:sz w:val="28"/>
          <w:szCs w:val="28"/>
        </w:rPr>
        <w:t>РБ</w:t>
      </w:r>
      <w:r w:rsidR="000234A8">
        <w:rPr>
          <w:rFonts w:ascii="Times New Roman" w:eastAsia="Times New Roman" w:hAnsi="Times New Roman" w:cs="Times New Roman"/>
          <w:sz w:val="28"/>
          <w:szCs w:val="28"/>
        </w:rPr>
        <w:t>)</w:t>
      </w:r>
      <w:r w:rsidR="001A5C03" w:rsidRPr="007A0E41">
        <w:rPr>
          <w:rFonts w:ascii="Times New Roman" w:eastAsia="Times New Roman" w:hAnsi="Times New Roman" w:cs="Times New Roman"/>
          <w:sz w:val="28"/>
          <w:szCs w:val="28"/>
        </w:rPr>
        <w:t>.</w:t>
      </w:r>
    </w:p>
    <w:p w:rsidR="001A5C03" w:rsidRPr="007A0E41" w:rsidRDefault="001216DF" w:rsidP="00685720">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5720">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Водопроводные насосные станции размещаются на территориях производственных, общественно-деловых и жилых зон.</w:t>
      </w:r>
    </w:p>
    <w:p w:rsidR="001A5C03" w:rsidRPr="007A0E41" w:rsidRDefault="001216DF" w:rsidP="00685720">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85720">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Линейные объекты системы водоснабжения (водопроводные сети) размещаются подземно.</w:t>
      </w:r>
    </w:p>
    <w:p w:rsidR="001A5C03" w:rsidRPr="007A0E41" w:rsidRDefault="00685720"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Допускается надземная прокладка водопроводных сетей и магистралей: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на территории производственных зон;</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временно на территориях жилых и общественно-деловых зон на период производства работ по прокладке подземных инженерных коммуникаций;</w:t>
      </w:r>
    </w:p>
    <w:p w:rsidR="00685720" w:rsidRDefault="001216DF" w:rsidP="006857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xml:space="preserve">) при пересечении автомобильных и железных </w:t>
      </w:r>
      <w:r w:rsidR="00685720">
        <w:rPr>
          <w:rFonts w:ascii="Times New Roman" w:eastAsia="Times New Roman" w:hAnsi="Times New Roman" w:cs="Times New Roman"/>
          <w:sz w:val="28"/>
          <w:szCs w:val="28"/>
        </w:rPr>
        <w:t>дорог, при переходе через реки.</w:t>
      </w:r>
    </w:p>
    <w:p w:rsidR="001A5C03" w:rsidRPr="00685720" w:rsidRDefault="00685720" w:rsidP="006857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685720">
        <w:rPr>
          <w:rFonts w:ascii="Times New Roman" w:eastAsia="Times New Roman" w:hAnsi="Times New Roman"/>
          <w:sz w:val="28"/>
          <w:szCs w:val="28"/>
        </w:rPr>
        <w:t>Прокладку водопроводных сетей следует осуществлять:</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в технических и охранных зонах линейных объектов инженерной инфраструктуры;</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в границах УДС вне проезжей части;</w:t>
      </w:r>
    </w:p>
    <w:p w:rsidR="001A5C03"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на территориях проездов, подъездов к объектам, велосипедных дорожек и пешеходных коммуникаций - подводящие водопроводные сети.</w:t>
      </w:r>
    </w:p>
    <w:p w:rsidR="001A5C03" w:rsidRPr="007A0E41" w:rsidRDefault="00685720" w:rsidP="006857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В стеснённых планировочных условиях допускается прокладка подземных водопроводных сетей: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под проезжей частью УДС в первой полосе движения с проведением защитных мероприятий либо с использованием бестраншейных методов строительства;</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в технических коридорах подземной части объектов нежилого назначения;</w:t>
      </w:r>
    </w:p>
    <w:p w:rsidR="001A5C03"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в общем коллекторе с другими инженерными коммуникациями.</w:t>
      </w:r>
    </w:p>
    <w:p w:rsidR="001A5C03" w:rsidRDefault="00685720" w:rsidP="006857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При ширине проезжей части УДС более 22 м следует предусматривать размещение сетей водопровода по обеим сторонам улиц.</w:t>
      </w:r>
    </w:p>
    <w:p w:rsidR="001A5C03" w:rsidRDefault="00685720" w:rsidP="006857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A5C03" w:rsidRPr="007A0E41">
        <w:rPr>
          <w:rFonts w:ascii="Times New Roman" w:eastAsia="Times New Roman" w:hAnsi="Times New Roman" w:cs="Times New Roman"/>
          <w:sz w:val="28"/>
          <w:szCs w:val="28"/>
        </w:rPr>
        <w:t>При проектировании линейных объектов системы водоснабжения следует руководствоваться СП 31.13330.</w:t>
      </w:r>
    </w:p>
    <w:p w:rsidR="005720A9" w:rsidRPr="007A0E41" w:rsidRDefault="005720A9" w:rsidP="006857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Default="00685720" w:rsidP="00B5393D">
      <w:pPr>
        <w:widowControl w:val="0"/>
        <w:shd w:val="clear" w:color="auto" w:fill="FFFFFF"/>
        <w:spacing w:after="0" w:line="240" w:lineRule="auto"/>
        <w:ind w:firstLine="708"/>
        <w:jc w:val="both"/>
        <w:outlineLvl w:val="2"/>
        <w:rPr>
          <w:rFonts w:ascii="Times New Roman" w:eastAsia="Times New Roman" w:hAnsi="Times New Roman" w:cs="Times New Roman"/>
          <w:sz w:val="28"/>
          <w:szCs w:val="28"/>
        </w:rPr>
      </w:pPr>
      <w:r w:rsidRPr="00685720">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татья 19</w:t>
      </w:r>
      <w:r w:rsidRPr="00685720">
        <w:rPr>
          <w:rFonts w:ascii="Times New Roman" w:eastAsia="Times New Roman" w:hAnsi="Times New Roman" w:cs="Times New Roman"/>
          <w:b/>
          <w:sz w:val="28"/>
          <w:szCs w:val="28"/>
        </w:rPr>
        <w:t xml:space="preserve">. </w:t>
      </w:r>
      <w:r w:rsidR="001A5C03" w:rsidRPr="00685720">
        <w:rPr>
          <w:rFonts w:ascii="Times New Roman" w:eastAsia="Times New Roman" w:hAnsi="Times New Roman" w:cs="Times New Roman"/>
          <w:b/>
          <w:sz w:val="28"/>
          <w:szCs w:val="28"/>
        </w:rPr>
        <w:t>Особенности размещения объектов системы водоотведения ГСВ</w:t>
      </w:r>
    </w:p>
    <w:p w:rsidR="00685720" w:rsidRPr="007A0E41" w:rsidRDefault="00685720" w:rsidP="00685720">
      <w:pPr>
        <w:widowControl w:val="0"/>
        <w:shd w:val="clear" w:color="auto" w:fill="FFFFFF"/>
        <w:spacing w:after="0" w:line="240" w:lineRule="auto"/>
        <w:jc w:val="center"/>
        <w:outlineLvl w:val="2"/>
        <w:rPr>
          <w:rFonts w:ascii="Times New Roman" w:eastAsia="Times New Roman" w:hAnsi="Times New Roman" w:cs="Times New Roman"/>
          <w:sz w:val="28"/>
          <w:szCs w:val="28"/>
        </w:rPr>
      </w:pPr>
    </w:p>
    <w:p w:rsidR="001A5C03" w:rsidRPr="00685720" w:rsidRDefault="001A5C03" w:rsidP="007D5617">
      <w:pPr>
        <w:pStyle w:val="af"/>
        <w:widowControl w:val="0"/>
        <w:numPr>
          <w:ilvl w:val="4"/>
          <w:numId w:val="34"/>
        </w:numPr>
        <w:shd w:val="clear" w:color="auto" w:fill="FFFFFF"/>
        <w:ind w:left="0" w:firstLine="709"/>
        <w:jc w:val="both"/>
        <w:rPr>
          <w:rFonts w:ascii="Times New Roman" w:hAnsi="Times New Roman"/>
          <w:sz w:val="28"/>
          <w:szCs w:val="28"/>
        </w:rPr>
      </w:pPr>
      <w:r w:rsidRPr="00685720">
        <w:rPr>
          <w:rFonts w:ascii="Times New Roman" w:hAnsi="Times New Roman"/>
          <w:sz w:val="28"/>
          <w:szCs w:val="28"/>
        </w:rPr>
        <w:t>Проектирование и строительство новых, реконструкция и развитие действующих систем водоотведения следует осуществлять в соответствии с актуальной «Схемой систем водоснабжения и водоотведения городского округа город Уфа Республики Башкортостан», либо в соответствии с Генеральным планом ГО г. Уфа РБ (за горизонтом планирования Схемы</w:t>
      </w:r>
      <w:r w:rsidR="000234A8" w:rsidRPr="00685720">
        <w:rPr>
          <w:rFonts w:ascii="Times New Roman" w:hAnsi="Times New Roman"/>
          <w:sz w:val="28"/>
          <w:szCs w:val="28"/>
        </w:rPr>
        <w:t xml:space="preserve"> систем водоснабжения и водоотведения ГО г. Уфа РБ</w:t>
      </w:r>
      <w:r w:rsidRPr="00685720">
        <w:rPr>
          <w:rFonts w:ascii="Times New Roman" w:hAnsi="Times New Roman"/>
          <w:sz w:val="28"/>
          <w:szCs w:val="28"/>
        </w:rPr>
        <w:t xml:space="preserve">). </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Условия и места выпуска очищенных сточных вод в водные объекты следует согласовывать с органами по регулированию использования и </w:t>
      </w:r>
      <w:r w:rsidRPr="007A0E41">
        <w:rPr>
          <w:rFonts w:ascii="Times New Roman" w:eastAsia="Times New Roman" w:hAnsi="Times New Roman" w:cs="Times New Roman"/>
          <w:sz w:val="28"/>
          <w:szCs w:val="28"/>
        </w:rPr>
        <w:lastRenderedPageBreak/>
        <w:t xml:space="preserve">охране вод, органами, осуществляющими государственный санитарный надзор, и другими органами в соответствии с действующим законодательством согласно постановлению Правительства Российской Федерации от 30 декабря 2006 года № 844 «О порядке подготовки и принятия решения о предоставлении водного объекта в пользование». </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КНС сооружают в тех случаях, когда рельеф местности не позволяет отводить городские сточные воды самотёком к очистным сооружениям и не позволяет самотёком подключиться к централизованной системе водоотведения территории новой застройки.</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Устройство КНС предусматривается при достижении максимальной г</w:t>
      </w:r>
      <w:r w:rsidR="00B5393D">
        <w:rPr>
          <w:rFonts w:ascii="Times New Roman" w:eastAsia="Times New Roman" w:hAnsi="Times New Roman" w:cs="Times New Roman"/>
          <w:sz w:val="28"/>
          <w:szCs w:val="28"/>
        </w:rPr>
        <w:t xml:space="preserve">лубины заложения трубопроводов </w:t>
      </w:r>
      <w:r w:rsidRPr="007A0E41">
        <w:rPr>
          <w:rFonts w:ascii="Times New Roman" w:eastAsia="Times New Roman" w:hAnsi="Times New Roman" w:cs="Times New Roman"/>
          <w:sz w:val="28"/>
          <w:szCs w:val="28"/>
        </w:rPr>
        <w:t xml:space="preserve">5,5 </w:t>
      </w:r>
      <w:r w:rsidR="00B5393D">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Новые КНС городского и районного значения размещаются, как правило, на территориях производственных, общественно-деловых и жилых зон.</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На территориях природных зон (за исключением заповедных территорий) допускается строительство КНС районного значения и локальных КНС с учётом требований природоохранного законодательства для обеспечения объектов, размещаемых или существующих в границах этих зон. Реконструкция существующих КНС разрешается на территории всех видов функциональных зон.</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КНС проектируются, как правило, отдельно стоящими подземно-надземными сооружениями. КНС районного значения до 5,0 тысяч куб.м/сутки и локальные КНС могут быть подземными без наземной части (зданий) и без формирования собственного участка.</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Для водоотведения сточных вод от объектов нежилого назначения допускается размещение локальных КНС, встроенных в технический подземный или 1-й наземный этаж таких объектов, с обеспечением необходимых мер санитарно-эпидемиологической безопасности, защиты от шума, вибрации и дурнопахнущих выбросов.</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КНС для перекачки производственных сточных вод допускается располагать встроено-пристроенными в производственные здания.</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РР проектируются отдельно стоящими подземными сооружениями в обваловке с устройством вентиляции с очисткой дурно пахнущих выбросов.</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РР размещаются, как правило, на территории земельных участков КНС либо на собственном земельном участке в радиусе не более 500 </w:t>
      </w:r>
      <w:r w:rsidR="00B5393D">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от КНС.</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Земельные участки всех КНС, а также земельные участки под РР, размещаемые отдельно от КНС, должны иметь ограждения. </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Перед КНС предусматриваются аварийные выпуски: на застроенной территории - в ливневую канализацию, на незастроенной территории - в ближайший водоприёмник (водоём, овраг).</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Место расположения, схему и конструкцию аварийного выпуска согласовывают с Управлением Федеральной службы по надзору в сфере защиты прав потребителей и благополучия человека по Республике Башкортостан.</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Если устройство аварийного выпуска невозможно, то должны быть предусмотрены дополнительные меры по обеспечению бесперебойной работы станции (установка резервных электрогенераторов и прочее).</w:t>
      </w:r>
    </w:p>
    <w:p w:rsidR="001A5C03"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Число напорных трубопроводов от насосных станций любой категории надёжности действия необходимо принимать на основании технико-экономических расчётов с учётом возможности устройства аварийного выпуска (перепуска), регулирующей ёмкости, использования аккумулирующей вместимости подводящей сети, допуска</w:t>
      </w:r>
      <w:r w:rsidR="00B5393D">
        <w:rPr>
          <w:rFonts w:ascii="Times New Roman" w:eastAsia="Times New Roman" w:hAnsi="Times New Roman" w:cs="Times New Roman"/>
          <w:sz w:val="28"/>
          <w:szCs w:val="28"/>
        </w:rPr>
        <w:t xml:space="preserve">емого снижения водопотребления согласно СП 31.13330 </w:t>
      </w:r>
      <w:r w:rsidRPr="007A0E41">
        <w:rPr>
          <w:rFonts w:ascii="Times New Roman" w:eastAsia="Times New Roman" w:hAnsi="Times New Roman" w:cs="Times New Roman"/>
          <w:sz w:val="28"/>
          <w:szCs w:val="28"/>
        </w:rPr>
        <w:t>и во избежание затопления сточными водами вблизи  расположенных территорий</w:t>
      </w:r>
      <w:r w:rsidR="00527605">
        <w:rPr>
          <w:rFonts w:ascii="Times New Roman" w:eastAsia="Times New Roman" w:hAnsi="Times New Roman" w:cs="Times New Roman"/>
          <w:sz w:val="28"/>
          <w:szCs w:val="28"/>
        </w:rPr>
        <w:t>.</w:t>
      </w:r>
    </w:p>
    <w:p w:rsidR="001A5C03" w:rsidRPr="00527605" w:rsidRDefault="001A5C03" w:rsidP="007D5617">
      <w:pPr>
        <w:widowControl w:val="0"/>
        <w:numPr>
          <w:ilvl w:val="4"/>
          <w:numId w:val="3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27605">
        <w:rPr>
          <w:rFonts w:ascii="Times New Roman" w:eastAsia="Times New Roman" w:hAnsi="Times New Roman" w:cs="Times New Roman"/>
          <w:sz w:val="28"/>
          <w:szCs w:val="28"/>
        </w:rPr>
        <w:t>Площади земельных участков под размещение сооружений системы водоотведения городских сточных вод определяются расчётом при разработке проектной документации исходя из мощности сооружения и технологических параметров.</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применении децентрализованной системы водоснабжения с забором воды из шахтных колодцев или индивидуальных скважин расстояние от источника водоснабжения до ЛОС принимать не менее 50 </w:t>
      </w:r>
      <w:r w:rsidR="00B5393D">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а при направлении движения грунтовых вод в сторону источника - по результатам гидродинамического расчёта.</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Линейные объекты системы водоотведения городских сточных вод (канализационные напорные и самотёчные трубопроводы) могут размещаться только подземно.</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Надземная и наземная прокладка канализационных трубопроводов не допускается.</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Прокладку канализационных трубопроводов следует осуществлять:</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на территориях технических и охранных зон линейных объектов инженерной инфраструктуры - трубопроводы всех категорий;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в границах УДС вне проезжей части - трубопроводы всех категорий;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на территориях проездов, подъездов к объектам, велосипедных дорожек и пешеходных коммуникаций - канализационные сети районного значения и локальные.</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стеснённых планировочных условиях допускается прокладка канализационных трубопроводов:</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под проезжей частью УДС с проведением защитных мероприятий либо с использованием бестраншейных методов строительства;</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в границах территории участка объекта капитального строительства:</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A5C03" w:rsidRPr="007A0E41">
        <w:rPr>
          <w:rFonts w:ascii="Times New Roman" w:eastAsia="Times New Roman" w:hAnsi="Times New Roman" w:cs="Times New Roman"/>
          <w:sz w:val="28"/>
          <w:szCs w:val="28"/>
        </w:rPr>
        <w:t>) в технических коридорах подземной части объектов нежилого назначения;</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1A5C03" w:rsidRPr="007A0E41">
        <w:rPr>
          <w:rFonts w:ascii="Times New Roman" w:eastAsia="Times New Roman" w:hAnsi="Times New Roman" w:cs="Times New Roman"/>
          <w:sz w:val="28"/>
          <w:szCs w:val="28"/>
        </w:rPr>
        <w:t>) в специально отведённых технических коридорах первого подземного этажа с устройством минимального количества выпусков в уличную сеть при организации единого подземного пространства на весь участок объекта капитального строительства, состоящего из одного и более корпусов.</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строительстве УДС над действующей коммуникацией без возможности её выноса из зоны строительства необходимо предусматривать </w:t>
      </w:r>
      <w:r w:rsidRPr="007A0E41">
        <w:rPr>
          <w:rFonts w:ascii="Times New Roman" w:eastAsia="Times New Roman" w:hAnsi="Times New Roman" w:cs="Times New Roman"/>
          <w:sz w:val="28"/>
          <w:szCs w:val="28"/>
        </w:rPr>
        <w:lastRenderedPageBreak/>
        <w:t>проведение защитных мероприятий.</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Пересечение канализационными трубопроводами водных преград следует предусматривать с устройством дюкеров. Дюкеры при пересечении водоёмов и водотоков необходимо принимать не менее чем в две рабочие линии из труб с усиленной антикоррозионной изоляцией, защищённой от механических повреждений. При пересечении оврагов и затяжных пониженных участков местности допускается предусматривать дюкеры в одну линию.</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Наименьшие диаметры труб самотёчных сетей следует принимать:</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для самотёчных трубопроводов: дворовой сети Д = 160 мм, уличной сети Д=200 мм;</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для напорных трубопроводов, в том числе дюкеров, Д = 150 мм.</w:t>
      </w:r>
    </w:p>
    <w:p w:rsidR="001A5C03" w:rsidRPr="007A0E41"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Наименьшую глубину заложения канализационных трубопроводов (лотка трубы) следует принимать на основании опыта эксплуатации сетей в городе: для труб диаметром до 500 мм - на 0,3 </w:t>
      </w:r>
      <w:r w:rsidR="00F77ED7">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для труб большего диаметра - на 0,5 </w:t>
      </w:r>
      <w:r w:rsidR="00F77ED7">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менее большей глубины проникания в грунт нулевой температуры, не менее 0,7 </w:t>
      </w:r>
      <w:r w:rsidR="00F77ED7">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до верха трубы, считая от отметок поверхности земли или планировки.</w:t>
      </w:r>
    </w:p>
    <w:p w:rsidR="001A5C03" w:rsidRDefault="001A5C03" w:rsidP="007D5617">
      <w:pPr>
        <w:widowControl w:val="0"/>
        <w:numPr>
          <w:ilvl w:val="4"/>
          <w:numId w:val="34"/>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проектировании сетей системы водоотведения городских сточных вод следует руководствоваться СП 32.13330.</w:t>
      </w:r>
    </w:p>
    <w:p w:rsidR="00527605" w:rsidRPr="007A0E41" w:rsidRDefault="00527605" w:rsidP="00527605">
      <w:pPr>
        <w:widowControl w:val="0"/>
        <w:shd w:val="clear" w:color="auto" w:fill="FFFFFF"/>
        <w:spacing w:after="0" w:line="240" w:lineRule="auto"/>
        <w:ind w:left="709"/>
        <w:jc w:val="both"/>
        <w:rPr>
          <w:rFonts w:ascii="Times New Roman" w:eastAsia="Times New Roman" w:hAnsi="Times New Roman" w:cs="Times New Roman"/>
          <w:sz w:val="28"/>
          <w:szCs w:val="28"/>
        </w:rPr>
      </w:pPr>
    </w:p>
    <w:p w:rsidR="001A5C03" w:rsidRPr="00527605" w:rsidRDefault="00527605" w:rsidP="00527605">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527605">
        <w:rPr>
          <w:rFonts w:ascii="Times New Roman" w:eastAsia="Times New Roman" w:hAnsi="Times New Roman" w:cs="Times New Roman"/>
          <w:b/>
          <w:sz w:val="28"/>
          <w:szCs w:val="28"/>
        </w:rPr>
        <w:t xml:space="preserve">Статья 20. </w:t>
      </w:r>
      <w:r w:rsidR="001A5C03" w:rsidRPr="00527605">
        <w:rPr>
          <w:rFonts w:ascii="Times New Roman" w:eastAsia="Times New Roman" w:hAnsi="Times New Roman" w:cs="Times New Roman"/>
          <w:b/>
          <w:sz w:val="28"/>
          <w:szCs w:val="28"/>
        </w:rPr>
        <w:t>Особенности размещения объектов водоотведения поверхностных сточных вод</w:t>
      </w:r>
    </w:p>
    <w:p w:rsidR="00527605" w:rsidRPr="007A0E41" w:rsidRDefault="00527605" w:rsidP="00527605">
      <w:pPr>
        <w:widowControl w:val="0"/>
        <w:shd w:val="clear" w:color="auto" w:fill="FFFFFF"/>
        <w:spacing w:after="0" w:line="240" w:lineRule="auto"/>
        <w:ind w:firstLine="708"/>
        <w:jc w:val="both"/>
        <w:outlineLvl w:val="3"/>
        <w:rPr>
          <w:rFonts w:ascii="Times New Roman" w:eastAsia="Times New Roman" w:hAnsi="Times New Roman" w:cs="Times New Roman"/>
          <w:sz w:val="28"/>
          <w:szCs w:val="28"/>
        </w:rPr>
      </w:pPr>
    </w:p>
    <w:p w:rsidR="001A5C03" w:rsidRPr="00527605" w:rsidRDefault="001A5C03" w:rsidP="007D5617">
      <w:pPr>
        <w:pStyle w:val="af"/>
        <w:widowControl w:val="0"/>
        <w:numPr>
          <w:ilvl w:val="0"/>
          <w:numId w:val="39"/>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Проектирование и строительство новых, реконструкция и развитие действующих систем дренажно-дождевой канализации следует осуществлять в соответствии с Генеральным планом ГО г. Уфа РБ. Система отвода и очистки поверхностных сточных вод должна проектироваться с учётом возможности поступления в коллекторную сеть инфильтрационных и дренажных вод из сопутствующих дренажей, теплосетей, общих коллекторов подземных коммуникаций, а также незагрязнённых сточных вод промышленных предприятий.</w:t>
      </w:r>
    </w:p>
    <w:p w:rsidR="001A5C03" w:rsidRPr="00527605" w:rsidRDefault="001A5C03" w:rsidP="007D5617">
      <w:pPr>
        <w:pStyle w:val="af"/>
        <w:widowControl w:val="0"/>
        <w:numPr>
          <w:ilvl w:val="0"/>
          <w:numId w:val="39"/>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Отведение поверхностных сточных вод на очистные сооружения и в водные объекты следует предусматривать преимущественно с помощью закрытой системы, работающей в самотёчном режиме.</w:t>
      </w:r>
    </w:p>
    <w:p w:rsidR="001A5C03" w:rsidRPr="00527605" w:rsidRDefault="001A5C03" w:rsidP="007D5617">
      <w:pPr>
        <w:pStyle w:val="af"/>
        <w:widowControl w:val="0"/>
        <w:numPr>
          <w:ilvl w:val="0"/>
          <w:numId w:val="39"/>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Перекачка поверхностного стока на очистные сооружения допускается в исключительных случаях при соответствующем обосновании. В случаях, когда рельеф местности не позволяет отводить поверхностные и дренажные сточные воды самотёком, предусматривается устройство ЛНС.</w:t>
      </w:r>
    </w:p>
    <w:p w:rsidR="001A5C03" w:rsidRPr="007A0E41" w:rsidRDefault="001A5C03"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Новые ЛНС размещаются в пониженных точках местности на незатопляемой территории.</w:t>
      </w:r>
    </w:p>
    <w:p w:rsidR="001A5C03" w:rsidRPr="00527605" w:rsidRDefault="001A5C03" w:rsidP="007D5617">
      <w:pPr>
        <w:pStyle w:val="af"/>
        <w:widowControl w:val="0"/>
        <w:numPr>
          <w:ilvl w:val="0"/>
          <w:numId w:val="39"/>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Начало уличных водостоков определяется выпусками внутриквартальных или внутренних водостоков, местами необходимого приёма воды на улицах и допускаемой длиной свободного пробега воды.</w:t>
      </w:r>
    </w:p>
    <w:p w:rsidR="001A5C03" w:rsidRPr="007A0E41" w:rsidRDefault="003E66A4"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 xml:space="preserve">Длина свободного пробега воды, то есть длина участка улицы от </w:t>
      </w:r>
      <w:r w:rsidR="001A5C03" w:rsidRPr="007A0E41">
        <w:rPr>
          <w:rFonts w:ascii="Times New Roman" w:eastAsia="Times New Roman" w:hAnsi="Times New Roman" w:cs="Times New Roman"/>
          <w:sz w:val="28"/>
          <w:szCs w:val="28"/>
        </w:rPr>
        <w:lastRenderedPageBreak/>
        <w:t>водораздела до верхового дождеприёмного колодца, не должна превышать следующих значений: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xml:space="preserve">) 100 </w:t>
      </w:r>
      <w:r w:rsidR="00F77ED7">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на улицах с неблагоприятными условиями водоотвода (с продольным уклоном менее 0,004);</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xml:space="preserve">) 200 </w:t>
      </w:r>
      <w:r w:rsidR="00F77ED7">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на улицах с благоприятными условиями водоотвода (с продольным уклоном 0,004 и более);</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xml:space="preserve">) 350 </w:t>
      </w:r>
      <w:r w:rsidR="00F77ED7">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на улицах с особо благоприятными условиями водоотвода (проходящих по водоразделу) или на улицах с продольным уклоном 0,006 и более, проходящих по парковой территории, а также для водостоков на внутриквартальных территориях.</w:t>
      </w:r>
    </w:p>
    <w:p w:rsidR="001A5C03" w:rsidRPr="007A0E41" w:rsidRDefault="003E66A4"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27605">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При проектировании дворовых территорий длина свободного пробега воды до верхового дождеприёмного колодца не должна превышать следующих значений: </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xml:space="preserve">) 50 </w:t>
      </w:r>
      <w:r w:rsidR="00F77ED7">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на дворовой территории с продольным уклоном менее 0,004; </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xml:space="preserve">) 100 </w:t>
      </w:r>
      <w:r w:rsidR="00F77ED7">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на дворовой территории с продольным уклоном 0,004 и более; </w:t>
      </w:r>
    </w:p>
    <w:p w:rsidR="003E66A4" w:rsidRDefault="001216DF"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xml:space="preserve">) 200 </w:t>
      </w:r>
      <w:r w:rsidR="00F77ED7">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на дворовой территории с продольным уклоном 0,006 и более.</w:t>
      </w:r>
    </w:p>
    <w:p w:rsidR="003E66A4" w:rsidRDefault="003E66A4"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1A5C03" w:rsidRPr="003E66A4">
        <w:rPr>
          <w:rFonts w:ascii="Times New Roman" w:hAnsi="Times New Roman"/>
          <w:sz w:val="28"/>
          <w:szCs w:val="28"/>
        </w:rPr>
        <w:t>Новая и реконструируемая УДС общего пользования должны быть обеспечены системой сбора и отвода загрязнённого поверхностного стока, направляемого на городские очистные сооружения, либо в случае отсутствия такой возможности - на локальные (рассчитанные на приём стока только с УДС) очистные сооружения.</w:t>
      </w:r>
    </w:p>
    <w:p w:rsidR="003E66A4" w:rsidRDefault="003E66A4"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1A5C03" w:rsidRPr="003E66A4">
        <w:rPr>
          <w:rFonts w:ascii="Times New Roman" w:hAnsi="Times New Roman"/>
          <w:sz w:val="28"/>
          <w:szCs w:val="28"/>
        </w:rPr>
        <w:t xml:space="preserve">При ширине проезжей части улицы или автомобильной дороги более 40 </w:t>
      </w:r>
      <w:r w:rsidR="005C29E8" w:rsidRPr="003E66A4">
        <w:rPr>
          <w:rFonts w:ascii="Times New Roman" w:hAnsi="Times New Roman"/>
          <w:sz w:val="28"/>
          <w:szCs w:val="28"/>
        </w:rPr>
        <w:t>м</w:t>
      </w:r>
      <w:r w:rsidR="001A5C03" w:rsidRPr="003E66A4">
        <w:rPr>
          <w:rFonts w:ascii="Times New Roman" w:hAnsi="Times New Roman"/>
          <w:sz w:val="28"/>
          <w:szCs w:val="28"/>
        </w:rPr>
        <w:t xml:space="preserve"> или при наличии нескольких проезжих частей, разделённых озеленёнными полосами, рекомендуется проектировать дублированную прокладку сетей дождевой канализации по обеим сторонам улицы, автомобильной дороги.</w:t>
      </w:r>
    </w:p>
    <w:p w:rsidR="001A5C03" w:rsidRPr="003E66A4" w:rsidRDefault="003E66A4"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1A5C03" w:rsidRPr="003E66A4">
        <w:rPr>
          <w:rFonts w:ascii="Times New Roman" w:hAnsi="Times New Roman"/>
          <w:sz w:val="28"/>
          <w:szCs w:val="28"/>
        </w:rPr>
        <w:t>Отвод дождевых вод с территории кварталов и участков многоквартирной жилой застройки кварталов, участков общественно-деловой и производственной застройки может осуществляться:</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внутриквартальной закрытой сетью водостоков;</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по лоткам внутриквартальных проездов до дождеприёмников, установленных в пределах квартала на въездах с улицы;</w:t>
      </w:r>
    </w:p>
    <w:p w:rsidR="003E66A4" w:rsidRDefault="001216DF"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по лоткам внутриквартальных проездов в лотки улиц местного значения при площади дворовой территории менее 1 га.</w:t>
      </w:r>
    </w:p>
    <w:p w:rsidR="001A5C03" w:rsidRPr="003E66A4" w:rsidRDefault="003E66A4"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1A5C03" w:rsidRPr="003E66A4">
        <w:rPr>
          <w:rFonts w:ascii="Times New Roman" w:hAnsi="Times New Roman"/>
          <w:sz w:val="28"/>
          <w:szCs w:val="28"/>
        </w:rPr>
        <w:t>Допускается применение открытой системы водостоков с использованием разного рода лотков, канав, кюветов, оврагов, ручьёв и малых рек при условии разработки проекта нормативно-допустимых сбросов и согласования с органами исполнительной власти, уполномоченными в области охраны окружающей среды и обеспечения санитарно-эпидемиологического надзора в соответствии с требованиями Федерального закона от 10 января 2002 года № 7-ФЗ «Об охране окружающей среды»:</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на территориях поселков индивидуальной (одноквартирной) застройки, в том числе территорий, предназначенных для ведения садоводства и огородничества;</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xml:space="preserve">) на территориях рекреационных зон (парков и лесопарков) с </w:t>
      </w:r>
      <w:r w:rsidR="001A5C03" w:rsidRPr="007A0E41">
        <w:rPr>
          <w:rFonts w:ascii="Times New Roman" w:eastAsia="Times New Roman" w:hAnsi="Times New Roman" w:cs="Times New Roman"/>
          <w:sz w:val="28"/>
          <w:szCs w:val="28"/>
        </w:rPr>
        <w:lastRenderedPageBreak/>
        <w:t>устройством мостков или труб на пересечении с проездами и пешеходными коммуникациями;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xml:space="preserve">) в виде лотков и кюветов, сопутствующих УДС, проходящей по озеленённым и незастроенным территориям. </w:t>
      </w:r>
    </w:p>
    <w:p w:rsidR="00527605" w:rsidRDefault="003E66A4" w:rsidP="00527605">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27605">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Элементы открытой водосточной сети должны обеспечить пропуск расчётных расходов дождевых и талых вод.</w:t>
      </w:r>
    </w:p>
    <w:p w:rsidR="001A5C03" w:rsidRPr="00527605" w:rsidRDefault="003E66A4" w:rsidP="00527605">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27605">
        <w:rPr>
          <w:rFonts w:ascii="Times New Roman" w:eastAsia="Times New Roman" w:hAnsi="Times New Roman" w:cs="Times New Roman"/>
          <w:sz w:val="28"/>
          <w:szCs w:val="28"/>
        </w:rPr>
        <w:t xml:space="preserve">. </w:t>
      </w:r>
      <w:r w:rsidR="001A5C03" w:rsidRPr="00527605">
        <w:rPr>
          <w:rFonts w:ascii="Times New Roman" w:eastAsia="Times New Roman" w:hAnsi="Times New Roman"/>
          <w:sz w:val="28"/>
          <w:szCs w:val="28"/>
        </w:rPr>
        <w:t>Размеры водоотводных канав определяются гидравлическим расчётом. Размеры кюветов назначаются по типовым чертежам и в нужных случаях проверяются гидравлическим расчётом.</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Минимальную ширину по дну открытой водосточной сети (канав, кюветов) следует принимать 0,3 </w:t>
      </w:r>
      <w:r w:rsidR="004E1FEE">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минимальную глубину - 0,4 </w:t>
      </w:r>
      <w:r w:rsidR="004E1FEE">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Минимальные и максимальные уклоны следует назначать с учётом неразмывающих скоростей течения воды. Заложение откосов, а также наибольшие допускаемые скорости течения воды в канавах и кюветах принимаются в зависимости от рода грунта и типа крепления.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3E66A4" w:rsidRDefault="001A5C03"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местах пересечения канав и кюветов с дорогами устраиваются мосты или трубы.</w:t>
      </w:r>
    </w:p>
    <w:p w:rsidR="003E66A4" w:rsidRDefault="003E66A4"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1A5C03" w:rsidRPr="003E66A4">
        <w:rPr>
          <w:rFonts w:ascii="Times New Roman" w:hAnsi="Times New Roman"/>
          <w:sz w:val="28"/>
          <w:szCs w:val="28"/>
        </w:rPr>
        <w:t>Новые ОС поверхностного стока размещаются на территории зон инженерной инфраструктуры или на территориях производственных, общественно-деловых и жилых зон.</w:t>
      </w:r>
    </w:p>
    <w:p w:rsidR="003E66A4" w:rsidRDefault="003E66A4"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1A5C03" w:rsidRPr="003E66A4">
        <w:rPr>
          <w:rFonts w:ascii="Times New Roman" w:hAnsi="Times New Roman"/>
          <w:sz w:val="28"/>
          <w:szCs w:val="28"/>
        </w:rPr>
        <w:t>Новые ЛНС размещаются в пониженных точках местности на незатопляемых земельных участках на территории всех видов зон, в том числе при необходимости и обосновании - на озеленённых и природных территориях (за исключением заповедных зон) при условии выполнения требований природоохранного законодательства.</w:t>
      </w:r>
    </w:p>
    <w:p w:rsidR="003E66A4" w:rsidRDefault="003E66A4"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1A5C03" w:rsidRPr="003E66A4">
        <w:rPr>
          <w:rFonts w:ascii="Times New Roman" w:hAnsi="Times New Roman"/>
          <w:sz w:val="28"/>
          <w:szCs w:val="28"/>
        </w:rPr>
        <w:t>Реконструкция существующих ОС и ЛНС разрешается на территории всех видов функциональных зон.</w:t>
      </w:r>
    </w:p>
    <w:p w:rsidR="001A5C03" w:rsidRPr="003E66A4" w:rsidRDefault="003E66A4"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1A5C03" w:rsidRPr="003E66A4">
        <w:rPr>
          <w:rFonts w:ascii="Times New Roman" w:hAnsi="Times New Roman"/>
          <w:sz w:val="28"/>
          <w:szCs w:val="28"/>
        </w:rPr>
        <w:t>Выпуск очищенных поверхностных и дренажных вод производится в открытые русла водоприёмников (водоёмы, ложбины, овраги и тому подобное) за исключением:</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непроточных водоёмов;</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размываемых оврагов (при отсутствии необходимых мероприятий по их укреплению);</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замкнутых ложбин и низин и заболоченных территорий, куда выпуск водосточных сетей не допускается.</w:t>
      </w:r>
    </w:p>
    <w:p w:rsidR="003E66A4" w:rsidRDefault="0060093C" w:rsidP="003E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1A5C03" w:rsidRPr="007A0E41">
        <w:rPr>
          <w:rFonts w:ascii="Times New Roman" w:eastAsia="Times New Roman" w:hAnsi="Times New Roman" w:cs="Times New Roman"/>
          <w:sz w:val="28"/>
          <w:szCs w:val="28"/>
        </w:rPr>
        <w:t xml:space="preserve">В водоёмы, предназначенные для купания, возможен сброс поверхностных сточных вод на расстоянии не менее 500 </w:t>
      </w:r>
      <w:r w:rsidR="004E1FEE">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от пляжей при условии их глубокой очистки.</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E66A4">
        <w:rPr>
          <w:rFonts w:ascii="Times New Roman" w:eastAsia="Times New Roman" w:hAnsi="Times New Roman" w:cs="Times New Roman"/>
          <w:sz w:val="28"/>
          <w:szCs w:val="28"/>
        </w:rPr>
        <w:t xml:space="preserve">. </w:t>
      </w:r>
      <w:r w:rsidR="001A5C03" w:rsidRPr="003E66A4">
        <w:rPr>
          <w:rFonts w:ascii="Times New Roman" w:hAnsi="Times New Roman"/>
          <w:sz w:val="28"/>
          <w:szCs w:val="28"/>
        </w:rPr>
        <w:t xml:space="preserve">Условия и места выпуска очищенных сточных вод в водные объекты следует согласовывать с органами по регулированию использования и охране вод, органами, осуществляющими государственный санитарный надзор, и другими органами в соответствии с действующим законодательством, согласно </w:t>
      </w:r>
      <w:r w:rsidR="001A5C03" w:rsidRPr="003E66A4">
        <w:rPr>
          <w:rFonts w:ascii="Times New Roman" w:hAnsi="Times New Roman"/>
          <w:sz w:val="28"/>
          <w:szCs w:val="28"/>
        </w:rPr>
        <w:lastRenderedPageBreak/>
        <w:t>постановлению Правительства Российской Федерации от 30 декабря 2006 года № 844 «О порядке подготовки и принятия решения о предоставлении водного объекта в пользование».</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001A5C03" w:rsidRPr="0060093C">
        <w:rPr>
          <w:rFonts w:ascii="Times New Roman" w:hAnsi="Times New Roman"/>
          <w:sz w:val="28"/>
          <w:szCs w:val="28"/>
        </w:rPr>
        <w:t>На территориях рекреационных зон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пилёной брусчатки, каменной плитки и другое).</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001A5C03" w:rsidRPr="0060093C">
        <w:rPr>
          <w:rFonts w:ascii="Times New Roman" w:hAnsi="Times New Roman"/>
          <w:sz w:val="28"/>
          <w:szCs w:val="28"/>
        </w:rPr>
        <w:t>Не допускается устройство поглощающих колодцев и испарительных площадок.</w:t>
      </w:r>
    </w:p>
    <w:p w:rsidR="001A5C03" w:rsidRP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1A5C03" w:rsidRPr="0060093C">
        <w:rPr>
          <w:rFonts w:ascii="Times New Roman" w:hAnsi="Times New Roman"/>
          <w:sz w:val="28"/>
          <w:szCs w:val="28"/>
        </w:rPr>
        <w:t>Не допускается:</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прокладка водостоков в общих коллекторах для инженерных коммуникаций;</w:t>
      </w:r>
    </w:p>
    <w:p w:rsidR="0060093C" w:rsidRDefault="001216DF"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наземная (надземная) прокладка водосточных коллекторов и сетей.</w:t>
      </w:r>
    </w:p>
    <w:p w:rsidR="001A5C03" w:rsidRP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1A5C03" w:rsidRPr="0060093C">
        <w:rPr>
          <w:rFonts w:ascii="Times New Roman" w:hAnsi="Times New Roman"/>
          <w:sz w:val="28"/>
          <w:szCs w:val="28"/>
        </w:rPr>
        <w:t>При проектировании системы водоотведения и очистки поверхностных и дренажных вод следует руководствоваться СП 32.13330.</w:t>
      </w:r>
    </w:p>
    <w:p w:rsidR="00527605" w:rsidRPr="00527605" w:rsidRDefault="00527605" w:rsidP="00527605">
      <w:pPr>
        <w:widowControl w:val="0"/>
        <w:shd w:val="clear" w:color="auto" w:fill="FFFFFF"/>
        <w:jc w:val="both"/>
        <w:rPr>
          <w:rFonts w:ascii="Times New Roman" w:eastAsia="Times New Roman" w:hAnsi="Times New Roman"/>
          <w:sz w:val="28"/>
          <w:szCs w:val="28"/>
        </w:rPr>
      </w:pPr>
    </w:p>
    <w:p w:rsidR="001A5C03" w:rsidRPr="00527605" w:rsidRDefault="00527605" w:rsidP="004E1FEE">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527605">
        <w:rPr>
          <w:rFonts w:ascii="Times New Roman" w:eastAsia="Times New Roman" w:hAnsi="Times New Roman" w:cs="Times New Roman"/>
          <w:b/>
          <w:sz w:val="28"/>
          <w:szCs w:val="28"/>
        </w:rPr>
        <w:t xml:space="preserve">Статья 21. </w:t>
      </w:r>
      <w:r w:rsidR="001A5C03" w:rsidRPr="00527605">
        <w:rPr>
          <w:rFonts w:ascii="Times New Roman" w:eastAsia="Times New Roman" w:hAnsi="Times New Roman" w:cs="Times New Roman"/>
          <w:b/>
          <w:sz w:val="28"/>
          <w:szCs w:val="28"/>
        </w:rPr>
        <w:t>Особенности размещения объектов системы тепло- и энергоснабжения</w:t>
      </w:r>
    </w:p>
    <w:p w:rsidR="00527605" w:rsidRPr="007A0E41" w:rsidRDefault="00527605" w:rsidP="00527605">
      <w:pPr>
        <w:widowControl w:val="0"/>
        <w:shd w:val="clear" w:color="auto" w:fill="FFFFFF"/>
        <w:spacing w:after="0" w:line="240" w:lineRule="auto"/>
        <w:jc w:val="both"/>
        <w:outlineLvl w:val="3"/>
        <w:rPr>
          <w:rFonts w:ascii="Times New Roman" w:eastAsia="Times New Roman" w:hAnsi="Times New Roman" w:cs="Times New Roman"/>
          <w:sz w:val="28"/>
          <w:szCs w:val="28"/>
        </w:rPr>
      </w:pPr>
    </w:p>
    <w:p w:rsidR="001A5C03" w:rsidRPr="00527605" w:rsidRDefault="001A5C03" w:rsidP="007D5617">
      <w:pPr>
        <w:pStyle w:val="af"/>
        <w:widowControl w:val="0"/>
        <w:numPr>
          <w:ilvl w:val="3"/>
          <w:numId w:val="40"/>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Проектирование и строительство новых, реконструкция и развитие действующих систем теплоснабжения следует осуществлять в соответствии с актуальной и утверждённой в установленном порядке схемой теплоснабжения ГО г. Уфа РБ либо в соответствии с Генеральным планом ГО г. Уфа РБ (за горизонтом планирования Схемы</w:t>
      </w:r>
      <w:r w:rsidR="000234A8" w:rsidRPr="00527605">
        <w:rPr>
          <w:rFonts w:ascii="Times New Roman" w:hAnsi="Times New Roman"/>
          <w:sz w:val="28"/>
          <w:szCs w:val="28"/>
        </w:rPr>
        <w:t xml:space="preserve"> теплоснабжения ГО г. Уфа РБ</w:t>
      </w:r>
      <w:r w:rsidRPr="00527605">
        <w:rPr>
          <w:rFonts w:ascii="Times New Roman" w:hAnsi="Times New Roman"/>
          <w:sz w:val="28"/>
          <w:szCs w:val="28"/>
        </w:rPr>
        <w:t>).</w:t>
      </w:r>
    </w:p>
    <w:p w:rsidR="0060093C" w:rsidRDefault="001A5C03"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Решение о возможности размещения крышных котельных принимаются в соответствии с утверждённой в установленном порядке актуальной «Схемой теплоснабжения на территории </w:t>
      </w:r>
      <w:r w:rsidR="000234A8">
        <w:rPr>
          <w:rFonts w:ascii="Times New Roman" w:eastAsia="Times New Roman" w:hAnsi="Times New Roman" w:cs="Times New Roman"/>
          <w:sz w:val="28"/>
          <w:szCs w:val="28"/>
        </w:rPr>
        <w:t>ГО г. У</w:t>
      </w:r>
      <w:r w:rsidRPr="007A0E41">
        <w:rPr>
          <w:rFonts w:ascii="Times New Roman" w:eastAsia="Times New Roman" w:hAnsi="Times New Roman" w:cs="Times New Roman"/>
          <w:sz w:val="28"/>
          <w:szCs w:val="28"/>
        </w:rPr>
        <w:t>фа</w:t>
      </w:r>
      <w:r w:rsidR="000234A8">
        <w:rPr>
          <w:rFonts w:ascii="Times New Roman" w:eastAsia="Times New Roman" w:hAnsi="Times New Roman" w:cs="Times New Roman"/>
          <w:sz w:val="28"/>
          <w:szCs w:val="28"/>
        </w:rPr>
        <w:t xml:space="preserve"> РБ</w:t>
      </w:r>
      <w:r w:rsidRPr="007A0E41">
        <w:rPr>
          <w:rFonts w:ascii="Times New Roman" w:eastAsia="Times New Roman" w:hAnsi="Times New Roman" w:cs="Times New Roman"/>
          <w:sz w:val="28"/>
          <w:szCs w:val="28"/>
        </w:rPr>
        <w:t>» либо в соответствии с Генеральным планом ГО г. Уфа РБ (за горизонтом планирования Схемы</w:t>
      </w:r>
      <w:r w:rsidR="000234A8" w:rsidRPr="000234A8">
        <w:rPr>
          <w:rFonts w:ascii="Times New Roman" w:eastAsia="Times New Roman" w:hAnsi="Times New Roman" w:cs="Times New Roman"/>
          <w:sz w:val="28"/>
          <w:szCs w:val="28"/>
        </w:rPr>
        <w:t xml:space="preserve"> </w:t>
      </w:r>
      <w:r w:rsidR="000234A8" w:rsidRPr="007A0E41">
        <w:rPr>
          <w:rFonts w:ascii="Times New Roman" w:eastAsia="Times New Roman" w:hAnsi="Times New Roman" w:cs="Times New Roman"/>
          <w:sz w:val="28"/>
          <w:szCs w:val="28"/>
        </w:rPr>
        <w:t xml:space="preserve">теплоснабжения на территории </w:t>
      </w:r>
      <w:r w:rsidR="000234A8">
        <w:rPr>
          <w:rFonts w:ascii="Times New Roman" w:eastAsia="Times New Roman" w:hAnsi="Times New Roman" w:cs="Times New Roman"/>
          <w:sz w:val="28"/>
          <w:szCs w:val="28"/>
        </w:rPr>
        <w:t>ГО г. У</w:t>
      </w:r>
      <w:r w:rsidR="000234A8" w:rsidRPr="007A0E41">
        <w:rPr>
          <w:rFonts w:ascii="Times New Roman" w:eastAsia="Times New Roman" w:hAnsi="Times New Roman" w:cs="Times New Roman"/>
          <w:sz w:val="28"/>
          <w:szCs w:val="28"/>
        </w:rPr>
        <w:t>фа</w:t>
      </w:r>
      <w:r w:rsidR="000234A8">
        <w:rPr>
          <w:rFonts w:ascii="Times New Roman" w:eastAsia="Times New Roman" w:hAnsi="Times New Roman" w:cs="Times New Roman"/>
          <w:sz w:val="28"/>
          <w:szCs w:val="28"/>
        </w:rPr>
        <w:t xml:space="preserve"> РБ</w:t>
      </w:r>
      <w:r w:rsidR="0060093C">
        <w:rPr>
          <w:rFonts w:ascii="Times New Roman" w:eastAsia="Times New Roman" w:hAnsi="Times New Roman" w:cs="Times New Roman"/>
          <w:sz w:val="28"/>
          <w:szCs w:val="28"/>
        </w:rPr>
        <w:t>).</w:t>
      </w:r>
    </w:p>
    <w:p w:rsidR="001A5C03" w:rsidRPr="007A0E41"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Сооружения системы тепло- и энергоснабжения размещаются:</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на территории зон инженерной инфраструктуры или производственных   зон - все виды сооружений;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на территориях общественно-деловых зон - все виды сооружений, за исключением ТЭЦ и ТЭС;</w:t>
      </w:r>
    </w:p>
    <w:p w:rsidR="0060093C" w:rsidRDefault="001216DF"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на территориях жилых зон –РК, котельные, АИТ, ЦТП, (ИТП.</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60093C">
        <w:rPr>
          <w:rFonts w:ascii="Times New Roman" w:hAnsi="Times New Roman"/>
          <w:sz w:val="28"/>
          <w:szCs w:val="28"/>
        </w:rPr>
        <w:t>На территориях природных зон (за исключением заповедных территорий) допускается строительство локальных объектов системы теплоснабжения для обеспечения размещаемых или существующих в границах этих зон объектов капитального строительства с учётом требований природоохранного законодательства.</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60093C">
        <w:rPr>
          <w:rFonts w:ascii="Times New Roman" w:hAnsi="Times New Roman"/>
          <w:sz w:val="28"/>
          <w:szCs w:val="28"/>
        </w:rPr>
        <w:t xml:space="preserve">Выбор количества и расчёт мощности источников теплоснабжения выполняются на основании данных актуальной «Схемы теплоснабжения </w:t>
      </w:r>
      <w:r w:rsidR="00E971ED" w:rsidRPr="0060093C">
        <w:rPr>
          <w:rFonts w:ascii="Times New Roman" w:hAnsi="Times New Roman"/>
          <w:sz w:val="28"/>
          <w:szCs w:val="28"/>
        </w:rPr>
        <w:t xml:space="preserve">ГО г. </w:t>
      </w:r>
      <w:r w:rsidR="001A5C03" w:rsidRPr="0060093C">
        <w:rPr>
          <w:rFonts w:ascii="Times New Roman" w:hAnsi="Times New Roman"/>
          <w:sz w:val="28"/>
          <w:szCs w:val="28"/>
        </w:rPr>
        <w:t>Уфа</w:t>
      </w:r>
      <w:r w:rsidR="00E971ED" w:rsidRPr="0060093C">
        <w:rPr>
          <w:rFonts w:ascii="Times New Roman" w:hAnsi="Times New Roman"/>
          <w:sz w:val="28"/>
          <w:szCs w:val="28"/>
        </w:rPr>
        <w:t xml:space="preserve"> РБ</w:t>
      </w:r>
      <w:r w:rsidR="001A5C03" w:rsidRPr="0060093C">
        <w:rPr>
          <w:rFonts w:ascii="Times New Roman" w:hAnsi="Times New Roman"/>
          <w:sz w:val="28"/>
          <w:szCs w:val="28"/>
        </w:rPr>
        <w:t xml:space="preserve">» либо в соответствии с Генеральным планом ГО г. Уфа РБ (за </w:t>
      </w:r>
      <w:r w:rsidR="001A5C03" w:rsidRPr="0060093C">
        <w:rPr>
          <w:rFonts w:ascii="Times New Roman" w:hAnsi="Times New Roman"/>
          <w:sz w:val="28"/>
          <w:szCs w:val="28"/>
        </w:rPr>
        <w:lastRenderedPageBreak/>
        <w:t>расчетным сроком Схемы</w:t>
      </w:r>
      <w:r w:rsidR="00E971ED" w:rsidRPr="0060093C">
        <w:rPr>
          <w:rFonts w:ascii="Times New Roman" w:hAnsi="Times New Roman"/>
          <w:sz w:val="28"/>
          <w:szCs w:val="28"/>
        </w:rPr>
        <w:t xml:space="preserve"> теплоснабжения ГО г. Уфа РБ</w:t>
      </w:r>
      <w:r w:rsidR="001A5C03" w:rsidRPr="0060093C">
        <w:rPr>
          <w:rFonts w:ascii="Times New Roman" w:hAnsi="Times New Roman"/>
          <w:sz w:val="28"/>
          <w:szCs w:val="28"/>
        </w:rPr>
        <w:t>), а также исходя из расчётной подключённой/планируемой к подключению к тепловым сетям от источника тепловой нагрузки с учётом расхода тепла на собственные нужды источников, потерь на источнике теплоснабжения и тепловых потерь через изоляцию при транспорте теплоносителя и с потерями сетевой воды, необходимого резерва тепло</w:t>
      </w:r>
      <w:r w:rsidR="005C29E8" w:rsidRPr="0060093C">
        <w:rPr>
          <w:rFonts w:ascii="Times New Roman" w:hAnsi="Times New Roman"/>
          <w:sz w:val="28"/>
          <w:szCs w:val="28"/>
        </w:rPr>
        <w:t>вой мощности в соответствии с пунктом</w:t>
      </w:r>
      <w:r w:rsidR="001A5C03" w:rsidRPr="0060093C">
        <w:rPr>
          <w:rFonts w:ascii="Times New Roman" w:hAnsi="Times New Roman"/>
          <w:sz w:val="28"/>
          <w:szCs w:val="28"/>
        </w:rPr>
        <w:t xml:space="preserve"> 4.16. СП 89.13330.</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60093C">
        <w:rPr>
          <w:rFonts w:ascii="Times New Roman" w:hAnsi="Times New Roman"/>
          <w:sz w:val="28"/>
          <w:szCs w:val="28"/>
        </w:rPr>
        <w:t>При планировании развития системы транспорта теплоносителя от централизованных источников теплоснабжения при наличии технической возможности и технико-экономического обоснования рекомендуется предусматривать организацию совместной работы нескольких источников тепловой энергии на единую систему транспорта тепловой энергии. Обоснование необходимости и целесообразность проводится при ежегодной актуализации схемы теплоснабжения либо в соответствии с Генеральн</w:t>
      </w:r>
      <w:r w:rsidR="00E00DC8" w:rsidRPr="0060093C">
        <w:rPr>
          <w:rFonts w:ascii="Times New Roman" w:hAnsi="Times New Roman"/>
          <w:sz w:val="28"/>
          <w:szCs w:val="28"/>
        </w:rPr>
        <w:t>ым планом ГО г. Уфа РБ (за расчё</w:t>
      </w:r>
      <w:r w:rsidR="001A5C03" w:rsidRPr="0060093C">
        <w:rPr>
          <w:rFonts w:ascii="Times New Roman" w:hAnsi="Times New Roman"/>
          <w:sz w:val="28"/>
          <w:szCs w:val="28"/>
        </w:rPr>
        <w:t>тным сроком Схемы</w:t>
      </w:r>
      <w:r w:rsidR="00E971ED" w:rsidRPr="0060093C">
        <w:rPr>
          <w:rFonts w:ascii="Times New Roman" w:hAnsi="Times New Roman"/>
          <w:sz w:val="28"/>
          <w:szCs w:val="28"/>
        </w:rPr>
        <w:t xml:space="preserve"> теплоснабжения ГО г. Уфа РБ</w:t>
      </w:r>
      <w:r w:rsidR="001A5C03" w:rsidRPr="0060093C">
        <w:rPr>
          <w:rFonts w:ascii="Times New Roman" w:hAnsi="Times New Roman"/>
          <w:sz w:val="28"/>
          <w:szCs w:val="28"/>
        </w:rPr>
        <w:t>).</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A5C03" w:rsidRPr="0060093C">
        <w:rPr>
          <w:rFonts w:ascii="Times New Roman" w:hAnsi="Times New Roman"/>
          <w:sz w:val="28"/>
          <w:szCs w:val="28"/>
        </w:rPr>
        <w:t>При реконструкции с увеличением мощности действующих источников теплоснабжения вновь устанавливаемое оборудование размещается на собственном земельном участке объекта энергоснабжения или с увеличением территории в соответствии с проектом, экологическими требованиями, предъявляемыми к источника</w:t>
      </w:r>
      <w:r w:rsidR="00E971ED" w:rsidRPr="0060093C">
        <w:rPr>
          <w:rFonts w:ascii="Times New Roman" w:hAnsi="Times New Roman"/>
          <w:sz w:val="28"/>
          <w:szCs w:val="28"/>
        </w:rPr>
        <w:t>м загрязнения окружающей среды.</w:t>
      </w:r>
    </w:p>
    <w:p w:rsidR="001A5C03" w:rsidRP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1A5C03" w:rsidRPr="0060093C">
        <w:rPr>
          <w:rFonts w:ascii="Times New Roman" w:hAnsi="Times New Roman"/>
          <w:sz w:val="28"/>
          <w:szCs w:val="28"/>
        </w:rPr>
        <w:t>АИТ по размещению подразделяются на: отдельно стоящие, пристроенные к зданиям другого назначения, встроенные в здания другого назначения независимо от этажа размещения, крышные.</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Тепловая мощность АИТ для теплоснабжения жилых, административных, общественных и бытовых зданий определяется тепловой нагрузкой здания или группы зданий, но не более 5 МВт (~ 4.3 Гкал/ч) для жилых зданий, 10 МВт (~8,6 Гкал/ч) для общественно-деловых зданий,  15 МВт (~12,9 Гкал/ч) для производственных зданий.</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Размещение встроенных АИТ в жилые здания не допускается.</w:t>
      </w:r>
    </w:p>
    <w:p w:rsidR="0060093C" w:rsidRDefault="001A5C03"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Общая тепловая мощность пристроенных котельных в районе теплоснабжения не ограничивается.</w:t>
      </w:r>
    </w:p>
    <w:p w:rsidR="001A5C03" w:rsidRP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1A5C03" w:rsidRPr="0060093C">
        <w:rPr>
          <w:rFonts w:ascii="Times New Roman" w:hAnsi="Times New Roman"/>
          <w:sz w:val="28"/>
          <w:szCs w:val="28"/>
        </w:rPr>
        <w:t>Не допускается:</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размещение пристроенных котельных со стороны главного фасада здания;</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проектирование крышных, встроенных и пристроенных котельных к зданиям дошкольных образовательных и общеобразовательных организаций, к лечебным корпусам больниц и поликлиник с круглосуточным пребыванием больных, к спальным корпусам санаториев и учреждений отдыха.</w:t>
      </w:r>
    </w:p>
    <w:p w:rsidR="0060093C" w:rsidRDefault="001A5C03"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Возможность установки крышной котельной на зданиях любого назначения свыше отметки 26,5 </w:t>
      </w:r>
      <w:r w:rsidR="00E00DC8">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должна согласовываться с местными органами надзорной деятельности Главного управления МЧС России по Респ</w:t>
      </w:r>
      <w:r w:rsidR="00E00DC8">
        <w:rPr>
          <w:rFonts w:ascii="Times New Roman" w:eastAsia="Times New Roman" w:hAnsi="Times New Roman" w:cs="Times New Roman"/>
          <w:sz w:val="28"/>
          <w:szCs w:val="28"/>
        </w:rPr>
        <w:t xml:space="preserve">ублике Башкортостан (согласно пункту </w:t>
      </w:r>
      <w:r w:rsidRPr="007A0E41">
        <w:rPr>
          <w:rFonts w:ascii="Times New Roman" w:eastAsia="Times New Roman" w:hAnsi="Times New Roman" w:cs="Times New Roman"/>
          <w:sz w:val="28"/>
          <w:szCs w:val="28"/>
        </w:rPr>
        <w:t>3.6 СП 41-104-2000).</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1A5C03" w:rsidRPr="0060093C">
        <w:rPr>
          <w:rFonts w:ascii="Times New Roman" w:hAnsi="Times New Roman"/>
          <w:sz w:val="28"/>
          <w:szCs w:val="28"/>
        </w:rPr>
        <w:t xml:space="preserve">Для теплоснабжения новой жилой и общественно-деловой застройки </w:t>
      </w:r>
      <w:r w:rsidR="001A5C03" w:rsidRPr="0060093C">
        <w:rPr>
          <w:rFonts w:ascii="Times New Roman" w:hAnsi="Times New Roman"/>
          <w:sz w:val="28"/>
          <w:szCs w:val="28"/>
        </w:rPr>
        <w:lastRenderedPageBreak/>
        <w:t>способ присоединения зданий к тепловым сетям через ЦТП или ИТП определяется на основании технико-экономического обоснования или в соответствии с заданием на проектирование, с учётом гидравлического режима работы и температурного графика тепловых сетей и зданий. При реконструкции узлов подключения многоквартирных жилых домов и общественных зданий к централизованной системе теплоснабжения при наличии технологической возможности и технико-экономического обоснования исключать существующие ЦТП и четырехтрубную внутриквартальную систему подачи тепла и воды системы ГВС в здания с внедрением взамен них автоматизированных ИТП.</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1A5C03" w:rsidRPr="0060093C">
        <w:rPr>
          <w:rFonts w:ascii="Times New Roman" w:hAnsi="Times New Roman"/>
          <w:sz w:val="28"/>
          <w:szCs w:val="28"/>
        </w:rPr>
        <w:t>При технико-экономическом обосновании при теплоснабжении от котельных мощностью более 35 МВт допускается устройство центральных тепловых пунктов из расчёта 1 ЦТП на микрорайон или группу зданий с расходом теплоты в пределах 12 - 35 МВт (по сумме максимального теплового потока на отопление, вентиляцию и среднечасового теплового потока на горячее водоснабжение). Допускается устройство ЦТП для присоединения систем теплопотребления одного здания, если для этого здания требуется устройство нескольких ИТП.</w:t>
      </w:r>
    </w:p>
    <w:p w:rsidR="001A5C03" w:rsidRP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1A5C03" w:rsidRPr="0060093C">
        <w:rPr>
          <w:rFonts w:ascii="Times New Roman" w:hAnsi="Times New Roman"/>
          <w:sz w:val="28"/>
          <w:szCs w:val="28"/>
        </w:rPr>
        <w:t>ИТП должны быть встроенными в обслуживаемые ими здания и размещаться в отдельных помещениях на первом этаже непосредственно у наружных стен здания. Допускается размещать ИТП в технических подпольях или в подвалах зданий и сооружений на отметке не ниже минус первого подвального этажа.</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Помещения ИТП должны иметь самостоятельный вход снаружи или из лестничной клетки, вестибюля.</w:t>
      </w:r>
    </w:p>
    <w:p w:rsidR="0060093C" w:rsidRDefault="001A5C03"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Водовыпуск из ИТП допускается предусматривать в ливневую канализацию.</w:t>
      </w:r>
    </w:p>
    <w:p w:rsidR="001A5C03" w:rsidRP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1A5C03" w:rsidRPr="0060093C">
        <w:rPr>
          <w:rFonts w:ascii="Times New Roman" w:hAnsi="Times New Roman"/>
          <w:sz w:val="28"/>
          <w:szCs w:val="28"/>
        </w:rPr>
        <w:t>ЦТП следует, как правило, предусматривать отдельно стоящими, одноэтажными.</w:t>
      </w:r>
    </w:p>
    <w:p w:rsidR="0060093C" w:rsidRDefault="001A5C03" w:rsidP="0060093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Допускается предусматривать ЦТП пристроенными к зданиям или встроенными в общественные, административно-бытовые или производственные здания и сооружения. Рекомендуется блокировать их с другими производственными помещениями.</w:t>
      </w:r>
    </w:p>
    <w:p w:rsidR="001A5C03" w:rsidRPr="0060093C" w:rsidRDefault="0060093C" w:rsidP="0060093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1A5C03" w:rsidRPr="0060093C">
        <w:rPr>
          <w:rFonts w:ascii="Times New Roman" w:hAnsi="Times New Roman"/>
          <w:sz w:val="28"/>
          <w:szCs w:val="28"/>
        </w:rPr>
        <w:t xml:space="preserve">Тепловые пункты, оборудуемые насосами, не допускается размещать смежно под или над помещениями жилых квартир, спальными и игровыми помещениями детских дошкольных учреждений, спальными помещениями школ-интернатов, гостиниц, общежитий, санаториев, домов отдыха, пансионатов, палатами и операционными больниц, помещениями с длительным пребыванием больных, кабинетами врачей, зрительными залами зрелищных предприятий. </w:t>
      </w:r>
    </w:p>
    <w:p w:rsidR="00E02254" w:rsidRDefault="001A5C03" w:rsidP="0052760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A0E41">
        <w:rPr>
          <w:rFonts w:ascii="Times New Roman" w:eastAsia="Times New Roman" w:hAnsi="Times New Roman" w:cs="Times New Roman"/>
          <w:sz w:val="28"/>
          <w:szCs w:val="28"/>
        </w:rPr>
        <w:t>Тепловые пункты допускается размещать в производственных помещениях категорий Г и Д, а также в технических подвалах и подпольях жилых и общественных зданий.</w:t>
      </w:r>
      <w:r w:rsidR="00E02254">
        <w:rPr>
          <w:rFonts w:ascii="Times New Roman" w:hAnsi="Times New Roman" w:cs="Times New Roman"/>
          <w:b/>
          <w:bCs/>
          <w:sz w:val="28"/>
          <w:szCs w:val="28"/>
        </w:rPr>
        <w:t xml:space="preserve"> </w:t>
      </w:r>
      <w:r w:rsidR="00E02254" w:rsidRPr="00E02254">
        <w:rPr>
          <w:rFonts w:ascii="Times New Roman" w:hAnsi="Times New Roman" w:cs="Times New Roman"/>
          <w:bCs/>
          <w:sz w:val="28"/>
          <w:szCs w:val="28"/>
        </w:rPr>
        <w:t>Категории зданий, сооружений и помещений по пожарной и взрывопожарной опасности определяются в соо</w:t>
      </w:r>
      <w:r w:rsidR="00E971ED">
        <w:rPr>
          <w:rFonts w:ascii="Times New Roman" w:hAnsi="Times New Roman" w:cs="Times New Roman"/>
          <w:bCs/>
          <w:sz w:val="28"/>
          <w:szCs w:val="28"/>
        </w:rPr>
        <w:t xml:space="preserve">тветствии с </w:t>
      </w:r>
      <w:r w:rsidR="00E971ED">
        <w:rPr>
          <w:rFonts w:ascii="Times New Roman" w:hAnsi="Times New Roman" w:cs="Times New Roman"/>
          <w:bCs/>
          <w:sz w:val="28"/>
          <w:szCs w:val="28"/>
        </w:rPr>
        <w:lastRenderedPageBreak/>
        <w:t>Федеральным законом</w:t>
      </w:r>
      <w:r w:rsidR="00E02254" w:rsidRPr="00E02254">
        <w:rPr>
          <w:rFonts w:ascii="Times New Roman" w:hAnsi="Times New Roman" w:cs="Times New Roman"/>
          <w:bCs/>
          <w:sz w:val="28"/>
          <w:szCs w:val="28"/>
        </w:rPr>
        <w:t xml:space="preserve"> «Технический регламент о требованиях </w:t>
      </w:r>
      <w:r w:rsidR="00E00DC8">
        <w:rPr>
          <w:rFonts w:ascii="Times New Roman" w:hAnsi="Times New Roman" w:cs="Times New Roman"/>
          <w:bCs/>
          <w:sz w:val="28"/>
          <w:szCs w:val="28"/>
        </w:rPr>
        <w:t xml:space="preserve">пожарной безопасности» от 22 июля </w:t>
      </w:r>
      <w:r w:rsidR="00E02254" w:rsidRPr="00E02254">
        <w:rPr>
          <w:rFonts w:ascii="Times New Roman" w:hAnsi="Times New Roman" w:cs="Times New Roman"/>
          <w:bCs/>
          <w:sz w:val="28"/>
          <w:szCs w:val="28"/>
        </w:rPr>
        <w:t>2008</w:t>
      </w:r>
      <w:r w:rsidR="00E971ED">
        <w:rPr>
          <w:rFonts w:ascii="Times New Roman" w:hAnsi="Times New Roman" w:cs="Times New Roman"/>
          <w:bCs/>
          <w:sz w:val="28"/>
          <w:szCs w:val="28"/>
        </w:rPr>
        <w:t xml:space="preserve"> года </w:t>
      </w:r>
      <w:r w:rsidR="00E02254" w:rsidRPr="00E02254">
        <w:rPr>
          <w:rFonts w:ascii="Times New Roman" w:hAnsi="Times New Roman" w:cs="Times New Roman"/>
          <w:bCs/>
          <w:sz w:val="28"/>
          <w:szCs w:val="28"/>
        </w:rPr>
        <w:t>№123-ФЗ.</w:t>
      </w:r>
    </w:p>
    <w:p w:rsidR="0060093C" w:rsidRDefault="001A5C03"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Встроенные в здания тепловые пункты следует размещать у наружных стен зданий на расстоянии не более 12 метров от выхода из этих зданий.</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1A5C03" w:rsidRPr="0060093C">
        <w:rPr>
          <w:rFonts w:ascii="Times New Roman" w:hAnsi="Times New Roman"/>
          <w:sz w:val="28"/>
          <w:szCs w:val="28"/>
        </w:rPr>
        <w:t>Электроснабжение ЦТП (ИТП) следует предусматривать по первой категории надёжности.</w:t>
      </w:r>
    </w:p>
    <w:p w:rsidR="001A5C03" w:rsidRP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1A5C03" w:rsidRPr="0060093C">
        <w:rPr>
          <w:rFonts w:ascii="Times New Roman" w:hAnsi="Times New Roman"/>
          <w:sz w:val="28"/>
          <w:szCs w:val="28"/>
        </w:rPr>
        <w:t>Трассы и способы прокладки тепловых сетей следует предусматривать в соответствии с указаниями СП 124.13330, СП 42.13330.</w:t>
      </w:r>
    </w:p>
    <w:p w:rsidR="0060093C" w:rsidRDefault="001A5C03"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Для тепловых сетей на территории ГО г. Уфа РБ предусматривается, как правило, подземная прокладка (бесканальная, в каналах или городских и внутриквартальных тоннелях совместно с другими инженерными сетями).</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1A5C03" w:rsidRPr="0060093C">
        <w:rPr>
          <w:rFonts w:ascii="Times New Roman" w:hAnsi="Times New Roman"/>
          <w:sz w:val="28"/>
          <w:szCs w:val="28"/>
        </w:rPr>
        <w:t>Прокладка наземных тепловых сетей допускается в виде исключения при невозможности подземного их размещения или как временное решение, в том числе в зонах особого регулирования градостроительной деятельности - на территории производственных зон.</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1A5C03" w:rsidRPr="0060093C">
        <w:rPr>
          <w:rFonts w:ascii="Times New Roman" w:hAnsi="Times New Roman"/>
          <w:sz w:val="28"/>
          <w:szCs w:val="28"/>
        </w:rPr>
        <w:t>Прокладка тепловых сетей по насыпям автомобильных дорог общего пользования I, II и III категорий не допускается.</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001A5C03" w:rsidRPr="0060093C">
        <w:rPr>
          <w:rFonts w:ascii="Times New Roman" w:hAnsi="Times New Roman"/>
          <w:sz w:val="28"/>
          <w:szCs w:val="28"/>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001A5C03" w:rsidRPr="0060093C">
        <w:rPr>
          <w:rFonts w:ascii="Times New Roman" w:hAnsi="Times New Roman"/>
          <w:sz w:val="28"/>
          <w:szCs w:val="28"/>
        </w:rPr>
        <w:t>Пересечение транзитными тепловыми сетями зданий и сооружений дошкольных образовательных, общеобразовательных и медицинских организаций не допускается.</w:t>
      </w:r>
    </w:p>
    <w:p w:rsidR="001A5C03" w:rsidRP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001A5C03" w:rsidRPr="0060093C">
        <w:rPr>
          <w:rFonts w:ascii="Times New Roman" w:hAnsi="Times New Roman"/>
          <w:sz w:val="28"/>
          <w:szCs w:val="28"/>
        </w:rPr>
        <w:t>При подземном пересечении тепловыми сетями железных дорог наименьшие расстояния по горизонтали в свету следует принимать:</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xml:space="preserve">) до стрелок и крестовин железнодорожного пути и мест присоединения отсасывающих кабелей к рельсам электрифицированных железных дорог – </w:t>
      </w:r>
      <w:r w:rsidR="00D510C1">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10 </w:t>
      </w:r>
      <w:r w:rsidR="00E00DC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xml:space="preserve">) до стрелок и крестовин железнодорожного пути при просадочных грунтах – 20 </w:t>
      </w:r>
      <w:r w:rsidR="00E00DC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xml:space="preserve">) до мостов, труб, тоннелей и других искусственных сооружений – 30 </w:t>
      </w:r>
      <w:r w:rsidR="00E00DC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60093C" w:rsidRDefault="001A5C03"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Уменьшение расстояний допускается в отдельных случаях при обосновании и согласовании соответствующими организациями.</w:t>
      </w:r>
    </w:p>
    <w:p w:rsidR="001A5C03" w:rsidRP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1A5C03" w:rsidRPr="0060093C">
        <w:rPr>
          <w:rFonts w:ascii="Times New Roman" w:hAnsi="Times New Roman"/>
          <w:sz w:val="28"/>
          <w:szCs w:val="28"/>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трамвайных путей следует предусматривать:</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в каналах - при возможности производства строительно-монтажных и ремонтных работ открытым способом;</w:t>
      </w:r>
    </w:p>
    <w:p w:rsidR="001A5C03" w:rsidRPr="007A0E41" w:rsidRDefault="001216DF"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пересечение тепловыми сетями рек, автомобильных дорог, трамвайных путей, а также зданий и сооружений следует предусматривать, как правило, под прямым углом. Допускается при обосновании пересечение под меньшим углом, но не менее 60</w:t>
      </w:r>
      <w:r w:rsidR="001A5C03" w:rsidRPr="007A0E41">
        <w:rPr>
          <w:rFonts w:ascii="Times New Roman" w:eastAsia="Times New Roman" w:hAnsi="Times New Roman" w:cs="Times New Roman"/>
          <w:sz w:val="28"/>
          <w:szCs w:val="28"/>
        </w:rPr>
        <w:sym w:font="Symbol" w:char="F0B0"/>
      </w:r>
      <w:r w:rsidR="001A5C03" w:rsidRPr="007A0E41">
        <w:rPr>
          <w:rFonts w:ascii="Times New Roman" w:eastAsia="Times New Roman" w:hAnsi="Times New Roman" w:cs="Times New Roman"/>
          <w:sz w:val="28"/>
          <w:szCs w:val="28"/>
        </w:rPr>
        <w:t>(градусов).</w:t>
      </w:r>
    </w:p>
    <w:p w:rsidR="0060093C" w:rsidRDefault="001216DF"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xml:space="preserve">) допускается отступление от нормативных величин при </w:t>
      </w:r>
      <w:r w:rsidR="001A5C03" w:rsidRPr="007A0E41">
        <w:rPr>
          <w:rFonts w:ascii="Times New Roman" w:eastAsia="Times New Roman" w:hAnsi="Times New Roman" w:cs="Times New Roman"/>
          <w:sz w:val="28"/>
          <w:szCs w:val="28"/>
        </w:rPr>
        <w:lastRenderedPageBreak/>
        <w:t>строительстве/реконструкции участков тепловых сетей в стеснённых условиях согласно приложению А СП 124.13330 при условии согласования с владельцами смежных коммуникаций и/или получения специальных технических условий.</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527605" w:rsidRPr="0060093C">
        <w:rPr>
          <w:rFonts w:ascii="Times New Roman" w:hAnsi="Times New Roman"/>
          <w:sz w:val="28"/>
          <w:szCs w:val="28"/>
        </w:rPr>
        <w:t xml:space="preserve"> </w:t>
      </w:r>
      <w:r w:rsidR="001A5C03" w:rsidRPr="0060093C">
        <w:rPr>
          <w:rFonts w:ascii="Times New Roman" w:hAnsi="Times New Roman"/>
          <w:sz w:val="28"/>
          <w:szCs w:val="28"/>
        </w:rPr>
        <w:t xml:space="preserve">В зоне отапливаемых пешеходных переходов следует предусматривать прокладку тепловых сетей в монолитном железобетонном канале, выходящем на 5 </w:t>
      </w:r>
      <w:r w:rsidR="00E00DC8" w:rsidRPr="0060093C">
        <w:rPr>
          <w:rFonts w:ascii="Times New Roman" w:hAnsi="Times New Roman"/>
          <w:sz w:val="28"/>
          <w:szCs w:val="28"/>
        </w:rPr>
        <w:t>м</w:t>
      </w:r>
      <w:r w:rsidR="001A5C03" w:rsidRPr="0060093C">
        <w:rPr>
          <w:rFonts w:ascii="Times New Roman" w:hAnsi="Times New Roman"/>
          <w:sz w:val="28"/>
          <w:szCs w:val="28"/>
        </w:rPr>
        <w:t xml:space="preserve"> за габарит переходов.</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527605" w:rsidRPr="0060093C">
        <w:rPr>
          <w:rFonts w:ascii="Times New Roman" w:hAnsi="Times New Roman"/>
          <w:sz w:val="28"/>
          <w:szCs w:val="28"/>
        </w:rPr>
        <w:t xml:space="preserve"> </w:t>
      </w:r>
      <w:r w:rsidR="001A5C03" w:rsidRPr="0060093C">
        <w:rPr>
          <w:rFonts w:ascii="Times New Roman" w:hAnsi="Times New Roman"/>
          <w:sz w:val="28"/>
          <w:szCs w:val="28"/>
        </w:rPr>
        <w:t>Бесканальная прокладка теплопроводов может проектироваться под непроезжей частью УДС, внутри кварталов жилой застройки. Прокладка теплопроводов под проезжей частью автомобильных дорог I - IV категорий, магистральных дорог и улиц допускается в каналах или футлярах.</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527605" w:rsidRPr="0060093C">
        <w:rPr>
          <w:rFonts w:ascii="Times New Roman" w:hAnsi="Times New Roman"/>
          <w:sz w:val="28"/>
          <w:szCs w:val="28"/>
        </w:rPr>
        <w:t xml:space="preserve"> </w:t>
      </w:r>
      <w:r w:rsidR="001A5C03" w:rsidRPr="0060093C">
        <w:rPr>
          <w:rFonts w:ascii="Times New Roman" w:hAnsi="Times New Roman"/>
          <w:sz w:val="28"/>
          <w:szCs w:val="28"/>
        </w:rPr>
        <w:t>Для трубопроводов тепловых сетей следует предусматривать трубы, разрешённые к применению Федеральной службы по экологическому, технологическому и атомному надзору и эксплуатирующей организацией согласно Правилам промышленной безопасности опасных производственных объектов, на которых используется оборудование, работающее под избыточным давлением», утверждённым приказом Федеральной службы по экологическому, технологическому и атомному надзору  № 116 от 25 марта 2014 года.</w:t>
      </w:r>
    </w:p>
    <w:p w:rsid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527605" w:rsidRPr="0060093C">
        <w:rPr>
          <w:rFonts w:ascii="Times New Roman" w:hAnsi="Times New Roman"/>
          <w:sz w:val="28"/>
          <w:szCs w:val="28"/>
        </w:rPr>
        <w:t xml:space="preserve"> </w:t>
      </w:r>
      <w:r w:rsidR="001A5C03" w:rsidRPr="0060093C">
        <w:rPr>
          <w:rFonts w:ascii="Times New Roman" w:hAnsi="Times New Roman"/>
          <w:sz w:val="28"/>
          <w:szCs w:val="28"/>
        </w:rPr>
        <w:t>При бесканальной прокладке тепловых сетей следует преимущественно применять предварительно изолированные в заводских условиях трубы с пенополиуретановой тепловой изоляцией согласно ГОСТ 30732-20</w:t>
      </w:r>
      <w:r w:rsidR="00D33F90" w:rsidRPr="0060093C">
        <w:rPr>
          <w:rFonts w:ascii="Times New Roman" w:hAnsi="Times New Roman"/>
          <w:sz w:val="28"/>
          <w:szCs w:val="28"/>
        </w:rPr>
        <w:t>20</w:t>
      </w:r>
      <w:r w:rsidR="001A5C03" w:rsidRPr="0060093C">
        <w:rPr>
          <w:rFonts w:ascii="Times New Roman" w:hAnsi="Times New Roman"/>
          <w:sz w:val="28"/>
          <w:szCs w:val="28"/>
        </w:rPr>
        <w:t>.</w:t>
      </w:r>
    </w:p>
    <w:p w:rsidR="001A5C03" w:rsidRPr="0060093C" w:rsidRDefault="0060093C" w:rsidP="0060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527605" w:rsidRPr="0060093C">
        <w:rPr>
          <w:rFonts w:ascii="Times New Roman" w:hAnsi="Times New Roman"/>
          <w:sz w:val="28"/>
          <w:szCs w:val="28"/>
        </w:rPr>
        <w:t xml:space="preserve"> </w:t>
      </w:r>
      <w:r w:rsidR="001A5C03" w:rsidRPr="0060093C">
        <w:rPr>
          <w:rFonts w:ascii="Times New Roman" w:hAnsi="Times New Roman"/>
          <w:sz w:val="28"/>
          <w:szCs w:val="28"/>
        </w:rPr>
        <w:t>Заглубление тепловых сетей от поверхности земли или дорожного покрытия (кроме автомобильных дорог I, II и III категорий) следует принимать не менее:</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xml:space="preserve">) до верха перекрытий каналов и тоннелей - 0,5 </w:t>
      </w:r>
      <w:r w:rsidR="00E00DC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xml:space="preserve">) до верха перекрытий камер - 0,3 </w:t>
      </w:r>
      <w:r w:rsidR="00E00DC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xml:space="preserve">) до верха оболочки бесканальной прокладки - 0,7 </w:t>
      </w:r>
      <w:r w:rsidR="00E00DC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В непроезжей части допускаются выступающие над поверхностью земли перекрытия камер и вентиляционных шахт для тоннелей и каналов на высоту не менее 0,4 </w:t>
      </w:r>
      <w:r w:rsidR="00E00DC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xml:space="preserve">) на вводе тепловых сетей в здание допускается принимать заглубления от поверхности земли до верха перекрытия каналов или тоннелей - 0,3 </w:t>
      </w:r>
      <w:r w:rsidR="00E00DC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и до верха оболочки бесканальной прокладки - 0,5 </w:t>
      </w:r>
      <w:r w:rsidR="00E00DC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5C03" w:rsidRPr="007A0E41">
        <w:rPr>
          <w:rFonts w:ascii="Times New Roman" w:eastAsia="Times New Roman" w:hAnsi="Times New Roman" w:cs="Times New Roman"/>
          <w:sz w:val="28"/>
          <w:szCs w:val="28"/>
        </w:rPr>
        <w:t xml:space="preserve">) при высоком уровне грунтовых вод допускается предусматривать уменьшение величины заглубления каналов и тоннелей и расположение перекрытий выше поверхности земли на высоту не менее 0,4 </w:t>
      </w:r>
      <w:r w:rsidR="00E00DC8">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если при этом не нарушаются условия передвижения транспорта.</w:t>
      </w:r>
    </w:p>
    <w:p w:rsidR="00D510C1" w:rsidRPr="007A0E41" w:rsidRDefault="00D510C1" w:rsidP="00E00DC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5C03" w:rsidRPr="00527605" w:rsidRDefault="00527605" w:rsidP="00E00DC8">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527605">
        <w:rPr>
          <w:rFonts w:ascii="Times New Roman" w:eastAsia="Times New Roman" w:hAnsi="Times New Roman" w:cs="Times New Roman"/>
          <w:b/>
          <w:sz w:val="28"/>
          <w:szCs w:val="28"/>
        </w:rPr>
        <w:t xml:space="preserve">Статья 22. </w:t>
      </w:r>
      <w:r w:rsidR="001A5C03" w:rsidRPr="00527605">
        <w:rPr>
          <w:rFonts w:ascii="Times New Roman" w:eastAsia="Times New Roman" w:hAnsi="Times New Roman" w:cs="Times New Roman"/>
          <w:b/>
          <w:sz w:val="28"/>
          <w:szCs w:val="28"/>
        </w:rPr>
        <w:t>Особенности размещения объектов системы электроснабжения</w:t>
      </w:r>
    </w:p>
    <w:p w:rsidR="00527605" w:rsidRPr="007A0E41" w:rsidRDefault="00527605" w:rsidP="00527605">
      <w:pPr>
        <w:widowControl w:val="0"/>
        <w:shd w:val="clear" w:color="auto" w:fill="FFFFFF"/>
        <w:spacing w:after="0" w:line="240" w:lineRule="auto"/>
        <w:jc w:val="both"/>
        <w:outlineLvl w:val="3"/>
        <w:rPr>
          <w:rFonts w:ascii="Times New Roman" w:eastAsia="Times New Roman" w:hAnsi="Times New Roman" w:cs="Times New Roman"/>
          <w:sz w:val="28"/>
          <w:szCs w:val="28"/>
        </w:rPr>
      </w:pPr>
    </w:p>
    <w:p w:rsidR="00DF21B3" w:rsidRPr="00527605" w:rsidRDefault="00DF21B3" w:rsidP="00DF21B3">
      <w:pPr>
        <w:pStyle w:val="af"/>
        <w:widowControl w:val="0"/>
        <w:numPr>
          <w:ilvl w:val="0"/>
          <w:numId w:val="41"/>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 xml:space="preserve">Проектирование и строительство новых, реконструкция и развитие действующих систем электроснабжения следует осуществлять в соответствии </w:t>
      </w:r>
      <w:r w:rsidRPr="00527605">
        <w:rPr>
          <w:rFonts w:ascii="Times New Roman" w:hAnsi="Times New Roman"/>
          <w:sz w:val="28"/>
          <w:szCs w:val="28"/>
        </w:rPr>
        <w:lastRenderedPageBreak/>
        <w:t>со «Схемой и программой развития электроэнергетики Республики Башкортостан в части электросетевого комплекса».</w:t>
      </w:r>
    </w:p>
    <w:p w:rsidR="00DF21B3" w:rsidRDefault="00DF21B3" w:rsidP="00DF21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проектировании электроснабжения городского округа необходимо учитывать требования к обеспечению его надёжности в соответствии с категорией электропри</w:t>
      </w:r>
      <w:r>
        <w:rPr>
          <w:rFonts w:ascii="Times New Roman" w:eastAsia="Times New Roman" w:hAnsi="Times New Roman" w:cs="Times New Roman"/>
          <w:sz w:val="28"/>
          <w:szCs w:val="28"/>
        </w:rPr>
        <w:t>ё</w:t>
      </w:r>
      <w:r w:rsidRPr="007A0E41">
        <w:rPr>
          <w:rFonts w:ascii="Times New Roman" w:eastAsia="Times New Roman" w:hAnsi="Times New Roman" w:cs="Times New Roman"/>
          <w:sz w:val="28"/>
          <w:szCs w:val="28"/>
        </w:rPr>
        <w:t>мнико</w:t>
      </w:r>
      <w:r>
        <w:rPr>
          <w:rFonts w:ascii="Times New Roman" w:eastAsia="Times New Roman" w:hAnsi="Times New Roman" w:cs="Times New Roman"/>
          <w:sz w:val="28"/>
          <w:szCs w:val="28"/>
        </w:rPr>
        <w:t>в согласно СП 256.1325800.2016.</w:t>
      </w:r>
    </w:p>
    <w:p w:rsidR="001A5C03" w:rsidRPr="00DF21B3" w:rsidRDefault="001A5C03" w:rsidP="00DF21B3">
      <w:pPr>
        <w:pStyle w:val="af"/>
        <w:widowControl w:val="0"/>
        <w:numPr>
          <w:ilvl w:val="0"/>
          <w:numId w:val="41"/>
        </w:numPr>
        <w:shd w:val="clear" w:color="auto" w:fill="FFFFFF"/>
        <w:ind w:left="0" w:firstLine="709"/>
        <w:jc w:val="both"/>
        <w:rPr>
          <w:rFonts w:ascii="Times New Roman" w:hAnsi="Times New Roman"/>
          <w:sz w:val="28"/>
          <w:szCs w:val="28"/>
        </w:rPr>
      </w:pPr>
      <w:r w:rsidRPr="00DF21B3">
        <w:rPr>
          <w:rFonts w:ascii="Times New Roman" w:hAnsi="Times New Roman"/>
          <w:sz w:val="28"/>
          <w:szCs w:val="28"/>
        </w:rPr>
        <w:t>Сооружения и коммуникации системы электроснабжения размещаются:</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на территориях зон инженерной инфраструктуры, производственных и общественно-деловых зон - все виды сооружений;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на территориях жилых и рекреационных зон - РП, РТП, СП, ТП;  питающие, распределительные линии электропередачи (ПКЛ, РКЛ) напряжением 20,10/0,4 кВ</w:t>
      </w:r>
    </w:p>
    <w:p w:rsidR="00DF21B3" w:rsidRPr="00DF21B3" w:rsidRDefault="001216DF" w:rsidP="00DF21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ПП - вблизи воздушных линий электропередачи, преимущественно в охранной зоне существующих ВЛ.</w:t>
      </w:r>
    </w:p>
    <w:p w:rsidR="001A5C03" w:rsidRPr="00DF21B3" w:rsidRDefault="001A5C03" w:rsidP="00DF21B3">
      <w:pPr>
        <w:pStyle w:val="af"/>
        <w:widowControl w:val="0"/>
        <w:numPr>
          <w:ilvl w:val="0"/>
          <w:numId w:val="41"/>
        </w:numPr>
        <w:shd w:val="clear" w:color="auto" w:fill="FFFFFF"/>
        <w:ind w:left="0" w:firstLine="709"/>
        <w:jc w:val="both"/>
        <w:rPr>
          <w:rFonts w:ascii="Times New Roman" w:hAnsi="Times New Roman"/>
          <w:sz w:val="28"/>
          <w:szCs w:val="28"/>
        </w:rPr>
      </w:pPr>
      <w:r w:rsidRPr="00DF21B3">
        <w:rPr>
          <w:rFonts w:ascii="Times New Roman" w:hAnsi="Times New Roman"/>
          <w:sz w:val="28"/>
          <w:szCs w:val="28"/>
        </w:rPr>
        <w:t>На территориях природных зон (за исключением заповедных территорий) допускается строительство объектов системы электроснабжения для обеспечения размещаемых или существующих в границах этих зон объектов капитального строительства с учетом требований природоохранного законодательства.</w:t>
      </w:r>
    </w:p>
    <w:p w:rsidR="001A5C03" w:rsidRPr="00527605" w:rsidRDefault="00E971ED" w:rsidP="007D5617">
      <w:pPr>
        <w:pStyle w:val="af"/>
        <w:widowControl w:val="0"/>
        <w:numPr>
          <w:ilvl w:val="0"/>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П</w:t>
      </w:r>
      <w:r w:rsidR="001A5C03" w:rsidRPr="00527605">
        <w:rPr>
          <w:rFonts w:ascii="Times New Roman" w:hAnsi="Times New Roman"/>
          <w:sz w:val="28"/>
          <w:szCs w:val="28"/>
        </w:rPr>
        <w:t>С 110, 220 кВ следует проектировать отдельно стоящими наземными сооружениями. При обосновании допускается размещение подземных электроподстанций.</w:t>
      </w:r>
    </w:p>
    <w:p w:rsidR="001A5C03" w:rsidRPr="007A0E41" w:rsidRDefault="001A5C03"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ПС 220 и 110 кВ размещаются на территориях производственных и общественно-деловых зон.</w:t>
      </w:r>
    </w:p>
    <w:p w:rsidR="001A5C03" w:rsidRPr="00527605" w:rsidRDefault="001A5C03" w:rsidP="007D5617">
      <w:pPr>
        <w:pStyle w:val="af"/>
        <w:widowControl w:val="0"/>
        <w:numPr>
          <w:ilvl w:val="0"/>
          <w:numId w:val="41"/>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При проведении реконструкции и строительстве новых источников электроснабжения необходимо предусматривать сооружение кабельных коллекторов, обеспечивающих выпуск мощности от этих источников на напряжении 10 - 20 кВ.</w:t>
      </w:r>
    </w:p>
    <w:p w:rsidR="001A5C03" w:rsidRPr="00527605" w:rsidRDefault="001A5C03" w:rsidP="007D5617">
      <w:pPr>
        <w:pStyle w:val="af"/>
        <w:widowControl w:val="0"/>
        <w:numPr>
          <w:ilvl w:val="0"/>
          <w:numId w:val="41"/>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Запрещается использование ж/б опор в городе на «красных линиях» и дворовых территориях при проектировании и строительстве новых кварталов.</w:t>
      </w:r>
    </w:p>
    <w:p w:rsidR="001A5C03" w:rsidRPr="00527605" w:rsidRDefault="001A5C03" w:rsidP="007D5617">
      <w:pPr>
        <w:pStyle w:val="af"/>
        <w:widowControl w:val="0"/>
        <w:numPr>
          <w:ilvl w:val="0"/>
          <w:numId w:val="41"/>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Для предотвращения вынужденных наездов транспортных средств на опоры ВЛ, устанавливаемые в пределах УДС, их следует ограждать в соответствии с требованиями строительных норм и правил.</w:t>
      </w:r>
    </w:p>
    <w:p w:rsidR="001A5C03" w:rsidRPr="00527605" w:rsidRDefault="001A5C03" w:rsidP="007D5617">
      <w:pPr>
        <w:pStyle w:val="af"/>
        <w:widowControl w:val="0"/>
        <w:numPr>
          <w:ilvl w:val="0"/>
          <w:numId w:val="41"/>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 xml:space="preserve">Прохождение ВЛ над зданиями и сооружениями, как правило, не допускается. Допускается прохождение ВЛ над производственными зданиями и сооружениями промышленных предприятий I и II степени огнестойкости в соответствии со строительными нормами и правилами пожарной безопасности зданий и сооружений с кровлей из негорючих материалов. </w:t>
      </w:r>
    </w:p>
    <w:p w:rsidR="001A5C03" w:rsidRPr="00527605" w:rsidRDefault="001A5C03" w:rsidP="007D5617">
      <w:pPr>
        <w:pStyle w:val="af"/>
        <w:widowControl w:val="0"/>
        <w:numPr>
          <w:ilvl w:val="0"/>
          <w:numId w:val="41"/>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Проектирование РП, РТП, СП, ТП должно осуществляться в соответствии с требованиями ПУЭ, СП 256.1325800 и соответствующих санитарных и противопожарных норм.</w:t>
      </w:r>
    </w:p>
    <w:p w:rsidR="001A5C03" w:rsidRPr="00527605" w:rsidRDefault="001A5C03" w:rsidP="007D5617">
      <w:pPr>
        <w:pStyle w:val="af"/>
        <w:widowControl w:val="0"/>
        <w:numPr>
          <w:ilvl w:val="0"/>
          <w:numId w:val="41"/>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 xml:space="preserve">Расстояние от отдельно стоящих РП, РТП, СП и ТП напряжением 10 - 20 кВ до окон жилых и общественных зданий следует принимать при выполнении мер по шумозащите не менее 10 </w:t>
      </w:r>
      <w:r w:rsidR="00E00DC8">
        <w:rPr>
          <w:rFonts w:ascii="Times New Roman" w:hAnsi="Times New Roman"/>
          <w:sz w:val="28"/>
          <w:szCs w:val="28"/>
        </w:rPr>
        <w:t>м</w:t>
      </w:r>
      <w:r w:rsidRPr="00527605">
        <w:rPr>
          <w:rFonts w:ascii="Times New Roman" w:hAnsi="Times New Roman"/>
          <w:sz w:val="28"/>
          <w:szCs w:val="28"/>
        </w:rPr>
        <w:t xml:space="preserve">, а до зданий медицинских </w:t>
      </w:r>
      <w:r w:rsidRPr="00527605">
        <w:rPr>
          <w:rFonts w:ascii="Times New Roman" w:hAnsi="Times New Roman"/>
          <w:sz w:val="28"/>
          <w:szCs w:val="28"/>
        </w:rPr>
        <w:lastRenderedPageBreak/>
        <w:t xml:space="preserve">организаций - не менее 15 </w:t>
      </w:r>
      <w:r w:rsidR="00E00DC8">
        <w:rPr>
          <w:rFonts w:ascii="Times New Roman" w:hAnsi="Times New Roman"/>
          <w:sz w:val="28"/>
          <w:szCs w:val="28"/>
        </w:rPr>
        <w:t>м</w:t>
      </w:r>
      <w:r w:rsidRPr="00527605">
        <w:rPr>
          <w:rFonts w:ascii="Times New Roman" w:hAnsi="Times New Roman"/>
          <w:sz w:val="28"/>
          <w:szCs w:val="28"/>
        </w:rPr>
        <w:t>.</w:t>
      </w:r>
    </w:p>
    <w:p w:rsidR="001A5C03" w:rsidRPr="00527605" w:rsidRDefault="00527605" w:rsidP="007D5617">
      <w:pPr>
        <w:pStyle w:val="af"/>
        <w:widowControl w:val="0"/>
        <w:numPr>
          <w:ilvl w:val="0"/>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527605">
        <w:rPr>
          <w:rFonts w:ascii="Times New Roman" w:hAnsi="Times New Roman"/>
          <w:sz w:val="28"/>
          <w:szCs w:val="28"/>
        </w:rPr>
        <w:t>В общественных зданиях, за исключением общежитий, спальных корпусов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и дошкольных образовательных учреждениях, в учебных заведениях по подготовке и повышению квалификации рабочих и других работников, профессиональных образовательных организациях и тому подобное разрешается размещение встроенных и пристроенных трансформаторных подстанций, в том числе КТП, при условии соблюдения требований пункта 7.1.15 ПУЭ соответствующих санитарных и противопожарных норм, требований.</w:t>
      </w:r>
    </w:p>
    <w:p w:rsidR="001A5C03" w:rsidRPr="007A0E41" w:rsidRDefault="001A5C03" w:rsidP="005276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В жилых зд</w:t>
      </w:r>
      <w:r w:rsidR="00E00DC8">
        <w:rPr>
          <w:rFonts w:ascii="Times New Roman" w:hAnsi="Times New Roman" w:cs="Times New Roman"/>
          <w:sz w:val="28"/>
          <w:szCs w:val="28"/>
        </w:rPr>
        <w:t xml:space="preserve">аниях в исключительных случаях </w:t>
      </w:r>
      <w:r w:rsidRPr="007A0E41">
        <w:rPr>
          <w:rFonts w:ascii="Times New Roman" w:hAnsi="Times New Roman" w:cs="Times New Roman"/>
          <w:sz w:val="28"/>
          <w:szCs w:val="28"/>
        </w:rPr>
        <w:t>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санитарные требования по ограничению уровня шума и вибрации в соответствии с действующими стандартами.</w:t>
      </w:r>
    </w:p>
    <w:p w:rsidR="001A5C03" w:rsidRPr="00527605" w:rsidRDefault="00527605" w:rsidP="007D5617">
      <w:pPr>
        <w:pStyle w:val="af"/>
        <w:widowControl w:val="0"/>
        <w:numPr>
          <w:ilvl w:val="0"/>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527605">
        <w:rPr>
          <w:rFonts w:ascii="Times New Roman" w:hAnsi="Times New Roman"/>
          <w:sz w:val="28"/>
          <w:szCs w:val="28"/>
        </w:rPr>
        <w:t>Для выполнения эксплуатационных и противопожарных требований к РП, СП и ТП требуется автомобильный подъезд.</w:t>
      </w:r>
    </w:p>
    <w:p w:rsidR="001A5C03" w:rsidRPr="00527605" w:rsidRDefault="00527605" w:rsidP="007D5617">
      <w:pPr>
        <w:pStyle w:val="af"/>
        <w:widowControl w:val="0"/>
        <w:numPr>
          <w:ilvl w:val="0"/>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527605">
        <w:rPr>
          <w:rFonts w:ascii="Times New Roman" w:hAnsi="Times New Roman"/>
          <w:sz w:val="28"/>
          <w:szCs w:val="28"/>
        </w:rPr>
        <w:t xml:space="preserve">Линии электропередачи всех напряжений выполняются в </w:t>
      </w:r>
      <w:r w:rsidR="001A5C03" w:rsidRPr="00F35702">
        <w:rPr>
          <w:rFonts w:ascii="Times New Roman" w:hAnsi="Times New Roman"/>
          <w:sz w:val="28"/>
          <w:szCs w:val="28"/>
        </w:rPr>
        <w:t xml:space="preserve">подземном исполнении и в исключительных случаях, описанных в </w:t>
      </w:r>
      <w:r w:rsidR="0009576C" w:rsidRPr="00DF21B3">
        <w:rPr>
          <w:rFonts w:ascii="Times New Roman" w:hAnsi="Times New Roman"/>
          <w:sz w:val="28"/>
          <w:szCs w:val="28"/>
        </w:rPr>
        <w:t>части</w:t>
      </w:r>
      <w:r w:rsidR="00DF21B3" w:rsidRPr="00DF21B3">
        <w:rPr>
          <w:rFonts w:ascii="Times New Roman" w:hAnsi="Times New Roman"/>
          <w:sz w:val="28"/>
          <w:szCs w:val="28"/>
        </w:rPr>
        <w:t xml:space="preserve"> 15</w:t>
      </w:r>
      <w:r w:rsidR="00F35702" w:rsidRPr="00DF21B3">
        <w:rPr>
          <w:rFonts w:ascii="Times New Roman" w:hAnsi="Times New Roman"/>
          <w:sz w:val="28"/>
          <w:szCs w:val="28"/>
        </w:rPr>
        <w:t xml:space="preserve"> статьи 17</w:t>
      </w:r>
      <w:r w:rsidR="00F35702" w:rsidRPr="00F35702">
        <w:rPr>
          <w:rFonts w:ascii="Times New Roman" w:hAnsi="Times New Roman"/>
          <w:sz w:val="28"/>
          <w:szCs w:val="28"/>
        </w:rPr>
        <w:t xml:space="preserve"> настоящих Нормати</w:t>
      </w:r>
      <w:r w:rsidR="00D510C1">
        <w:rPr>
          <w:rFonts w:ascii="Times New Roman" w:hAnsi="Times New Roman"/>
          <w:sz w:val="28"/>
          <w:szCs w:val="28"/>
        </w:rPr>
        <w:t>в</w:t>
      </w:r>
      <w:r w:rsidR="00F35702" w:rsidRPr="00F35702">
        <w:rPr>
          <w:rFonts w:ascii="Times New Roman" w:hAnsi="Times New Roman"/>
          <w:sz w:val="28"/>
          <w:szCs w:val="28"/>
        </w:rPr>
        <w:t>ов</w:t>
      </w:r>
      <w:r w:rsidR="001A5C03" w:rsidRPr="00F35702">
        <w:rPr>
          <w:rFonts w:ascii="Times New Roman" w:hAnsi="Times New Roman"/>
          <w:sz w:val="28"/>
          <w:szCs w:val="28"/>
        </w:rPr>
        <w:t>, могут выполняться в воздушном исполнении.</w:t>
      </w:r>
    </w:p>
    <w:p w:rsidR="001A5C03" w:rsidRPr="00527605" w:rsidRDefault="00527605" w:rsidP="007D5617">
      <w:pPr>
        <w:pStyle w:val="af"/>
        <w:widowControl w:val="0"/>
        <w:numPr>
          <w:ilvl w:val="0"/>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527605">
        <w:rPr>
          <w:rFonts w:ascii="Times New Roman" w:hAnsi="Times New Roman"/>
          <w:sz w:val="28"/>
          <w:szCs w:val="28"/>
        </w:rPr>
        <w:t>По степени обеспечения надежности электроснабжения электропри</w:t>
      </w:r>
      <w:r w:rsidR="00D510C1">
        <w:rPr>
          <w:rFonts w:ascii="Times New Roman" w:hAnsi="Times New Roman"/>
          <w:sz w:val="28"/>
          <w:szCs w:val="28"/>
        </w:rPr>
        <w:t>ё</w:t>
      </w:r>
      <w:r w:rsidR="001A5C03" w:rsidRPr="00527605">
        <w:rPr>
          <w:rFonts w:ascii="Times New Roman" w:hAnsi="Times New Roman"/>
          <w:sz w:val="28"/>
          <w:szCs w:val="28"/>
        </w:rPr>
        <w:t>мники коттеджей и квартир блокированных жилых домов относятся к III категории. По требованию застройщика категория надежности может быть повышена при условии резервирования по сети 0,38 кВ от рядом расположенных однотрансформаторных ТП или применения двухлучевых линий 10 кВ с двухтрансформаторными ТП.</w:t>
      </w:r>
    </w:p>
    <w:p w:rsidR="001A5C03" w:rsidRPr="00527605" w:rsidRDefault="00527605" w:rsidP="007D5617">
      <w:pPr>
        <w:pStyle w:val="af"/>
        <w:widowControl w:val="0"/>
        <w:numPr>
          <w:ilvl w:val="0"/>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527605">
        <w:rPr>
          <w:rFonts w:ascii="Times New Roman" w:hAnsi="Times New Roman"/>
          <w:sz w:val="28"/>
          <w:szCs w:val="28"/>
        </w:rPr>
        <w:t xml:space="preserve">Трассы ВЛ и КЛ должны проходить в границах красных линий УДС и технических коридоров инженерных коммуникаций, вне пределов земельных участков, находящихся в частной собственности. </w:t>
      </w:r>
    </w:p>
    <w:p w:rsidR="001A5C03" w:rsidRPr="007A0E41" w:rsidRDefault="00E00DC8" w:rsidP="005276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стеснё</w:t>
      </w:r>
      <w:r w:rsidR="001A5C03" w:rsidRPr="007A0E41">
        <w:rPr>
          <w:rFonts w:ascii="Times New Roman" w:eastAsia="Times New Roman" w:hAnsi="Times New Roman" w:cs="Times New Roman"/>
          <w:sz w:val="28"/>
          <w:szCs w:val="28"/>
        </w:rPr>
        <w:t>нных условиях в существующей застройке допускается в исключительных случаях прохождение трасс ВЛ и КЛ по территории частной собственности по согласованию с землепользователями (мена, установлени</w:t>
      </w:r>
      <w:r>
        <w:rPr>
          <w:rFonts w:ascii="Times New Roman" w:eastAsia="Times New Roman" w:hAnsi="Times New Roman" w:cs="Times New Roman"/>
          <w:sz w:val="28"/>
          <w:szCs w:val="28"/>
        </w:rPr>
        <w:t xml:space="preserve">е частного сервитута и другое) </w:t>
      </w:r>
      <w:r w:rsidR="001A5C03" w:rsidRPr="007A0E41">
        <w:rPr>
          <w:rFonts w:ascii="Times New Roman" w:eastAsia="Times New Roman" w:hAnsi="Times New Roman" w:cs="Times New Roman"/>
          <w:sz w:val="28"/>
          <w:szCs w:val="28"/>
        </w:rPr>
        <w:t>и с обеспечением беспрепятственного доступа для подъезда к опорам ВЛ обслуживающего автотранспорта и прокладки КЛ.</w:t>
      </w:r>
    </w:p>
    <w:p w:rsidR="001A5C03" w:rsidRPr="00527605" w:rsidRDefault="001A5C03" w:rsidP="007D5617">
      <w:pPr>
        <w:pStyle w:val="af"/>
        <w:widowControl w:val="0"/>
        <w:numPr>
          <w:ilvl w:val="0"/>
          <w:numId w:val="41"/>
        </w:numPr>
        <w:shd w:val="clear" w:color="auto" w:fill="FFFFFF"/>
        <w:ind w:left="0" w:firstLine="709"/>
        <w:jc w:val="both"/>
        <w:rPr>
          <w:rFonts w:ascii="Times New Roman" w:hAnsi="Times New Roman"/>
          <w:sz w:val="28"/>
          <w:szCs w:val="28"/>
        </w:rPr>
      </w:pPr>
      <w:r w:rsidRPr="00527605">
        <w:rPr>
          <w:rFonts w:ascii="Times New Roman" w:hAnsi="Times New Roman"/>
          <w:sz w:val="28"/>
          <w:szCs w:val="28"/>
        </w:rPr>
        <w:t>В границах участка, как правило, следует прокладывать электрические сети только данного участка. Допускается прокладка в границах участка электрических сетей, не относящихся к данному участку, при согласии всех заинтересованных сторон, включая энергоснабжающую организацию.</w:t>
      </w:r>
    </w:p>
    <w:p w:rsidR="00527605" w:rsidRDefault="00527605" w:rsidP="00527605">
      <w:pPr>
        <w:pStyle w:val="af"/>
        <w:widowControl w:val="0"/>
        <w:numPr>
          <w:ilvl w:val="0"/>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527605">
        <w:rPr>
          <w:rFonts w:ascii="Times New Roman" w:hAnsi="Times New Roman"/>
          <w:sz w:val="28"/>
          <w:szCs w:val="28"/>
        </w:rPr>
        <w:t xml:space="preserve">Все объекты, отнесенные по надежности электроснабжения к I категории, перерыв электроснабжения которых может повлечь за собой опасность для жизни людей, угрозу для безопасности государства, </w:t>
      </w:r>
      <w:r w:rsidR="001A5C03" w:rsidRPr="00527605">
        <w:rPr>
          <w:rFonts w:ascii="Times New Roman" w:hAnsi="Times New Roman"/>
          <w:sz w:val="28"/>
          <w:szCs w:val="28"/>
        </w:rPr>
        <w:lastRenderedPageBreak/>
        <w:t>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должны быть оснащены резервными автономными источниками электроэнергии.</w:t>
      </w:r>
    </w:p>
    <w:p w:rsidR="00E00DC8" w:rsidRPr="00E00DC8" w:rsidRDefault="00E00DC8" w:rsidP="00E00DC8">
      <w:pPr>
        <w:pStyle w:val="af"/>
        <w:widowControl w:val="0"/>
        <w:shd w:val="clear" w:color="auto" w:fill="FFFFFF"/>
        <w:ind w:left="709" w:firstLine="0"/>
        <w:jc w:val="both"/>
        <w:rPr>
          <w:rFonts w:ascii="Times New Roman" w:hAnsi="Times New Roman"/>
          <w:sz w:val="28"/>
          <w:szCs w:val="28"/>
        </w:rPr>
      </w:pPr>
    </w:p>
    <w:p w:rsidR="001A5C03" w:rsidRDefault="00527605" w:rsidP="00E00DC8">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527605">
        <w:rPr>
          <w:rFonts w:ascii="Times New Roman" w:eastAsia="Times New Roman" w:hAnsi="Times New Roman" w:cs="Times New Roman"/>
          <w:b/>
          <w:sz w:val="28"/>
          <w:szCs w:val="28"/>
        </w:rPr>
        <w:t xml:space="preserve">Статья 23. </w:t>
      </w:r>
      <w:r w:rsidR="001A5C03" w:rsidRPr="00527605">
        <w:rPr>
          <w:rFonts w:ascii="Times New Roman" w:eastAsia="Times New Roman" w:hAnsi="Times New Roman" w:cs="Times New Roman"/>
          <w:b/>
          <w:sz w:val="28"/>
          <w:szCs w:val="28"/>
        </w:rPr>
        <w:t>Особенности размещения объектов системы газоснабжения</w:t>
      </w:r>
    </w:p>
    <w:p w:rsidR="00795D06" w:rsidRPr="00527605" w:rsidRDefault="00795D06" w:rsidP="00527605">
      <w:pPr>
        <w:widowControl w:val="0"/>
        <w:shd w:val="clear" w:color="auto" w:fill="FFFFFF"/>
        <w:spacing w:after="0" w:line="240" w:lineRule="auto"/>
        <w:jc w:val="center"/>
        <w:outlineLvl w:val="3"/>
        <w:rPr>
          <w:rFonts w:ascii="Times New Roman" w:eastAsia="Times New Roman" w:hAnsi="Times New Roman" w:cs="Times New Roman"/>
          <w:b/>
          <w:sz w:val="28"/>
          <w:szCs w:val="28"/>
        </w:rPr>
      </w:pPr>
    </w:p>
    <w:p w:rsidR="00DF21B3" w:rsidRDefault="00DF21B3" w:rsidP="00DF21B3">
      <w:pPr>
        <w:pStyle w:val="af"/>
        <w:widowControl w:val="0"/>
        <w:numPr>
          <w:ilvl w:val="3"/>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П</w:t>
      </w:r>
      <w:r w:rsidRPr="00795D06">
        <w:rPr>
          <w:rFonts w:ascii="Times New Roman" w:hAnsi="Times New Roman"/>
          <w:sz w:val="28"/>
          <w:szCs w:val="28"/>
        </w:rPr>
        <w:t xml:space="preserve">роектирование и строительство новых, реконструкция и развитие действующих газораспределительных систем следует осуществлять в соответствии со «Схемой газоснабжения </w:t>
      </w:r>
      <w:r>
        <w:rPr>
          <w:rFonts w:ascii="Times New Roman" w:hAnsi="Times New Roman"/>
          <w:sz w:val="28"/>
          <w:szCs w:val="28"/>
        </w:rPr>
        <w:t xml:space="preserve">ГО г. Уфа РБ </w:t>
      </w:r>
      <w:r w:rsidRPr="00795D06">
        <w:rPr>
          <w:rFonts w:ascii="Times New Roman" w:hAnsi="Times New Roman"/>
          <w:sz w:val="28"/>
          <w:szCs w:val="28"/>
        </w:rPr>
        <w:t>на период до 2033 года» и «Схемой газоснабжения и газификации Республики Башкортостан».</w:t>
      </w:r>
    </w:p>
    <w:p w:rsidR="001A5C03" w:rsidRPr="00DF21B3" w:rsidRDefault="001A5C03" w:rsidP="00DF21B3">
      <w:pPr>
        <w:pStyle w:val="af"/>
        <w:widowControl w:val="0"/>
        <w:numPr>
          <w:ilvl w:val="3"/>
          <w:numId w:val="41"/>
        </w:numPr>
        <w:shd w:val="clear" w:color="auto" w:fill="FFFFFF"/>
        <w:ind w:left="0" w:firstLine="709"/>
        <w:jc w:val="both"/>
        <w:rPr>
          <w:rFonts w:ascii="Times New Roman" w:hAnsi="Times New Roman"/>
          <w:sz w:val="28"/>
          <w:szCs w:val="28"/>
        </w:rPr>
      </w:pPr>
      <w:r w:rsidRPr="00DF21B3">
        <w:rPr>
          <w:rFonts w:ascii="Times New Roman" w:hAnsi="Times New Roman"/>
          <w:sz w:val="28"/>
          <w:szCs w:val="28"/>
        </w:rPr>
        <w:t>Система газоснабжения проектируется в соответствии с СП 62.13330 как многоступенчатая, состоящая из газораспределительных сетей четырех категорий давления:</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высокого давления I категории: более 0,6 МПа и менее 1,2 МПа включительно;</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высокого давления II категории: более 0,3 МПа и менее 0,6 МПа включительно;</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среднего давления III категории: более 0,1 0,005 МПа и менее 0,3 МПа включительно;</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низкого давления IV категории: до 0,1 0,005 МПа включительно.</w:t>
      </w:r>
    </w:p>
    <w:p w:rsidR="001A5C03" w:rsidRPr="00F35702" w:rsidRDefault="001A5C03" w:rsidP="007D5617">
      <w:pPr>
        <w:pStyle w:val="af"/>
        <w:widowControl w:val="0"/>
        <w:numPr>
          <w:ilvl w:val="3"/>
          <w:numId w:val="41"/>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 xml:space="preserve">Газораспределительная сеть проектируется таким образом, чтобы обеспечить давление газа во внутренних газопроводах и перед газоиспользующими установками, необходимое для устойчивой работы этих установок, но не превышающее значений, указанных в </w:t>
      </w:r>
      <w:r w:rsidRPr="00F35702">
        <w:rPr>
          <w:rFonts w:ascii="Times New Roman" w:hAnsi="Times New Roman"/>
          <w:sz w:val="28"/>
          <w:szCs w:val="28"/>
        </w:rPr>
        <w:t xml:space="preserve">таблице </w:t>
      </w:r>
      <w:r w:rsidR="00ED3418" w:rsidRPr="00F35702">
        <w:rPr>
          <w:rFonts w:ascii="Times New Roman" w:hAnsi="Times New Roman"/>
          <w:sz w:val="28"/>
          <w:szCs w:val="28"/>
        </w:rPr>
        <w:t>23</w:t>
      </w:r>
      <w:r w:rsidR="00795D06" w:rsidRPr="00F35702">
        <w:rPr>
          <w:rFonts w:ascii="Times New Roman" w:hAnsi="Times New Roman"/>
          <w:sz w:val="28"/>
          <w:szCs w:val="28"/>
        </w:rPr>
        <w:t xml:space="preserve">. </w:t>
      </w:r>
    </w:p>
    <w:p w:rsidR="001A5C03" w:rsidRPr="007A0E41" w:rsidRDefault="00F35702" w:rsidP="00F35702">
      <w:pPr>
        <w:widowControl w:val="0"/>
        <w:shd w:val="clear" w:color="auto" w:fill="FFFFFF"/>
        <w:tabs>
          <w:tab w:val="left" w:pos="7969"/>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F35702">
        <w:rPr>
          <w:rFonts w:ascii="Times New Roman" w:eastAsia="Times New Roman" w:hAnsi="Times New Roman" w:cs="Times New Roman"/>
          <w:sz w:val="28"/>
          <w:szCs w:val="28"/>
        </w:rPr>
        <w:t xml:space="preserve">Таблица </w:t>
      </w:r>
      <w:r w:rsidR="00ED3418" w:rsidRPr="00F35702">
        <w:rPr>
          <w:rFonts w:ascii="Times New Roman" w:eastAsia="Times New Roman" w:hAnsi="Times New Roman" w:cs="Times New Roman"/>
          <w:sz w:val="28"/>
          <w:szCs w:val="28"/>
        </w:rPr>
        <w:t>23</w:t>
      </w:r>
      <w:r w:rsidR="00795D06" w:rsidRPr="00F35702">
        <w:rPr>
          <w:rFonts w:ascii="Times New Roman" w:eastAsia="Times New Roman" w:hAnsi="Times New Roman" w:cs="Times New Roman"/>
          <w:sz w:val="28"/>
          <w:szCs w:val="28"/>
        </w:rPr>
        <w:t xml:space="preserve"> </w:t>
      </w:r>
      <w:r w:rsidRPr="00F35702">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 xml:space="preserve"> </w:t>
      </w:r>
      <w:bookmarkStart w:id="103" w:name="Par5127"/>
      <w:bookmarkEnd w:id="103"/>
      <w:r w:rsidRPr="007A0E41">
        <w:rPr>
          <w:rFonts w:ascii="Times New Roman" w:eastAsia="Times New Roman" w:hAnsi="Times New Roman" w:cs="Times New Roman"/>
          <w:sz w:val="28"/>
          <w:szCs w:val="28"/>
        </w:rPr>
        <w:t>Величины давления газа во внутренних газопроводах</w:t>
      </w:r>
    </w:p>
    <w:tbl>
      <w:tblPr>
        <w:tblW w:w="5000" w:type="pct"/>
        <w:tblCellMar>
          <w:top w:w="102" w:type="dxa"/>
          <w:left w:w="62" w:type="dxa"/>
          <w:bottom w:w="102" w:type="dxa"/>
          <w:right w:w="62" w:type="dxa"/>
        </w:tblCellMar>
        <w:tblLook w:val="00A0" w:firstRow="1" w:lastRow="0" w:firstColumn="1" w:lastColumn="0" w:noHBand="0" w:noVBand="0"/>
      </w:tblPr>
      <w:tblGrid>
        <w:gridCol w:w="863"/>
        <w:gridCol w:w="5877"/>
        <w:gridCol w:w="3023"/>
      </w:tblGrid>
      <w:tr w:rsidR="001A5C03" w:rsidRPr="007A0E41" w:rsidTr="002F08E2">
        <w:trPr>
          <w:tblHeader/>
        </w:trPr>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 п/п</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Потребители газа</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ind w:hanging="43"/>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Давление газа (МПа)</w:t>
            </w:r>
          </w:p>
        </w:tc>
      </w:tr>
      <w:tr w:rsidR="001A5C03" w:rsidRPr="007A0E41" w:rsidTr="002F08E2">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trike/>
                <w:sz w:val="24"/>
                <w:szCs w:val="24"/>
              </w:rPr>
            </w:pPr>
            <w:r w:rsidRPr="007A0E41">
              <w:rPr>
                <w:rFonts w:ascii="Times New Roman" w:eastAsia="Times New Roman" w:hAnsi="Times New Roman" w:cs="Times New Roman"/>
                <w:sz w:val="24"/>
                <w:szCs w:val="24"/>
              </w:rPr>
              <w:t>Производственные здания, в которых величина давления газа обусловлена требованиями производства</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1,2 включительно (для природного газа)</w:t>
            </w:r>
          </w:p>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trike/>
                <w:sz w:val="24"/>
                <w:szCs w:val="24"/>
              </w:rPr>
            </w:pPr>
            <w:r w:rsidRPr="007A0E41">
              <w:rPr>
                <w:rFonts w:ascii="Times New Roman" w:eastAsia="Times New Roman" w:hAnsi="Times New Roman" w:cs="Times New Roman"/>
                <w:sz w:val="24"/>
                <w:szCs w:val="24"/>
              </w:rPr>
              <w:t>до 1,6 включительно (для СУГ)</w:t>
            </w:r>
          </w:p>
        </w:tc>
      </w:tr>
      <w:tr w:rsidR="001A5C03" w:rsidRPr="007A0E41" w:rsidTr="002F08E2">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Производственные здания прочие</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0,6 включительно</w:t>
            </w:r>
          </w:p>
        </w:tc>
      </w:tr>
      <w:tr w:rsidR="001A5C03" w:rsidRPr="007A0E41" w:rsidTr="002F08E2">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Бытовые здания производственного назначения отдельно стоящие, пристроенные к производственным зданиям и строенные в эти здания. Отдельно стоящие общественные здания производственного назначения</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0,3 включительно</w:t>
            </w:r>
          </w:p>
        </w:tc>
      </w:tr>
      <w:tr w:rsidR="001A5C03" w:rsidRPr="007A0E41" w:rsidTr="002F08E2">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Административные и бытовые здания, не вошедшие в пункт 3 таблицы</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0,005 включительно</w:t>
            </w:r>
          </w:p>
        </w:tc>
      </w:tr>
      <w:tr w:rsidR="001A5C03" w:rsidRPr="007A0E41" w:rsidTr="002F08E2">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04" w:name="Par5144"/>
            <w:bookmarkEnd w:id="104"/>
            <w:r w:rsidRPr="007A0E41">
              <w:rPr>
                <w:rFonts w:ascii="Times New Roman" w:eastAsia="Times New Roman" w:hAnsi="Times New Roman" w:cs="Times New Roman"/>
                <w:sz w:val="24"/>
                <w:szCs w:val="24"/>
              </w:rPr>
              <w:t>5.</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Котельные :</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p>
        </w:tc>
      </w:tr>
      <w:tr w:rsidR="001A5C03" w:rsidRPr="007A0E41" w:rsidTr="002F08E2">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5.1.</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отдельно стоящие</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0,6 включительно</w:t>
            </w:r>
          </w:p>
        </w:tc>
      </w:tr>
      <w:tr w:rsidR="001A5C03" w:rsidRPr="007A0E41" w:rsidTr="002F08E2">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5.2.</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пристроенные, встроенные и крышные производственных зданий</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0,6 включительно</w:t>
            </w:r>
          </w:p>
        </w:tc>
      </w:tr>
      <w:tr w:rsidR="001A5C03" w:rsidRPr="007A0E41" w:rsidTr="002F08E2">
        <w:trPr>
          <w:trHeight w:val="872"/>
        </w:trPr>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5.3.</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пристроенные, встроенные и крышные общественных, административных и бытовых зданий</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0,005 включительно</w:t>
            </w:r>
          </w:p>
        </w:tc>
      </w:tr>
      <w:tr w:rsidR="001A5C03" w:rsidRPr="007A0E41" w:rsidTr="002F08E2">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5.4.</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пристроенные и крышные жилых зданий</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0,005 включительно</w:t>
            </w:r>
          </w:p>
        </w:tc>
      </w:tr>
      <w:tr w:rsidR="001A5C03" w:rsidRPr="007A0E41" w:rsidTr="002F08E2">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6.</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Общественные (в том числе административные) здания (кроме зданий, в которых установка газового оборудования не допускается) и складские здания</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0,005 включительно</w:t>
            </w:r>
          </w:p>
        </w:tc>
      </w:tr>
      <w:tr w:rsidR="001A5C03" w:rsidRPr="007A0E41" w:rsidTr="002F08E2">
        <w:tc>
          <w:tcPr>
            <w:tcW w:w="44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7.</w:t>
            </w:r>
          </w:p>
        </w:tc>
        <w:tc>
          <w:tcPr>
            <w:tcW w:w="301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Жилые здания</w:t>
            </w:r>
          </w:p>
        </w:tc>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43"/>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0,005 включительно</w:t>
            </w:r>
          </w:p>
        </w:tc>
      </w:tr>
    </w:tbl>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95D06" w:rsidRDefault="00E00DC8" w:rsidP="007D5617">
      <w:pPr>
        <w:pStyle w:val="af"/>
        <w:widowControl w:val="0"/>
        <w:numPr>
          <w:ilvl w:val="3"/>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Расчё</w:t>
      </w:r>
      <w:r w:rsidR="001A5C03" w:rsidRPr="00795D06">
        <w:rPr>
          <w:rFonts w:ascii="Times New Roman" w:hAnsi="Times New Roman"/>
          <w:sz w:val="28"/>
          <w:szCs w:val="28"/>
        </w:rPr>
        <w:t>т пропускной способности проектируемых газовых сетей и производительности сооружений осуществляется по каждой ступени газораспределительной сети (по давлению) на перспективный максимальный часовой расход газа с учетом резерва 15 - 20%.</w:t>
      </w:r>
    </w:p>
    <w:p w:rsidR="00DF21B3" w:rsidRPr="00795D06" w:rsidRDefault="00DF21B3" w:rsidP="00DF21B3">
      <w:pPr>
        <w:pStyle w:val="af"/>
        <w:widowControl w:val="0"/>
        <w:numPr>
          <w:ilvl w:val="3"/>
          <w:numId w:val="41"/>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В районах жилой многоквартирной застройки допускается использование газа:</w:t>
      </w:r>
    </w:p>
    <w:p w:rsidR="00DF21B3" w:rsidRPr="007A0E41" w:rsidRDefault="00DF21B3" w:rsidP="00DF21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A0E41">
        <w:rPr>
          <w:rFonts w:ascii="Times New Roman" w:eastAsia="Times New Roman" w:hAnsi="Times New Roman" w:cs="Times New Roman"/>
          <w:sz w:val="28"/>
          <w:szCs w:val="28"/>
        </w:rPr>
        <w:t xml:space="preserve">) в медицинских организациях в технологических помещениях (лабораториях, прачечных, основных и резервных котельных и другое), размещаемых в отдельно стоящих зданиях. </w:t>
      </w:r>
    </w:p>
    <w:p w:rsidR="00DF21B3" w:rsidRPr="007A0E41" w:rsidRDefault="00DF21B3" w:rsidP="00DF21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A0E41">
        <w:rPr>
          <w:rFonts w:ascii="Times New Roman" w:eastAsia="Times New Roman" w:hAnsi="Times New Roman" w:cs="Times New Roman"/>
          <w:sz w:val="28"/>
          <w:szCs w:val="28"/>
        </w:rPr>
        <w:t>) на источниках тепло- и энергоснабжения.</w:t>
      </w:r>
    </w:p>
    <w:p w:rsidR="001A5C03" w:rsidRPr="00DF21B3" w:rsidRDefault="001A5C03" w:rsidP="00DF21B3">
      <w:pPr>
        <w:pStyle w:val="af"/>
        <w:widowControl w:val="0"/>
        <w:numPr>
          <w:ilvl w:val="3"/>
          <w:numId w:val="41"/>
        </w:numPr>
        <w:shd w:val="clear" w:color="auto" w:fill="FFFFFF"/>
        <w:ind w:left="0" w:firstLine="709"/>
        <w:jc w:val="both"/>
        <w:rPr>
          <w:rFonts w:ascii="Times New Roman" w:hAnsi="Times New Roman"/>
          <w:sz w:val="28"/>
          <w:szCs w:val="28"/>
        </w:rPr>
      </w:pPr>
      <w:r w:rsidRPr="00DF21B3">
        <w:rPr>
          <w:rFonts w:ascii="Times New Roman" w:hAnsi="Times New Roman"/>
          <w:sz w:val="28"/>
          <w:szCs w:val="28"/>
        </w:rPr>
        <w:t>Использование газа на кухнях детских дошкольных образовательных  и общеобразовательных организаций, в буфетах и кафе театров и кинотеатров не допускается.</w:t>
      </w:r>
    </w:p>
    <w:p w:rsidR="001A5C03" w:rsidRPr="00795D06" w:rsidRDefault="001A5C03" w:rsidP="007D5617">
      <w:pPr>
        <w:pStyle w:val="af"/>
        <w:widowControl w:val="0"/>
        <w:numPr>
          <w:ilvl w:val="3"/>
          <w:numId w:val="41"/>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При проведении комплексной реорганизации территории микрорайонов и кварталов многоквартирной жилой застройки подача газа в не подлежащие сносу существующие газифицированные жилые дома, как правило, сохраняется, при этом предусматривается подключение жилых домов, оборудованных газовыми водонагревателями, к системе централизованного горячего водоснабжения.</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значительном объёме сноса газифицированных жилых домов и объектов коммунально-бытового и общественного назначения допускается при соответствующем технико-экономическом обосновании предусматривать демонтаж всего газоиспользующего оборудования в сохраняемых объектах (замена газовых плит на электрические, подключение к централизованной системе теплоснабжения) с ликвидацией газовых сетей и сооружений на территории микрорайона.</w:t>
      </w:r>
    </w:p>
    <w:p w:rsidR="001A5C03" w:rsidRPr="00795D06" w:rsidRDefault="001A5C03" w:rsidP="007D5617">
      <w:pPr>
        <w:pStyle w:val="af"/>
        <w:widowControl w:val="0"/>
        <w:numPr>
          <w:ilvl w:val="3"/>
          <w:numId w:val="41"/>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Газопроводы и подключённые к ним сооружения в пределах территориальных зон следует размещать с учётом требований ГОСТ Р 55472-</w:t>
      </w:r>
      <w:r w:rsidRPr="00795D06">
        <w:rPr>
          <w:rFonts w:ascii="Times New Roman" w:hAnsi="Times New Roman"/>
          <w:sz w:val="28"/>
          <w:szCs w:val="28"/>
        </w:rPr>
        <w:lastRenderedPageBreak/>
        <w:t>2019.</w:t>
      </w:r>
    </w:p>
    <w:p w:rsidR="001A5C03" w:rsidRPr="00795D06" w:rsidRDefault="001A5C03" w:rsidP="007D5617">
      <w:pPr>
        <w:pStyle w:val="af"/>
        <w:widowControl w:val="0"/>
        <w:numPr>
          <w:ilvl w:val="3"/>
          <w:numId w:val="41"/>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 xml:space="preserve">Допускается сохранение и проведение реконструкции существующих газопроводов высокого давления I категории на территории зон жилой застройки и газопроводов высокого давления I и II категории на территории зон общественно-деловой застройки при условии установления технических зон инженерных коммуникаций для обеспечения безопасности населения и застройки при эксплуатации этих газопроводов. </w:t>
      </w:r>
    </w:p>
    <w:p w:rsidR="001A5C03" w:rsidRPr="00795D06" w:rsidRDefault="001A5C03" w:rsidP="007D5617">
      <w:pPr>
        <w:pStyle w:val="af"/>
        <w:widowControl w:val="0"/>
        <w:numPr>
          <w:ilvl w:val="3"/>
          <w:numId w:val="41"/>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При разработке градостроительной документации следует предусматривать вынос  существующих транзитных газопроводов из границ зон специального назначения (кладбищ, крематориев, скотомогильников, объектов размещения отходов потребления и прочего).</w:t>
      </w:r>
    </w:p>
    <w:p w:rsidR="001A5C03" w:rsidRPr="00795D06" w:rsidRDefault="001A5C03" w:rsidP="007D5617">
      <w:pPr>
        <w:pStyle w:val="af"/>
        <w:widowControl w:val="0"/>
        <w:numPr>
          <w:ilvl w:val="3"/>
          <w:numId w:val="41"/>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Газоснабжение жилых домов, предприятий коммунально-бытового обслуживания населения и общественных объектов непроизводственного назначения предусматривается по газораспределительной сети низкого и среднего давления; коммунальных и производственных объектов, источников выработки тепловой и электрической энергии, АГНКС - по сети среднего давления, высокого давления I и II категорий.</w:t>
      </w:r>
    </w:p>
    <w:p w:rsidR="001A5C03" w:rsidRPr="00795D06" w:rsidRDefault="00795D06" w:rsidP="007D5617">
      <w:pPr>
        <w:pStyle w:val="af"/>
        <w:widowControl w:val="0"/>
        <w:numPr>
          <w:ilvl w:val="3"/>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795D06">
        <w:rPr>
          <w:rFonts w:ascii="Times New Roman" w:hAnsi="Times New Roman"/>
          <w:sz w:val="28"/>
          <w:szCs w:val="28"/>
        </w:rPr>
        <w:t>Строительство новых надземных и наземных уличных распределительных газопроводов на территории жилых, в том числе зон индивидуальной (одноквартирной) застройки, общественно-деловых и рекреационных зон не разрешается за исключением случаев, перечисленных в</w:t>
      </w:r>
      <w:r w:rsidR="00F35702">
        <w:rPr>
          <w:rFonts w:ascii="Times New Roman" w:hAnsi="Times New Roman"/>
          <w:sz w:val="28"/>
          <w:szCs w:val="28"/>
        </w:rPr>
        <w:t xml:space="preserve"> настоящей статье. </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На территории производственных предприятий допускается надземный способ прокладки газопроводов в соответствии с требованиями СП 18.13330 и      СП 62.13330. Транзитную прокладку распределительных газопроводов через территории производственных предприятий (при отсутствии возможности иной прокладки) можно предусматривать дл</w:t>
      </w:r>
      <w:r w:rsidR="00D510C1">
        <w:rPr>
          <w:rFonts w:ascii="Times New Roman" w:eastAsia="Times New Roman" w:hAnsi="Times New Roman" w:cs="Times New Roman"/>
          <w:sz w:val="28"/>
          <w:szCs w:val="28"/>
        </w:rPr>
        <w:t xml:space="preserve">я газопроводов давлением до 0,6 </w:t>
      </w:r>
      <w:r w:rsidRPr="007A0E41">
        <w:rPr>
          <w:rFonts w:ascii="Times New Roman" w:eastAsia="Times New Roman" w:hAnsi="Times New Roman" w:cs="Times New Roman"/>
          <w:sz w:val="28"/>
          <w:szCs w:val="28"/>
        </w:rPr>
        <w:t>МПа при условии обеспечения постоянного доступа на эти территории представителей организации, эксплуатирующей данный газопровод.</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По пешеходным и автомобильным мостам, построенным из негорючих материалов, разрешается прокладка газопроводов давлением до 0,6 Мпа. Прокладка газопроводов по пешеходным и автомобильным мостам, построенным из горючих материалов, не допускается. </w:t>
      </w:r>
    </w:p>
    <w:p w:rsidR="001A5C03" w:rsidRPr="00795D06" w:rsidRDefault="00795D06" w:rsidP="007D5617">
      <w:pPr>
        <w:pStyle w:val="af"/>
        <w:widowControl w:val="0"/>
        <w:numPr>
          <w:ilvl w:val="3"/>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795D06">
        <w:rPr>
          <w:rFonts w:ascii="Times New Roman" w:hAnsi="Times New Roman"/>
          <w:sz w:val="28"/>
          <w:szCs w:val="28"/>
        </w:rPr>
        <w:t>При выборе технологий реконструкции подземных газопроводов преимущество следует отдавать бестраншейным методам проведения работ. Реконструкцию газопровода путём открытой прокладки нового газопровода, включая прокладку методом наклонно-направленного бурения, осуществляют по нормам, установленным для нового строительства.</w:t>
      </w:r>
    </w:p>
    <w:p w:rsidR="001A5C03" w:rsidRPr="007A0E41" w:rsidRDefault="001A5C03" w:rsidP="0079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Минимальные расстояния от реконструируемого газопровода до зданий, сооружений и сетей инженерно-технического обеспечения следует принимать по таблицам </w:t>
      </w:r>
      <w:r w:rsidR="00676858">
        <w:rPr>
          <w:rFonts w:ascii="Times New Roman" w:eastAsia="Times New Roman" w:hAnsi="Times New Roman" w:cs="Times New Roman"/>
          <w:sz w:val="28"/>
          <w:szCs w:val="28"/>
        </w:rPr>
        <w:t xml:space="preserve">20, 21. </w:t>
      </w:r>
      <w:r w:rsidRPr="007A0E41">
        <w:rPr>
          <w:rFonts w:ascii="Times New Roman" w:eastAsia="Times New Roman" w:hAnsi="Times New Roman" w:cs="Times New Roman"/>
          <w:sz w:val="28"/>
          <w:szCs w:val="28"/>
        </w:rPr>
        <w:t xml:space="preserve"> </w:t>
      </w:r>
    </w:p>
    <w:p w:rsidR="001A5C03" w:rsidRPr="00795D06" w:rsidRDefault="00795D06" w:rsidP="007D5617">
      <w:pPr>
        <w:pStyle w:val="af"/>
        <w:widowControl w:val="0"/>
        <w:numPr>
          <w:ilvl w:val="3"/>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795D06">
        <w:rPr>
          <w:rFonts w:ascii="Times New Roman" w:hAnsi="Times New Roman"/>
          <w:sz w:val="28"/>
          <w:szCs w:val="28"/>
        </w:rPr>
        <w:t>ГРП следует размещать по нормам противопожарной безопасности: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в отдельно стоящих одноэтажных зданиях - все виды;</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1A5C03" w:rsidRPr="007A0E41">
        <w:rPr>
          <w:rFonts w:ascii="Times New Roman" w:eastAsia="Times New Roman" w:hAnsi="Times New Roman" w:cs="Times New Roman"/>
          <w:sz w:val="28"/>
          <w:szCs w:val="28"/>
        </w:rPr>
        <w:t>) в пристройках к газифицируемым производственным зданиям, котельным и общественным зданиям - ГРП при входном давлении до 0,6 МПа включительно. ГРП с входным давлением газа свыше 0,6 МПа могут пристраиваться к указанным зданиям, если использование газа такого давления необходимо по условиям технологии;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встроенными в одноэтажные производственные здания или котельные - ГРП при входном давлении до 0,6 МПа включительно. Размещение ГРП в подвальных и цокольных этажах не допускается;</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на покрытиях газифицируемых производственных зданий - ГРП при входном давлении до 0,6 МПа включительно;</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5C03" w:rsidRPr="007A0E41">
        <w:rPr>
          <w:rFonts w:ascii="Times New Roman" w:eastAsia="Times New Roman" w:hAnsi="Times New Roman" w:cs="Times New Roman"/>
          <w:sz w:val="28"/>
          <w:szCs w:val="28"/>
        </w:rPr>
        <w:t>) на открытых ограждённых площадках под навесом на территории промышленных предприятий - все виды.</w:t>
      </w:r>
    </w:p>
    <w:p w:rsidR="001A5C03" w:rsidRPr="00795D06" w:rsidRDefault="00795D06" w:rsidP="007D5617">
      <w:pPr>
        <w:pStyle w:val="af"/>
        <w:widowControl w:val="0"/>
        <w:numPr>
          <w:ilvl w:val="3"/>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795D06">
        <w:rPr>
          <w:rFonts w:ascii="Times New Roman" w:hAnsi="Times New Roman"/>
          <w:sz w:val="28"/>
          <w:szCs w:val="28"/>
        </w:rPr>
        <w:t>ГРПБ следует размещать отдельно стоящими.</w:t>
      </w:r>
    </w:p>
    <w:p w:rsidR="001A5C03" w:rsidRPr="00795D06" w:rsidRDefault="00795D06" w:rsidP="007D5617">
      <w:pPr>
        <w:pStyle w:val="af"/>
        <w:widowControl w:val="0"/>
        <w:numPr>
          <w:ilvl w:val="3"/>
          <w:numId w:val="41"/>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795D06">
        <w:rPr>
          <w:rFonts w:ascii="Times New Roman" w:hAnsi="Times New Roman"/>
          <w:sz w:val="28"/>
          <w:szCs w:val="28"/>
        </w:rPr>
        <w:t>ГРПШ следует размещать:</w:t>
      </w:r>
    </w:p>
    <w:p w:rsidR="001A5C03" w:rsidRPr="007A0E41" w:rsidRDefault="001216DF" w:rsidP="0079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на отдельно стоящих опорах - любые ГРПШ.</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на наружных стенах зданий, для газоснабжения которых они предназначены - ГРПШ с входным давлением до 0,6 МПа включительно, в том числе:</w:t>
      </w:r>
    </w:p>
    <w:p w:rsidR="001A5C03" w:rsidRPr="007A0E41" w:rsidRDefault="001216DF" w:rsidP="0079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A5C03" w:rsidRPr="007A0E41">
        <w:rPr>
          <w:rFonts w:ascii="Times New Roman" w:eastAsia="Times New Roman" w:hAnsi="Times New Roman" w:cs="Times New Roman"/>
          <w:sz w:val="28"/>
          <w:szCs w:val="28"/>
        </w:rPr>
        <w:t>) на наружных стенах зданий жилого, общественного и коммунально-бытового назначения независимо от степени их огнестойкости и класса пожароопасности - ГРПШ с входным давлением до 0,3 МПа при расходе газа до 50 куб.м/ч;</w:t>
      </w:r>
    </w:p>
    <w:p w:rsidR="001A5C03" w:rsidRPr="007A0E41" w:rsidRDefault="001216DF" w:rsidP="0079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1A5C03" w:rsidRPr="007A0E41">
        <w:rPr>
          <w:rFonts w:ascii="Times New Roman" w:eastAsia="Times New Roman" w:hAnsi="Times New Roman" w:cs="Times New Roman"/>
          <w:sz w:val="28"/>
          <w:szCs w:val="28"/>
        </w:rPr>
        <w:t>) на наружных стенах зданий жилого, общественного и коммунально-бытового назначения по нормам пожарной безопасности - ГРПШ с входным давлением до 0,3 МПа при расходе газа до 400 куб.м/ч;</w:t>
      </w:r>
    </w:p>
    <w:p w:rsidR="001A5C03" w:rsidRPr="007A0E41" w:rsidRDefault="001216DF" w:rsidP="0079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A5C03" w:rsidRPr="007A0E41">
        <w:rPr>
          <w:rFonts w:ascii="Times New Roman" w:eastAsia="Times New Roman" w:hAnsi="Times New Roman" w:cs="Times New Roman"/>
          <w:sz w:val="28"/>
          <w:szCs w:val="28"/>
        </w:rPr>
        <w:t>) на наружных стенах зданий промышленного и производственного назначения (в том числе общественных и коммунально-бытовых), источников тепло- и энергоснабжения, действующих ГРП по нормам пожарной безопасности - ГРПШ с входным давлением до 0,6 МПа включительно.</w:t>
      </w:r>
    </w:p>
    <w:p w:rsidR="00DF21B3" w:rsidRPr="00795D06" w:rsidRDefault="00DF21B3" w:rsidP="00DF21B3">
      <w:pPr>
        <w:pStyle w:val="af"/>
        <w:widowControl w:val="0"/>
        <w:numPr>
          <w:ilvl w:val="3"/>
          <w:numId w:val="41"/>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В жилых и общественных функциональных зонах отдельно стоящие ГРП следует размещать в зоне озеленения.</w:t>
      </w:r>
    </w:p>
    <w:p w:rsidR="00DF21B3" w:rsidRPr="007A0E41" w:rsidRDefault="00DF21B3" w:rsidP="00DF21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Размещение отдельно стоящих ГРШ на территории участков жилой застройки не допускается. Допускается размещение ГРПШ на территории участков объектов общественного, коммунального и производственного назначения, входящих в границы жилого района, микрорайона, при обеспечении ограниченного доступа на объект.</w:t>
      </w:r>
    </w:p>
    <w:p w:rsidR="00DF21B3" w:rsidRDefault="001A5C03" w:rsidP="00DF21B3">
      <w:pPr>
        <w:pStyle w:val="af"/>
        <w:widowControl w:val="0"/>
        <w:numPr>
          <w:ilvl w:val="3"/>
          <w:numId w:val="41"/>
        </w:numPr>
        <w:shd w:val="clear" w:color="auto" w:fill="FFFFFF"/>
        <w:ind w:left="0" w:firstLine="709"/>
        <w:jc w:val="both"/>
        <w:rPr>
          <w:rFonts w:ascii="Times New Roman" w:hAnsi="Times New Roman"/>
          <w:sz w:val="28"/>
          <w:szCs w:val="28"/>
        </w:rPr>
      </w:pPr>
      <w:r w:rsidRPr="00DF21B3">
        <w:rPr>
          <w:rFonts w:ascii="Times New Roman" w:hAnsi="Times New Roman"/>
          <w:sz w:val="28"/>
          <w:szCs w:val="28"/>
        </w:rPr>
        <w:t>При размещении части технологического оборудования ГРП вне зданий установка ограждения ГРП обязательна. Для ГРП, ГРПБ и ШРП рекомендуется предусмотреть установку ограждения в пределах его охранной зоны.</w:t>
      </w:r>
    </w:p>
    <w:p w:rsidR="00DF21B3" w:rsidRDefault="001A5C03" w:rsidP="00DF21B3">
      <w:pPr>
        <w:pStyle w:val="af"/>
        <w:widowControl w:val="0"/>
        <w:numPr>
          <w:ilvl w:val="3"/>
          <w:numId w:val="41"/>
        </w:numPr>
        <w:shd w:val="clear" w:color="auto" w:fill="FFFFFF"/>
        <w:ind w:left="0" w:firstLine="709"/>
        <w:jc w:val="both"/>
        <w:rPr>
          <w:rFonts w:ascii="Times New Roman" w:hAnsi="Times New Roman"/>
          <w:sz w:val="28"/>
          <w:szCs w:val="28"/>
        </w:rPr>
      </w:pPr>
      <w:r w:rsidRPr="00DF21B3">
        <w:rPr>
          <w:rFonts w:ascii="Times New Roman" w:hAnsi="Times New Roman"/>
          <w:sz w:val="28"/>
          <w:szCs w:val="28"/>
        </w:rPr>
        <w:t>При размещении отдельно стоящих, пристроенных и встроенных ГРП, узлов учёта расхода газа, крановых узлов следует предусмотреть подъездные пути с твёрдым покрытием для транспорта, в том числе аварийных и пожарных машин.</w:t>
      </w:r>
    </w:p>
    <w:p w:rsidR="00DF21B3" w:rsidRDefault="00795D06" w:rsidP="00DF21B3">
      <w:pPr>
        <w:pStyle w:val="af"/>
        <w:widowControl w:val="0"/>
        <w:numPr>
          <w:ilvl w:val="3"/>
          <w:numId w:val="41"/>
        </w:numPr>
        <w:shd w:val="clear" w:color="auto" w:fill="FFFFFF"/>
        <w:ind w:left="0" w:firstLine="709"/>
        <w:jc w:val="both"/>
        <w:rPr>
          <w:rFonts w:ascii="Times New Roman" w:hAnsi="Times New Roman"/>
          <w:sz w:val="28"/>
          <w:szCs w:val="28"/>
        </w:rPr>
      </w:pPr>
      <w:r w:rsidRPr="00DF21B3">
        <w:rPr>
          <w:rFonts w:ascii="Times New Roman" w:hAnsi="Times New Roman"/>
          <w:sz w:val="28"/>
          <w:szCs w:val="28"/>
        </w:rPr>
        <w:lastRenderedPageBreak/>
        <w:t xml:space="preserve"> </w:t>
      </w:r>
      <w:r w:rsidR="001A5C03" w:rsidRPr="00DF21B3">
        <w:rPr>
          <w:rFonts w:ascii="Times New Roman" w:hAnsi="Times New Roman"/>
          <w:sz w:val="28"/>
          <w:szCs w:val="28"/>
        </w:rPr>
        <w:t>При проектировании распределительных газопроводов следует руководствоваться ГОСТ Р 55472-2019, ГОСТ Р 56290-2014,СП 62.13330, СП 18.13330, СП 42-101-2003, СП 42-102-2004.</w:t>
      </w:r>
    </w:p>
    <w:p w:rsidR="001A5C03" w:rsidRPr="00DF21B3" w:rsidRDefault="00795D06" w:rsidP="00DF21B3">
      <w:pPr>
        <w:pStyle w:val="af"/>
        <w:widowControl w:val="0"/>
        <w:numPr>
          <w:ilvl w:val="3"/>
          <w:numId w:val="41"/>
        </w:numPr>
        <w:shd w:val="clear" w:color="auto" w:fill="FFFFFF"/>
        <w:ind w:left="0" w:firstLine="709"/>
        <w:jc w:val="both"/>
        <w:rPr>
          <w:rFonts w:ascii="Times New Roman" w:hAnsi="Times New Roman"/>
          <w:sz w:val="28"/>
          <w:szCs w:val="28"/>
        </w:rPr>
      </w:pPr>
      <w:r w:rsidRPr="00DF21B3">
        <w:rPr>
          <w:rFonts w:ascii="Times New Roman" w:hAnsi="Times New Roman"/>
          <w:sz w:val="28"/>
          <w:szCs w:val="28"/>
        </w:rPr>
        <w:t xml:space="preserve"> </w:t>
      </w:r>
      <w:r w:rsidR="001A5C03" w:rsidRPr="00DF21B3">
        <w:rPr>
          <w:rFonts w:ascii="Times New Roman" w:hAnsi="Times New Roman"/>
          <w:sz w:val="28"/>
          <w:szCs w:val="28"/>
        </w:rPr>
        <w:t>Размещение объектов любого функционального назначения по отношению к существующим магистральным газопроводам и технологически связанных с ними  сооружениями должно осуществляться с соблюдением требований СП 36.13330.</w:t>
      </w:r>
    </w:p>
    <w:p w:rsidR="001A5C03"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Минимальные расстояния от магистральных газопроводов и технологически связанных с ними сооружений до жилых, общественно-деловых, производственных и рекреационных зон, зон сельскохозяйственных угодий, отдельных промышленных, коммунальных  и сельскохозяйственных предприятий, зданий и сооружений, объектов транспортной инфраструктуры следует принимать согласно пунктам 7.15, 7.16 и 8.2.6  СП 36.13330, при этом расстояния до дорого межрегионального значения и магистральных городских улиц и дорог, а также искусственных сооружений на них (мостов, эстакад, тоннеле) следует принимать как до дорог I-III категории, до улиц и дорог местного значения – как до дорог IV-V категории.</w:t>
      </w:r>
    </w:p>
    <w:p w:rsidR="00795D06" w:rsidRPr="007A0E41" w:rsidRDefault="00795D06" w:rsidP="006F094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5C03" w:rsidRPr="00795D06" w:rsidRDefault="00795D06" w:rsidP="006F0947">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795D06">
        <w:rPr>
          <w:rFonts w:ascii="Times New Roman" w:eastAsia="Times New Roman" w:hAnsi="Times New Roman" w:cs="Times New Roman"/>
          <w:b/>
          <w:sz w:val="28"/>
          <w:szCs w:val="28"/>
        </w:rPr>
        <w:t xml:space="preserve">Статья 24. </w:t>
      </w:r>
      <w:r w:rsidR="001A5C03" w:rsidRPr="00795D06">
        <w:rPr>
          <w:rFonts w:ascii="Times New Roman" w:eastAsia="Times New Roman" w:hAnsi="Times New Roman" w:cs="Times New Roman"/>
          <w:b/>
          <w:sz w:val="28"/>
          <w:szCs w:val="28"/>
        </w:rPr>
        <w:t>Особенности размещения объектов системы нефте- и нефтепродуктоснабжения</w:t>
      </w:r>
    </w:p>
    <w:p w:rsidR="00795D06" w:rsidRPr="007A0E41" w:rsidRDefault="00795D06" w:rsidP="00795D06">
      <w:pPr>
        <w:widowControl w:val="0"/>
        <w:shd w:val="clear" w:color="auto" w:fill="FFFFFF"/>
        <w:spacing w:after="0" w:line="240" w:lineRule="auto"/>
        <w:jc w:val="both"/>
        <w:outlineLvl w:val="3"/>
        <w:rPr>
          <w:rFonts w:ascii="Times New Roman" w:eastAsia="Times New Roman" w:hAnsi="Times New Roman" w:cs="Times New Roman"/>
          <w:sz w:val="28"/>
          <w:szCs w:val="28"/>
        </w:rPr>
      </w:pPr>
    </w:p>
    <w:p w:rsidR="001A5C03" w:rsidRPr="007A0E41"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На территории ГО г. Уфа РБ допускается строительство новых нефтепродуктопроводов II класса; капремонт действующих сохраняемых участков нефте-, нефтепродуктопроводов I класса без изменения их технических параметров.</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Проекты реконструкции магистральных нефтепроводов и продуктопроводов должны быть выполнены с учётом требований, обусловленных прохождением трубопроводов в границах города.</w:t>
      </w:r>
    </w:p>
    <w:p w:rsidR="001A5C03" w:rsidRPr="007A0E41"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Не допускается строительство новых магистральных нефтепроводов и продуктопроводов.</w:t>
      </w:r>
    </w:p>
    <w:p w:rsidR="001A5C03" w:rsidRPr="007A0E41"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Размещение новых нефтепродуктопроводов II класса осуществляется в соответствии с СП 125.13330.</w:t>
      </w:r>
    </w:p>
    <w:p w:rsidR="001A5C03" w:rsidRPr="007A0E41"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Трассы нефтепродуктопроводов следует прокладывать, как правило, в границах производственных функционально-планировочных образований.</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По территории жилых функционально-планировочных образований прокладка нефтепродуктопроводов не допускается. По территории общественных зон допускается прокладка нефтепродуктопроводов II класса при условии, что рабочее давление не должно превышать 1,2 МПа, а участок трубопровода будет уложен в защитном кожухе.</w:t>
      </w:r>
    </w:p>
    <w:p w:rsidR="001A5C03" w:rsidRPr="007A0E41"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Прокладку нефтепродуктопроводов следует предусматривать подземной с минимальным числом пересечений инженерными коммуникациями и УДС.</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Не допускается надземная прокладка нефтепродуктопроводов (на опорах, </w:t>
      </w:r>
      <w:r w:rsidRPr="007A0E41">
        <w:rPr>
          <w:rFonts w:ascii="Times New Roman" w:eastAsia="Times New Roman" w:hAnsi="Times New Roman" w:cs="Times New Roman"/>
          <w:sz w:val="28"/>
          <w:szCs w:val="28"/>
        </w:rPr>
        <w:lastRenderedPageBreak/>
        <w:t>эстакадах), а также в каналах и тоннелях.</w:t>
      </w:r>
    </w:p>
    <w:p w:rsidR="001A5C03" w:rsidRPr="007A0E41"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Расстояния от нефтепродуктопроводов до зданий, сооружений и инженерных сетей следует принимать в зависимости от условий прохождения трассы и необходимости обеспечения безопасности, но не менее значений, указанных в </w:t>
      </w:r>
      <w:r w:rsidRPr="007A0E41">
        <w:rPr>
          <w:rFonts w:ascii="Times New Roman" w:eastAsia="Times New Roman" w:hAnsi="Times New Roman" w:cs="Times New Roman"/>
          <w:sz w:val="28"/>
          <w:szCs w:val="26"/>
        </w:rPr>
        <w:t xml:space="preserve">таблице </w:t>
      </w:r>
      <w:r w:rsidR="00795D06">
        <w:rPr>
          <w:rFonts w:ascii="Times New Roman" w:eastAsia="Times New Roman" w:hAnsi="Times New Roman" w:cs="Times New Roman"/>
          <w:sz w:val="28"/>
          <w:szCs w:val="26"/>
        </w:rPr>
        <w:t>2</w:t>
      </w:r>
      <w:r w:rsidR="00676858">
        <w:rPr>
          <w:rFonts w:ascii="Times New Roman" w:eastAsia="Times New Roman" w:hAnsi="Times New Roman" w:cs="Times New Roman"/>
          <w:sz w:val="28"/>
          <w:szCs w:val="26"/>
        </w:rPr>
        <w:t>4</w:t>
      </w:r>
      <w:r w:rsidRPr="007A0E41">
        <w:rPr>
          <w:rFonts w:ascii="Times New Roman" w:eastAsia="Times New Roman" w:hAnsi="Times New Roman" w:cs="Times New Roman"/>
          <w:sz w:val="28"/>
          <w:szCs w:val="28"/>
        </w:rPr>
        <w:t>.</w:t>
      </w:r>
    </w:p>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676858">
        <w:rPr>
          <w:rFonts w:ascii="Times New Roman" w:eastAsia="Times New Roman" w:hAnsi="Times New Roman" w:cs="Times New Roman"/>
          <w:sz w:val="28"/>
          <w:szCs w:val="28"/>
        </w:rPr>
        <w:t>24</w:t>
      </w:r>
      <w:r w:rsidR="00795D06">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 </w:t>
      </w:r>
      <w:bookmarkStart w:id="105" w:name="Par5222"/>
      <w:bookmarkEnd w:id="105"/>
      <w:r w:rsidRPr="007A0E41">
        <w:rPr>
          <w:rFonts w:ascii="Times New Roman" w:eastAsia="Times New Roman" w:hAnsi="Times New Roman" w:cs="Times New Roman"/>
          <w:sz w:val="28"/>
          <w:szCs w:val="28"/>
        </w:rPr>
        <w:t>Расстояния от нефтепродуктопроводов до зданий, сооружений и инженерных сетей*</w:t>
      </w:r>
    </w:p>
    <w:tbl>
      <w:tblPr>
        <w:tblW w:w="5000" w:type="pct"/>
        <w:tblCellMar>
          <w:top w:w="102" w:type="dxa"/>
          <w:left w:w="62" w:type="dxa"/>
          <w:bottom w:w="102" w:type="dxa"/>
          <w:right w:w="62" w:type="dxa"/>
        </w:tblCellMar>
        <w:tblLook w:val="00A0" w:firstRow="1" w:lastRow="0" w:firstColumn="1" w:lastColumn="0" w:noHBand="0" w:noVBand="0"/>
      </w:tblPr>
      <w:tblGrid>
        <w:gridCol w:w="998"/>
        <w:gridCol w:w="6061"/>
        <w:gridCol w:w="2704"/>
      </w:tblGrid>
      <w:tr w:rsidR="001A5C03" w:rsidRPr="007A0E41" w:rsidTr="002F08E2">
        <w:trPr>
          <w:tblHeader/>
        </w:trPr>
        <w:tc>
          <w:tcPr>
            <w:tcW w:w="51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 п/п</w:t>
            </w:r>
          </w:p>
        </w:tc>
        <w:tc>
          <w:tcPr>
            <w:tcW w:w="31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Здания и сооружения</w:t>
            </w:r>
          </w:p>
        </w:tc>
        <w:tc>
          <w:tcPr>
            <w:tcW w:w="138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Минимальные расстояния по горизонтали в свету, метров</w:t>
            </w:r>
          </w:p>
        </w:tc>
      </w:tr>
      <w:tr w:rsidR="001A5C03" w:rsidRPr="007A0E41" w:rsidTr="002F08E2">
        <w:tc>
          <w:tcPr>
            <w:tcW w:w="5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w:t>
            </w:r>
          </w:p>
        </w:tc>
        <w:tc>
          <w:tcPr>
            <w:tcW w:w="3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Общественные здания и сооружения; жилые здания в три этажа и более</w:t>
            </w:r>
          </w:p>
        </w:tc>
        <w:tc>
          <w:tcPr>
            <w:tcW w:w="138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50,0</w:t>
            </w:r>
          </w:p>
        </w:tc>
      </w:tr>
      <w:tr w:rsidR="001A5C03" w:rsidRPr="007A0E41" w:rsidTr="002F08E2">
        <w:tc>
          <w:tcPr>
            <w:tcW w:w="5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w:t>
            </w:r>
          </w:p>
        </w:tc>
        <w:tc>
          <w:tcPr>
            <w:tcW w:w="3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Жилые здания в один и два этажа, автозаправочные станции; электроподстанции; кладбища; мачты (башни) и сооружения многоканальной радиорелейной связи; телевизионные башни; склады различного назначения</w:t>
            </w:r>
          </w:p>
        </w:tc>
        <w:tc>
          <w:tcPr>
            <w:tcW w:w="138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20,0</w:t>
            </w:r>
          </w:p>
        </w:tc>
      </w:tr>
      <w:tr w:rsidR="001A5C03" w:rsidRPr="007A0E41" w:rsidTr="002F08E2">
        <w:tc>
          <w:tcPr>
            <w:tcW w:w="5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w:t>
            </w:r>
          </w:p>
        </w:tc>
        <w:tc>
          <w:tcPr>
            <w:tcW w:w="3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Территории промышленных предприятий; индивидуальные гаражи при числе боксов свыше 20; путепроводы железных и автомобильных дорог; канализационные сооружения</w:t>
            </w:r>
          </w:p>
        </w:tc>
        <w:tc>
          <w:tcPr>
            <w:tcW w:w="138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15,0</w:t>
            </w:r>
          </w:p>
        </w:tc>
      </w:tr>
      <w:tr w:rsidR="001A5C03" w:rsidRPr="007A0E41" w:rsidTr="002F08E2">
        <w:tc>
          <w:tcPr>
            <w:tcW w:w="5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w:t>
            </w:r>
          </w:p>
        </w:tc>
        <w:tc>
          <w:tcPr>
            <w:tcW w:w="3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Железные дороги общей сети и автодороги I, II, III категорий, параллельно которым прокладывается трубопровод; индивидуальные гаражи при числе боксов менее 20</w:t>
            </w:r>
          </w:p>
        </w:tc>
        <w:tc>
          <w:tcPr>
            <w:tcW w:w="138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10,0</w:t>
            </w:r>
          </w:p>
        </w:tc>
      </w:tr>
      <w:tr w:rsidR="001A5C03" w:rsidRPr="007A0E41" w:rsidTr="002F08E2">
        <w:tc>
          <w:tcPr>
            <w:tcW w:w="5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w:t>
            </w:r>
          </w:p>
        </w:tc>
        <w:tc>
          <w:tcPr>
            <w:tcW w:w="3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Железные дороги промышленных предприятий и автомобильные дороги IV и V категорий, параллельно которым прокладывается трубопровод; отдельно стоящие нежилые и подсобные строения</w:t>
            </w:r>
          </w:p>
        </w:tc>
        <w:tc>
          <w:tcPr>
            <w:tcW w:w="138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w:t>
            </w:r>
          </w:p>
        </w:tc>
      </w:tr>
      <w:tr w:rsidR="001A5C03" w:rsidRPr="007A0E41" w:rsidTr="002F08E2">
        <w:tc>
          <w:tcPr>
            <w:tcW w:w="5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6</w:t>
            </w:r>
          </w:p>
        </w:tc>
        <w:tc>
          <w:tcPr>
            <w:tcW w:w="3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Мосты железных и автомобильных дорог с пролётом свыше 20 м (при прокладке трубопроводов ниже мостов по течению)</w:t>
            </w:r>
          </w:p>
        </w:tc>
        <w:tc>
          <w:tcPr>
            <w:tcW w:w="138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75,0</w:t>
            </w:r>
          </w:p>
        </w:tc>
      </w:tr>
      <w:tr w:rsidR="001A5C03" w:rsidRPr="007A0E41" w:rsidTr="002F08E2">
        <w:tc>
          <w:tcPr>
            <w:tcW w:w="5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7</w:t>
            </w:r>
          </w:p>
        </w:tc>
        <w:tc>
          <w:tcPr>
            <w:tcW w:w="3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Водопроводные насосные станции; устья артезианских скважин; очистные сооружения водопроводных сетей</w:t>
            </w:r>
          </w:p>
        </w:tc>
        <w:tc>
          <w:tcPr>
            <w:tcW w:w="138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30,0</w:t>
            </w:r>
          </w:p>
        </w:tc>
      </w:tr>
      <w:tr w:rsidR="001A5C03" w:rsidRPr="007A0E41" w:rsidTr="002F08E2">
        <w:tc>
          <w:tcPr>
            <w:tcW w:w="5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8</w:t>
            </w:r>
          </w:p>
        </w:tc>
        <w:tc>
          <w:tcPr>
            <w:tcW w:w="3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Воздушные линии электропередачи, параллельно которым прокладывается (перекладывается) трубопровод</w:t>
            </w:r>
          </w:p>
        </w:tc>
        <w:tc>
          <w:tcPr>
            <w:tcW w:w="138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 – от заземлителя или подземной части (фундаментов) опор ВЛ до 35 кВ;</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 10 – то же, </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ВЛ 110-220 кВ</w:t>
            </w:r>
          </w:p>
        </w:tc>
      </w:tr>
      <w:tr w:rsidR="001A5C03" w:rsidRPr="007A0E41" w:rsidTr="002F08E2">
        <w:tc>
          <w:tcPr>
            <w:tcW w:w="511" w:type="pct"/>
            <w:vMerge w:val="restart"/>
            <w:tcBorders>
              <w:top w:val="single" w:sz="4" w:space="0" w:color="auto"/>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9</w:t>
            </w:r>
          </w:p>
        </w:tc>
        <w:tc>
          <w:tcPr>
            <w:tcW w:w="4489"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Инженерные сети, параллельно которым прокладывается трубопровод:</w:t>
            </w:r>
          </w:p>
        </w:tc>
      </w:tr>
      <w:tr w:rsidR="001A5C03" w:rsidRPr="007A0E41" w:rsidTr="002F08E2">
        <w:tc>
          <w:tcPr>
            <w:tcW w:w="511" w:type="pct"/>
            <w:vMerge/>
            <w:tcBorders>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водопровод, канализация, теплопроводы, кабели связи</w:t>
            </w:r>
          </w:p>
        </w:tc>
        <w:tc>
          <w:tcPr>
            <w:tcW w:w="138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w:t>
            </w:r>
          </w:p>
        </w:tc>
      </w:tr>
      <w:tr w:rsidR="001A5C03" w:rsidRPr="007A0E41" w:rsidTr="002F08E2">
        <w:tc>
          <w:tcPr>
            <w:tcW w:w="511" w:type="pct"/>
            <w:vMerge/>
            <w:tcBorders>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газопроводы, нефтепроводы, нефтепродуктопроводы</w:t>
            </w:r>
          </w:p>
        </w:tc>
        <w:tc>
          <w:tcPr>
            <w:tcW w:w="138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2,8</w:t>
            </w:r>
          </w:p>
        </w:tc>
      </w:tr>
    </w:tbl>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*Примечания:</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Расстояния, указанные в таблице, следует принимать: для жилых и общественных зданий и сооружений, индивидуальных гаражей, отдельных промышленных предприятий, сооружений водопровода и канализации, артезианских скважин - от границ отведённых им территорий с учётом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 для ВЛ при сближении их с немагистральными трубопроводами - от заземлителя и подземной части (фундаментов) опор ВЛ, с магистральными трубопроводами - от крайних проводов при неотклонённом положении.</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2. При соответствующем технико-экономическом обосновании допускается сокращать приведённые в графах 2 и 3 (кроме жилых зданий) расстояния от трубопровода не более чем на 30% при условии, что трубопровод I класса следует прокладывать в защитном кожухе, концы которого выводятся на 20 </w:t>
      </w:r>
      <w:r w:rsidR="006F094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 xml:space="preserve"> за пределы проекции защищаемой застройки на трубопровод, а трубопровод II класса - при условии отнесения его к I классу.</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3. Допускается прокладка трубопроводов II класса на расстоянии не менее 30 </w:t>
      </w:r>
      <w:r w:rsidR="006F094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 xml:space="preserve"> от общественных и жилых зданий, приведённых в графе 1, при условии укладки их в местах приближения (от 50 до 30 </w:t>
      </w:r>
      <w:r w:rsidR="006F094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 в защитном кожухе.</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4. В стеснённых условиях трассы при параллельном следовании ВЛ, а также в местах пересечения ВЛ с магистральными нефте- и нефтепродуктопроводами допускаются расстояния по горизонтали от заземлителя и подземной части (фундамента) опор ВЛ до трубопроводов не менее 5,0 </w:t>
      </w:r>
      <w:r w:rsidR="006F094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 xml:space="preserve"> для ВЛ до 35 кВ, 10,0 метров - для ВЛ 110 - 220 кВ и 15,0 </w:t>
      </w:r>
      <w:r w:rsidR="006F094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 xml:space="preserve"> - для ВЛ 500 кВ.</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21B3" w:rsidRPr="007A0E41" w:rsidRDefault="00DF21B3" w:rsidP="00DF21B3">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Допускается прокладывать в одной траншее два и более трубопровода при условии, что суммарное сечение их не должно превышать 0,2 кв.м.</w:t>
      </w:r>
    </w:p>
    <w:p w:rsidR="001A5C03" w:rsidRPr="00DF21B3" w:rsidRDefault="001A5C03" w:rsidP="00DF21B3">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DF21B3">
        <w:rPr>
          <w:rFonts w:ascii="Times New Roman" w:eastAsia="Times New Roman" w:hAnsi="Times New Roman" w:cs="Times New Roman"/>
          <w:sz w:val="28"/>
          <w:szCs w:val="28"/>
        </w:rPr>
        <w:t>При прокладке в одной траншее одновременно двух и более трубопроводов расстояния между ними в свету должны быть:</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xml:space="preserve">) не менее 0,4 </w:t>
      </w:r>
      <w:r w:rsidR="006F0947">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для труб условным диаметром до 180 мм включительно;</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xml:space="preserve">) не менее 0,8 </w:t>
      </w:r>
      <w:r w:rsidR="006F0947">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 для труб условным диаметром 200 мм и более.</w:t>
      </w:r>
    </w:p>
    <w:p w:rsidR="001A5C03" w:rsidRPr="007A0E41"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Не допускается прокладка нефтепроводов и нефтепродуктопроводов на всех мостах.</w:t>
      </w:r>
    </w:p>
    <w:p w:rsidR="001A5C03" w:rsidRPr="007A0E41"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Переходы трубопроводов через водные преграды следует проектировать в соответствии с требованиями СП 36.13330. </w:t>
      </w:r>
    </w:p>
    <w:p w:rsidR="001A5C03" w:rsidRPr="007A0E41"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На территории производственных функциональных образований допускается размещение надземных узлов запорной и регулирующей арматуры, учёта количества нефтепродукта, пуска и приёма разделительных, очистных устройств и средств диагностики, устанавливаемых на подземном трубопроводе на специально обустроенных огороженных площадках.</w:t>
      </w:r>
    </w:p>
    <w:p w:rsidR="001A5C03" w:rsidRPr="007A0E41"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Размещение объектов любого функционального назначения по отношению к существующим магистральным нефтепроводам и продуктопроводам и технологически связанным с ними сооружениям должно осуществляться с соблюдением требований СП 36.13330.</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Минимальные расстояния от магистральных нефтепроводов и продуктопроводов и технологически связанных с ними сооружений  до жилых, общественно-деловых, производственных и рекреационных зон, зон сельскохозяйственных угодий, отдельных промышленных, коммунальных  и сельскохозяйственных предприятий, зданий и сооружений, объектов транспортной инфраструктуры следует принимать согласно пунктам 7.15, 7.16 и 8.2.6 СП 36.13330, при этом расстояния до дорог межрегионального значения и магистральных городских улиц и дорог, а также искусственных сооружений на них (мостов, эстакад, тоннеле) следует принимать как до дорог I-III категории, до улиц и дорог местного значения – как до дорог IV-V категории. </w:t>
      </w:r>
    </w:p>
    <w:p w:rsidR="00DF21B3" w:rsidRPr="007A0E41" w:rsidRDefault="00DF21B3" w:rsidP="00DF21B3">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Ширина технической зоны для проведения капитального ремонта магистральных подземных нефте- и продуктопроводов устанавливается в соответствии с </w:t>
      </w:r>
      <w:r w:rsidRPr="007A0E41">
        <w:rPr>
          <w:rFonts w:ascii="Times New Roman" w:eastAsia="Times New Roman" w:hAnsi="Times New Roman" w:cs="Times New Roman"/>
          <w:sz w:val="28"/>
          <w:szCs w:val="26"/>
        </w:rPr>
        <w:t>СН 452-73</w:t>
      </w:r>
      <w:r w:rsidRPr="007A0E41">
        <w:rPr>
          <w:rFonts w:ascii="Times New Roman" w:eastAsia="Times New Roman" w:hAnsi="Times New Roman" w:cs="Times New Roman"/>
          <w:sz w:val="28"/>
          <w:szCs w:val="28"/>
        </w:rPr>
        <w:t>:</w:t>
      </w:r>
    </w:p>
    <w:p w:rsidR="00DF21B3" w:rsidRPr="007A0E41" w:rsidRDefault="00DF21B3" w:rsidP="00DF21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A0E41">
        <w:rPr>
          <w:rFonts w:ascii="Times New Roman" w:eastAsia="Times New Roman" w:hAnsi="Times New Roman" w:cs="Times New Roman"/>
          <w:sz w:val="28"/>
          <w:szCs w:val="28"/>
        </w:rPr>
        <w:t xml:space="preserve">) 20 </w:t>
      </w:r>
      <w:r>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 для трубопроводов диаметром до 426 мм включительно;</w:t>
      </w:r>
    </w:p>
    <w:p w:rsidR="00DF21B3" w:rsidRPr="007A0E41" w:rsidRDefault="00DF21B3" w:rsidP="00DF21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A0E41">
        <w:rPr>
          <w:rFonts w:ascii="Times New Roman" w:eastAsia="Times New Roman" w:hAnsi="Times New Roman" w:cs="Times New Roman"/>
          <w:sz w:val="28"/>
          <w:szCs w:val="28"/>
        </w:rPr>
        <w:t xml:space="preserve">) 23 </w:t>
      </w:r>
      <w:r>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 для трубопроводов диаметром более 426 мм и до 720 мм включительно.</w:t>
      </w:r>
    </w:p>
    <w:p w:rsidR="001A5C03" w:rsidRPr="00DF21B3" w:rsidRDefault="001A5C03" w:rsidP="00DF21B3">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DF21B3">
        <w:rPr>
          <w:rFonts w:ascii="Times New Roman" w:eastAsia="Times New Roman" w:hAnsi="Times New Roman" w:cs="Times New Roman"/>
          <w:sz w:val="28"/>
          <w:szCs w:val="28"/>
        </w:rPr>
        <w:t>Ширина технической зоны при строительстве, реконструкции двух и более параллельных магистральных подземных трубопроводов увеличивается на расстояние между осями крайних трубопроводов.</w:t>
      </w:r>
    </w:p>
    <w:p w:rsidR="001A5C03" w:rsidRDefault="001A5C03" w:rsidP="007D5617">
      <w:pPr>
        <w:widowControl w:val="0"/>
        <w:numPr>
          <w:ilvl w:val="4"/>
          <w:numId w:val="41"/>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Земельные участки для размещения запорной арматуры подземных магистральных трубопроводов следует принимать размерами не более 10,0x10,0 </w:t>
      </w:r>
      <w:r w:rsidR="006F0947">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каждый.</w:t>
      </w:r>
    </w:p>
    <w:p w:rsidR="00795D06" w:rsidRPr="00795D06" w:rsidRDefault="00795D06" w:rsidP="00795D06">
      <w:pPr>
        <w:widowControl w:val="0"/>
        <w:shd w:val="clear" w:color="auto" w:fill="FFFFFF"/>
        <w:spacing w:after="0" w:line="240" w:lineRule="auto"/>
        <w:jc w:val="center"/>
        <w:rPr>
          <w:rFonts w:ascii="Times New Roman" w:eastAsia="Times New Roman" w:hAnsi="Times New Roman" w:cs="Times New Roman"/>
          <w:b/>
          <w:sz w:val="28"/>
          <w:szCs w:val="28"/>
        </w:rPr>
      </w:pPr>
    </w:p>
    <w:p w:rsidR="001A5C03" w:rsidRDefault="00795D06" w:rsidP="006F0947">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795D06">
        <w:rPr>
          <w:rFonts w:ascii="Times New Roman" w:eastAsia="Times New Roman" w:hAnsi="Times New Roman" w:cs="Times New Roman"/>
          <w:b/>
          <w:sz w:val="28"/>
          <w:szCs w:val="28"/>
        </w:rPr>
        <w:t xml:space="preserve">Статья 25. </w:t>
      </w:r>
      <w:r w:rsidR="001A5C03" w:rsidRPr="00795D06">
        <w:rPr>
          <w:rFonts w:ascii="Times New Roman" w:eastAsia="Times New Roman" w:hAnsi="Times New Roman" w:cs="Times New Roman"/>
          <w:b/>
          <w:sz w:val="28"/>
          <w:szCs w:val="28"/>
        </w:rPr>
        <w:t>Особенности размещения объектов информатики и связи</w:t>
      </w:r>
    </w:p>
    <w:p w:rsidR="00795D06" w:rsidRPr="00795D06" w:rsidRDefault="00795D06" w:rsidP="00795D06">
      <w:pPr>
        <w:widowControl w:val="0"/>
        <w:shd w:val="clear" w:color="auto" w:fill="FFFFFF"/>
        <w:spacing w:after="0" w:line="240" w:lineRule="auto"/>
        <w:jc w:val="center"/>
        <w:outlineLvl w:val="3"/>
        <w:rPr>
          <w:rFonts w:ascii="Times New Roman" w:eastAsia="Times New Roman" w:hAnsi="Times New Roman" w:cs="Times New Roman"/>
          <w:b/>
          <w:sz w:val="28"/>
          <w:szCs w:val="28"/>
        </w:rPr>
      </w:pPr>
    </w:p>
    <w:p w:rsidR="00795D06"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Все виды сооружений систем информатики и связи размещаются на территориях зон инженерной инфраструктуры, производственных, общ</w:t>
      </w:r>
      <w:r w:rsidR="00795D06" w:rsidRPr="00795D06">
        <w:rPr>
          <w:rFonts w:ascii="Times New Roman" w:hAnsi="Times New Roman"/>
          <w:sz w:val="28"/>
          <w:szCs w:val="28"/>
        </w:rPr>
        <w:t>ественно - деловых и жилых зон.</w:t>
      </w:r>
    </w:p>
    <w:p w:rsid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r w:rsidR="00795D06">
        <w:rPr>
          <w:rFonts w:ascii="Times New Roman" w:hAnsi="Times New Roman"/>
          <w:sz w:val="28"/>
          <w:szCs w:val="28"/>
        </w:rPr>
        <w:t xml:space="preserve"> </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населённого пункта в зависимости от градостроительных условий.</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Размер СЗЗ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расчётов рассеивания </w:t>
      </w:r>
      <w:r w:rsidRPr="007A0E41">
        <w:rPr>
          <w:rFonts w:ascii="Times New Roman" w:eastAsia="Times New Roman" w:hAnsi="Times New Roman" w:cs="Times New Roman"/>
          <w:sz w:val="28"/>
          <w:szCs w:val="28"/>
        </w:rPr>
        <w:lastRenderedPageBreak/>
        <w:t>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Почтамты, городские и районные узлы и отделения связи, предприятия Роспечати следует проектировать в зависимости от градостроительных условий.</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Городские отделения связи, укрупнённые доставочные отделения связи должны размещаться в зоне жилой застройки.</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 xml:space="preserve">Расстояния от зданий городских почтамтов, городских и районных узлов связи, агентств печати до границ земельных участков дошкольных образовательных и общеобразовательных организаций,  медицинских организаций следует принимать не менее 50 </w:t>
      </w:r>
      <w:r w:rsidR="006F0947">
        <w:rPr>
          <w:rFonts w:ascii="Times New Roman" w:hAnsi="Times New Roman"/>
          <w:sz w:val="28"/>
          <w:szCs w:val="28"/>
        </w:rPr>
        <w:t>м</w:t>
      </w:r>
      <w:r w:rsidRPr="00795D06">
        <w:rPr>
          <w:rFonts w:ascii="Times New Roman" w:hAnsi="Times New Roman"/>
          <w:sz w:val="28"/>
          <w:szCs w:val="28"/>
        </w:rPr>
        <w:t xml:space="preserve">, а до стен жилых и общественных зданий - не менее 25 </w:t>
      </w:r>
      <w:r w:rsidR="006F0947">
        <w:rPr>
          <w:rFonts w:ascii="Times New Roman" w:hAnsi="Times New Roman"/>
          <w:sz w:val="28"/>
          <w:szCs w:val="28"/>
        </w:rPr>
        <w:t>м</w:t>
      </w:r>
      <w:r w:rsidRPr="00795D06">
        <w:rPr>
          <w:rFonts w:ascii="Times New Roman" w:hAnsi="Times New Roman"/>
          <w:sz w:val="28"/>
          <w:szCs w:val="28"/>
        </w:rPr>
        <w:t>.</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Прижелезнодорожные почтамты и отделения перевозки почты следует проектировать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самолётов.</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Оптические кабели от опорной АТС или точки подключения до оптического кросса АЦК следует прокладывать в соответствии с нормами технологического проектирования РД 45.120-2000.</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Для установки ОРШ необходимо выделять помещение на первом этаже жилых и общественных зданий с подвалом для ввода кабелей, в центре нагрузки, по возможности в техническом помещении или в серверной.</w:t>
      </w:r>
    </w:p>
    <w:p w:rsidR="001A5C03" w:rsidRPr="007A0E41" w:rsidRDefault="001A5C03" w:rsidP="0079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Габариты шкафа (ВxШxГ) составляют 2100x1300x450 мм. </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Базовые станции сотовой подвижной связи могут размещаться:</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в помещениях существующих объектов связи (АМТС, АТС, РТПС, РРС и другое); оборудование может располагаться в отдельных помещениях или совместно с другой аппаратурой связи, если не нарушаются требования СНиП и ВНТП.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(антенных и осветительных опорах, дымовых трубах и другое) либо предусматривается строительство новых опор. Оборудование базовой станции (за исключением антенн) может размещаться:</w:t>
      </w:r>
    </w:p>
    <w:p w:rsidR="001A5C03" w:rsidRPr="007A0E41" w:rsidRDefault="001216DF" w:rsidP="0079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A5C03" w:rsidRPr="007A0E41">
        <w:rPr>
          <w:rFonts w:ascii="Times New Roman" w:eastAsia="Times New Roman" w:hAnsi="Times New Roman" w:cs="Times New Roman"/>
          <w:sz w:val="28"/>
          <w:szCs w:val="28"/>
        </w:rPr>
        <w:t>) в выгораживаемом или встроенном помещении (чердака, технического этажа, машинного отделения лифта или любого этажа здания);</w:t>
      </w:r>
    </w:p>
    <w:p w:rsidR="001A5C03" w:rsidRPr="007A0E41" w:rsidRDefault="001216DF" w:rsidP="0079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1A5C03" w:rsidRPr="007A0E41">
        <w:rPr>
          <w:rFonts w:ascii="Times New Roman" w:eastAsia="Times New Roman" w:hAnsi="Times New Roman" w:cs="Times New Roman"/>
          <w:sz w:val="28"/>
          <w:szCs w:val="28"/>
        </w:rPr>
        <w:t>) в существующем помещении (чердака, технического этажа, любого этажа здания, подвала);</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1A5C03" w:rsidRPr="007A0E41">
        <w:rPr>
          <w:rFonts w:ascii="Times New Roman" w:eastAsia="Times New Roman" w:hAnsi="Times New Roman" w:cs="Times New Roman"/>
          <w:sz w:val="28"/>
          <w:szCs w:val="28"/>
        </w:rPr>
        <w:t>) в специальных контейнерах-аппаратных, которые устанавливаются либо на территории действующих объектов связи вблизи существующих опор (антенные устройства при этом устанавливаются на этих опорах), либо на крыше существующих зданий (антенные устройства при этом располагаются на специальных металлоконструкциях на крыше или стенах зданий), либо в любом удобном месте, согласованном в установленном порядке (антенные устройства устанавливаются на вновь строящейся опоре или на металлоконструкциях, закреплённых к контейнеру);</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миниатюрные базовые станции - на внутренних и наружных стенах помещений; на специальных подставках, установленных на полу; на столбах.</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Выбор мест размещения базовых станций на стадии проекта или рабочего проекта проводится в соответствии с разработанным на стадии обоснования инвестиций ЧТП. Отклонение конкретного места установки базовой станции от расчёта ЧТП должно быть не более 0,25 R, где R - расчётно-максимальный радиус зоны обслуживания данной базовой станции. После определения конкретного места размещения базовой станции необходимо получить разрешение на использование радиочастот в установленном порядке.</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 xml:space="preserve">Выбор мест размещения передающих антенн базовых станций по условиям охраны окружающей среды от электромагнитных излучений следует производить с учетом требований СанПиН 2.2.4/2.1.8.055. </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 xml:space="preserve">Размещать антенны рекомендуется на отдельно стоящих опорах и мачтах. Антенны могут быть размещены на зданиях на высоте не менее 1,5 </w:t>
      </w:r>
      <w:r w:rsidR="006F0947">
        <w:rPr>
          <w:rFonts w:ascii="Times New Roman" w:hAnsi="Times New Roman"/>
          <w:sz w:val="28"/>
          <w:szCs w:val="28"/>
        </w:rPr>
        <w:t>м</w:t>
      </w:r>
      <w:r w:rsidRPr="00795D06">
        <w:rPr>
          <w:rFonts w:ascii="Times New Roman" w:hAnsi="Times New Roman"/>
          <w:sz w:val="28"/>
          <w:szCs w:val="28"/>
        </w:rPr>
        <w:t xml:space="preserve"> над крышей при эффективной излучаемой мощности от 100 Вт до 1000 Вт и на высоте не менее 5,0 </w:t>
      </w:r>
      <w:r w:rsidR="006F0947">
        <w:rPr>
          <w:rFonts w:ascii="Times New Roman" w:hAnsi="Times New Roman"/>
          <w:sz w:val="28"/>
          <w:szCs w:val="28"/>
        </w:rPr>
        <w:t>м</w:t>
      </w:r>
      <w:r w:rsidRPr="00795D06">
        <w:rPr>
          <w:rFonts w:ascii="Times New Roman" w:hAnsi="Times New Roman"/>
          <w:sz w:val="28"/>
          <w:szCs w:val="28"/>
        </w:rPr>
        <w:t xml:space="preserve"> при эффективной излучаемой мощности от 1000 Вт до 5000 Вт. </w:t>
      </w:r>
    </w:p>
    <w:p w:rsidR="001A5C03" w:rsidRPr="00795D06" w:rsidRDefault="00795D06" w:rsidP="007D5617">
      <w:pPr>
        <w:pStyle w:val="af"/>
        <w:widowControl w:val="0"/>
        <w:numPr>
          <w:ilvl w:val="0"/>
          <w:numId w:val="42"/>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795D06">
        <w:rPr>
          <w:rFonts w:ascii="Times New Roman" w:hAnsi="Times New Roman"/>
          <w:sz w:val="28"/>
          <w:szCs w:val="28"/>
        </w:rPr>
        <w:t>При размещении антенно-мачтовых сооружений необходимо учитывать зоны размещения существующих и проектируемых инженерных коммуникаций и объекты размещения улично-дорожной сети в красных линиях (дорожное полотно, тротуары, остановки общественного транспорта, эстакады, тоннели, надземные и подземные пешеходные переходы и так далее), с учётом перспективной застройки.</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 xml:space="preserve"> Передающие антенны базовых станций необходимо размещать за границами территорий школ, ДОУ, детских и спортивных площадок. Допускается размещение передающих антенно-мачтовых сооружений на крышах жилых, общественных и других зданий при соблюдении норм безопасности и согласования собственников зданий и сооружений</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Владелец антенно-мачтовых сооружений обязан уведомить Управление Роспотребнадзора в Республике Башкортостан о вводе объекта в эксплуатацию и указать его параметры (высота установки, рабочая мощность передатчика, угол направления излучения к горизонту и азимут излучения), адрес установки, размеры технической территории и минимальное расстояние от оси излучения антенны до ближайшего строения, параметры размещения антенных устройств).</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 xml:space="preserve">Места размещения антенно-мачтовых сооружений необходимо </w:t>
      </w:r>
      <w:r w:rsidRPr="00795D06">
        <w:rPr>
          <w:rFonts w:ascii="Times New Roman" w:hAnsi="Times New Roman"/>
          <w:sz w:val="28"/>
          <w:szCs w:val="28"/>
        </w:rPr>
        <w:lastRenderedPageBreak/>
        <w:t>согласовать с Главархитектурой.</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Размещение станций проводного вещания должно производиться согласно схемам развития сетей проводного вещания, разрабатываемым в соответствии с Генеральным планом ГО г. Уфа РБ.</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Станции проводного вещания (ОУС, БС, СРТУ) необходимо размещать в центре нагрузки, встроенными в жилые или общественные здания, на первых или нежилых верхних технических этажах.</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Размещение ЗТП следует предусматривать в помещениях на первом этаже жилых зданий с организацией входа непосредственно с улицы.</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Для жилого района или нескольких микрорайонов предусматривается объединённый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w:t>
      </w:r>
    </w:p>
    <w:p w:rsidR="001A5C03" w:rsidRPr="007A0E41" w:rsidRDefault="001A5C03" w:rsidP="0079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Диспетчерские пункты, как правило, следует размещать в центре обслуживаемой территории, в зданиях эксплуатационных служб или в обслуживаемых зданиях.</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r w:rsidRPr="00795D06">
        <w:rPr>
          <w:rFonts w:ascii="Times New Roman" w:hAnsi="Times New Roman"/>
          <w:sz w:val="28"/>
          <w:szCs w:val="26"/>
        </w:rPr>
        <w:t xml:space="preserve">таблице </w:t>
      </w:r>
      <w:r w:rsidR="00795D06">
        <w:rPr>
          <w:rFonts w:ascii="Times New Roman" w:hAnsi="Times New Roman"/>
          <w:sz w:val="28"/>
          <w:szCs w:val="26"/>
        </w:rPr>
        <w:t>2</w:t>
      </w:r>
      <w:r w:rsidR="00676858">
        <w:rPr>
          <w:rFonts w:ascii="Times New Roman" w:hAnsi="Times New Roman"/>
          <w:sz w:val="28"/>
          <w:szCs w:val="26"/>
        </w:rPr>
        <w:t>5</w:t>
      </w:r>
      <w:r w:rsidRPr="00795D06">
        <w:rPr>
          <w:rFonts w:ascii="Times New Roman" w:hAnsi="Times New Roman"/>
          <w:sz w:val="28"/>
          <w:szCs w:val="28"/>
        </w:rPr>
        <w:t>.</w:t>
      </w:r>
    </w:p>
    <w:p w:rsidR="001A5C03" w:rsidRPr="007A0E41" w:rsidRDefault="001A5C03" w:rsidP="001A5C03">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795D06">
        <w:rPr>
          <w:rFonts w:ascii="Times New Roman" w:eastAsia="Times New Roman" w:hAnsi="Times New Roman" w:cs="Times New Roman"/>
          <w:sz w:val="28"/>
          <w:szCs w:val="28"/>
        </w:rPr>
        <w:t>2</w:t>
      </w:r>
      <w:r w:rsidR="00676858">
        <w:rPr>
          <w:rFonts w:ascii="Times New Roman" w:eastAsia="Times New Roman" w:hAnsi="Times New Roman" w:cs="Times New Roman"/>
          <w:sz w:val="28"/>
          <w:szCs w:val="28"/>
        </w:rPr>
        <w:t>5</w:t>
      </w:r>
      <w:r w:rsidR="00795D06">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 </w:t>
      </w:r>
      <w:bookmarkStart w:id="106" w:name="Par5324"/>
      <w:bookmarkEnd w:id="106"/>
      <w:r w:rsidRPr="007A0E41">
        <w:rPr>
          <w:rFonts w:ascii="Times New Roman" w:eastAsia="Times New Roman" w:hAnsi="Times New Roman" w:cs="Times New Roman"/>
          <w:sz w:val="28"/>
          <w:szCs w:val="28"/>
        </w:rPr>
        <w:t>Вид использования участков, занятых объектами и линиями связи и общими коллекторами для подземных коммуникаций</w:t>
      </w:r>
    </w:p>
    <w:tbl>
      <w:tblPr>
        <w:tblW w:w="5000" w:type="pct"/>
        <w:tblCellMar>
          <w:top w:w="102" w:type="dxa"/>
          <w:left w:w="62" w:type="dxa"/>
          <w:bottom w:w="102" w:type="dxa"/>
          <w:right w:w="62" w:type="dxa"/>
        </w:tblCellMar>
        <w:tblLook w:val="00A0" w:firstRow="1" w:lastRow="0" w:firstColumn="1" w:lastColumn="0" w:noHBand="0" w:noVBand="0"/>
      </w:tblPr>
      <w:tblGrid>
        <w:gridCol w:w="3022"/>
        <w:gridCol w:w="4259"/>
        <w:gridCol w:w="2482"/>
      </w:tblGrid>
      <w:tr w:rsidR="001A5C03" w:rsidRPr="007A0E41" w:rsidTr="002F08E2">
        <w:trPr>
          <w:tblHeader/>
        </w:trPr>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Наименования объектов</w:t>
            </w:r>
          </w:p>
        </w:tc>
        <w:tc>
          <w:tcPr>
            <w:tcW w:w="218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Основные параметры зоны</w:t>
            </w:r>
          </w:p>
        </w:tc>
        <w:tc>
          <w:tcPr>
            <w:tcW w:w="12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Вид использования</w:t>
            </w:r>
          </w:p>
        </w:tc>
      </w:tr>
      <w:tr w:rsidR="001A5C03" w:rsidRPr="007A0E41" w:rsidTr="002F08E2">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Общие коллекторы для подземных коммуникаций</w:t>
            </w:r>
          </w:p>
        </w:tc>
        <w:tc>
          <w:tcPr>
            <w:tcW w:w="2181" w:type="pct"/>
            <w:tcBorders>
              <w:top w:val="single" w:sz="4" w:space="0" w:color="auto"/>
              <w:left w:val="single" w:sz="4" w:space="0" w:color="auto"/>
              <w:bottom w:val="single" w:sz="4" w:space="0" w:color="auto"/>
              <w:right w:val="single" w:sz="4" w:space="0" w:color="auto"/>
            </w:tcBorders>
          </w:tcPr>
          <w:p w:rsidR="001A5C03" w:rsidRPr="007A0E41" w:rsidRDefault="001A5C03" w:rsidP="006F09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Охранная зона городского коллектора - по 5 </w:t>
            </w:r>
            <w:r w:rsidR="006F094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 xml:space="preserve"> в каждую сторону от края коллектора. Охранная зона оголовка вентшахты коллектора в радиусе 15 </w:t>
            </w:r>
            <w:r w:rsidR="006F0947">
              <w:rPr>
                <w:rFonts w:ascii="Times New Roman" w:eastAsia="Times New Roman" w:hAnsi="Times New Roman" w:cs="Times New Roman"/>
                <w:sz w:val="24"/>
                <w:szCs w:val="24"/>
              </w:rPr>
              <w:t>м</w:t>
            </w:r>
          </w:p>
        </w:tc>
        <w:tc>
          <w:tcPr>
            <w:tcW w:w="12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Озеленение, проезды, площадки</w:t>
            </w:r>
          </w:p>
        </w:tc>
      </w:tr>
      <w:tr w:rsidR="001A5C03" w:rsidRPr="007A0E41" w:rsidTr="002F08E2">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Радиорелейные линии связи</w:t>
            </w:r>
          </w:p>
        </w:tc>
        <w:tc>
          <w:tcPr>
            <w:tcW w:w="2181" w:type="pct"/>
            <w:tcBorders>
              <w:top w:val="single" w:sz="4" w:space="0" w:color="auto"/>
              <w:left w:val="single" w:sz="4" w:space="0" w:color="auto"/>
              <w:bottom w:val="single" w:sz="4" w:space="0" w:color="auto"/>
              <w:right w:val="single" w:sz="4" w:space="0" w:color="auto"/>
            </w:tcBorders>
          </w:tcPr>
          <w:p w:rsidR="001A5C03" w:rsidRPr="007A0E41" w:rsidRDefault="001A5C03" w:rsidP="006F09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Охранная зона 50 </w:t>
            </w:r>
            <w:r w:rsidR="006F094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 xml:space="preserve"> в обе стороны луча</w:t>
            </w:r>
          </w:p>
        </w:tc>
        <w:tc>
          <w:tcPr>
            <w:tcW w:w="12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Мёртвая зона</w:t>
            </w:r>
          </w:p>
        </w:tc>
      </w:tr>
      <w:tr w:rsidR="001A5C03" w:rsidRPr="007A0E41" w:rsidTr="002F08E2">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Объекты телевидения</w:t>
            </w:r>
          </w:p>
        </w:tc>
        <w:tc>
          <w:tcPr>
            <w:tcW w:w="218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Охранная зона d = 500 м</w:t>
            </w:r>
          </w:p>
        </w:tc>
        <w:tc>
          <w:tcPr>
            <w:tcW w:w="12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Озеленение</w:t>
            </w:r>
          </w:p>
        </w:tc>
      </w:tr>
      <w:tr w:rsidR="001A5C03" w:rsidRPr="007A0E41" w:rsidTr="002F08E2">
        <w:tc>
          <w:tcPr>
            <w:tcW w:w="154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Автоматические телефонные станции</w:t>
            </w:r>
          </w:p>
        </w:tc>
        <w:tc>
          <w:tcPr>
            <w:tcW w:w="218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Расстояние от АТС до жилых зданий –</w:t>
            </w:r>
          </w:p>
          <w:p w:rsidR="001A5C03" w:rsidRPr="007A0E41" w:rsidRDefault="001A5C03" w:rsidP="006F09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30 </w:t>
            </w:r>
            <w:r w:rsidR="006F0947">
              <w:rPr>
                <w:rFonts w:ascii="Times New Roman" w:eastAsia="Times New Roman" w:hAnsi="Times New Roman" w:cs="Times New Roman"/>
                <w:sz w:val="24"/>
                <w:szCs w:val="24"/>
              </w:rPr>
              <w:t>м</w:t>
            </w:r>
          </w:p>
        </w:tc>
        <w:tc>
          <w:tcPr>
            <w:tcW w:w="12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Проезды, площадки, озеленение</w:t>
            </w:r>
          </w:p>
        </w:tc>
      </w:tr>
    </w:tbl>
    <w:p w:rsidR="001A5C03" w:rsidRPr="007A0E41" w:rsidRDefault="001A5C03" w:rsidP="001A5C03">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1A5C03" w:rsidRPr="00795D06" w:rsidRDefault="00795D06" w:rsidP="007D5617">
      <w:pPr>
        <w:pStyle w:val="af"/>
        <w:widowControl w:val="0"/>
        <w:numPr>
          <w:ilvl w:val="0"/>
          <w:numId w:val="42"/>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w:t>
      </w:r>
      <w:r w:rsidR="001A5C03" w:rsidRPr="00795D06">
        <w:rPr>
          <w:rFonts w:ascii="Times New Roman" w:hAnsi="Times New Roman"/>
          <w:sz w:val="28"/>
          <w:szCs w:val="28"/>
        </w:rPr>
        <w:t>Линии связи рекомендуется размещать исключительно в подземном варианте и с учётом утверж</w:t>
      </w:r>
      <w:r w:rsidR="006F0947">
        <w:rPr>
          <w:rFonts w:ascii="Times New Roman" w:hAnsi="Times New Roman"/>
          <w:sz w:val="28"/>
          <w:szCs w:val="28"/>
        </w:rPr>
        <w:t>дё</w:t>
      </w:r>
      <w:r w:rsidR="001A5C03" w:rsidRPr="00795D06">
        <w:rPr>
          <w:rFonts w:ascii="Times New Roman" w:hAnsi="Times New Roman"/>
          <w:sz w:val="28"/>
          <w:szCs w:val="28"/>
        </w:rPr>
        <w:t>нных Правил производства работ, влекущих нарушение благоустройства на территории ГО г. Уфа РБ.</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Бронированные кабели связи не допускается прокладывать в коллекторах малого сечения (сцепках). Бронированные оптические кабели прокладываются непосредственно в грунт.</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Прокладка небронированных оптических кабелей связи в канале кабельной канализации, занятом кабелями с металлическими жилами и оптическими бронированными кабелями, должна предусматриваться в </w:t>
      </w:r>
      <w:r w:rsidRPr="007A0E41">
        <w:rPr>
          <w:rFonts w:ascii="Times New Roman" w:eastAsia="Times New Roman" w:hAnsi="Times New Roman" w:cs="Times New Roman"/>
          <w:sz w:val="28"/>
          <w:szCs w:val="28"/>
        </w:rPr>
        <w:lastRenderedPageBreak/>
        <w:t>предварительно проложенных защитных полиэтиленовых трубах.</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На соединительных линиях сетей связи допускается с учётом местных условий применение радиорелейных линий связи.</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Колодцы ККС устанавливаются под пешеходной частью улицы в местах изменения прямолинейного направления канализации, на пересечении улиц. Запрещается располагать колодцы у входа в жилое, общественное или производственное здание.</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Расстояния между колодцами кабельной канализации не должны превышать 150 </w:t>
      </w:r>
      <w:r w:rsidR="006F0947">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а при прокладке кабелей ТПП с количеством пар 1400 и выше - до 120 </w:t>
      </w:r>
      <w:r w:rsidR="006F0947">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w:t>
      </w:r>
    </w:p>
    <w:p w:rsidR="001A5C03" w:rsidRPr="00795D06" w:rsidRDefault="001A5C03" w:rsidP="007D5617">
      <w:pPr>
        <w:pStyle w:val="af"/>
        <w:widowControl w:val="0"/>
        <w:numPr>
          <w:ilvl w:val="0"/>
          <w:numId w:val="42"/>
        </w:numPr>
        <w:shd w:val="clear" w:color="auto" w:fill="FFFFFF"/>
        <w:autoSpaceDE w:val="0"/>
        <w:autoSpaceDN w:val="0"/>
        <w:adjustRightInd w:val="0"/>
        <w:ind w:left="0" w:firstLine="709"/>
        <w:jc w:val="both"/>
        <w:rPr>
          <w:rFonts w:ascii="Times New Roman" w:hAnsi="Times New Roman"/>
          <w:sz w:val="28"/>
          <w:szCs w:val="28"/>
        </w:rPr>
      </w:pPr>
      <w:r w:rsidRPr="00795D06">
        <w:rPr>
          <w:rFonts w:ascii="Times New Roman" w:hAnsi="Times New Roman"/>
          <w:sz w:val="28"/>
          <w:szCs w:val="28"/>
        </w:rPr>
        <w:t xml:space="preserve">При пересечении с железными дорогами расстояние от подошвы рельса до верха защитной трубы принимать не менее 3,0 </w:t>
      </w:r>
      <w:r w:rsidR="006F0947">
        <w:rPr>
          <w:rFonts w:ascii="Times New Roman" w:hAnsi="Times New Roman"/>
          <w:sz w:val="28"/>
          <w:szCs w:val="28"/>
        </w:rPr>
        <w:t>м</w:t>
      </w:r>
      <w:r w:rsidRPr="00795D06">
        <w:rPr>
          <w:rFonts w:ascii="Times New Roman" w:hAnsi="Times New Roman"/>
          <w:sz w:val="28"/>
          <w:szCs w:val="28"/>
        </w:rPr>
        <w:t>.</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 xml:space="preserve">При сближениях и пересечениях трассой кабеля воздушных линий связи прокладка кабеля должна производиться на расстоянии не менее 1 </w:t>
      </w:r>
      <w:r w:rsidR="006F0947">
        <w:rPr>
          <w:rFonts w:ascii="Times New Roman" w:hAnsi="Times New Roman"/>
          <w:sz w:val="28"/>
          <w:szCs w:val="28"/>
        </w:rPr>
        <w:t>м</w:t>
      </w:r>
      <w:r w:rsidRPr="00795D06">
        <w:rPr>
          <w:rFonts w:ascii="Times New Roman" w:hAnsi="Times New Roman"/>
          <w:sz w:val="28"/>
          <w:szCs w:val="28"/>
        </w:rPr>
        <w:t xml:space="preserve"> от опор, подпор и оттяжек. При невозможности соблюдения указанного расстояния в стеснённых условиях необходимо предусматривать защиту кабеля от механических повреждений в виде покрытия его кирпичом или бетонными плитами в охранной зоне линии.</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Прокладка кабелей проводного вещания в каналах одного блока кабельной канализации совместно с кабелями связи с металлическими жилами допускается при следующих условиях:</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в отдельном канале на протяжении всей трассы;</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номинальное напряжение кабельной линии проводного вещания не должно превышать 240 В;</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длина участка параллельной прокладки кабелей сетей проводного вещания в кабельной канализации и кабелей связи, размещаемых в смежных каналах, не должна превышать 2 км для экранированного кабеля проводного вещания и 3 км - для экранированного и бронированного кабеля проводного вещания;</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отсутствие в смежном канале кабелей связи с использованием систем с частотным разделением каналов.</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Для прокладки сетей кабельного телевидения между зданиями предусматривается строительство отдельной канализации.</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Земельный участок должен быть благоустроен, озеленён и ограждён.</w:t>
      </w:r>
    </w:p>
    <w:p w:rsidR="001A5C03" w:rsidRPr="00795D06" w:rsidRDefault="001A5C03" w:rsidP="007D5617">
      <w:pPr>
        <w:pStyle w:val="af"/>
        <w:widowControl w:val="0"/>
        <w:numPr>
          <w:ilvl w:val="0"/>
          <w:numId w:val="42"/>
        </w:numPr>
        <w:shd w:val="clear" w:color="auto" w:fill="FFFFFF"/>
        <w:ind w:left="0" w:firstLine="709"/>
        <w:jc w:val="both"/>
        <w:rPr>
          <w:rFonts w:ascii="Times New Roman" w:hAnsi="Times New Roman"/>
          <w:sz w:val="28"/>
          <w:szCs w:val="28"/>
        </w:rPr>
      </w:pPr>
      <w:r w:rsidRPr="00795D06">
        <w:rPr>
          <w:rFonts w:ascii="Times New Roman" w:hAnsi="Times New Roman"/>
          <w:sz w:val="28"/>
          <w:szCs w:val="28"/>
        </w:rPr>
        <w:t xml:space="preserve">Размещение линий связи следует осуществлять в границах красных линий УДС и технических зонах инженерных коммуникаций. </w:t>
      </w:r>
    </w:p>
    <w:p w:rsidR="001A5C03"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В  существующей застройке со стеснёнными условиями в исключительных случаях допускается прохождение линий связи по территории частной собственности по согласованию с землепользователями с установлением частного сервитута и обеспечением беспрепятственного доступа </w:t>
      </w:r>
      <w:r w:rsidRPr="007A0E41">
        <w:rPr>
          <w:rFonts w:ascii="Times New Roman" w:eastAsia="Times New Roman" w:hAnsi="Times New Roman" w:cs="Times New Roman"/>
          <w:sz w:val="28"/>
          <w:szCs w:val="28"/>
        </w:rPr>
        <w:lastRenderedPageBreak/>
        <w:t>для прокладки и обслуживания кабельной линии.</w:t>
      </w:r>
    </w:p>
    <w:p w:rsidR="00795D06" w:rsidRDefault="00795D06"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Pr="00795D06" w:rsidRDefault="00795D06" w:rsidP="00795D0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95D06">
        <w:rPr>
          <w:rFonts w:ascii="Times New Roman" w:eastAsia="Times New Roman" w:hAnsi="Times New Roman" w:cs="Times New Roman"/>
          <w:b/>
          <w:sz w:val="28"/>
          <w:szCs w:val="28"/>
        </w:rPr>
        <w:t xml:space="preserve">Статья 26. </w:t>
      </w:r>
      <w:r w:rsidR="001A5C03" w:rsidRPr="00795D06">
        <w:rPr>
          <w:rFonts w:ascii="Times New Roman" w:eastAsia="Times New Roman" w:hAnsi="Times New Roman" w:cs="Times New Roman"/>
          <w:b/>
          <w:sz w:val="28"/>
          <w:szCs w:val="28"/>
        </w:rPr>
        <w:t>Особенности размещения коммуникационных коллекторов</w:t>
      </w:r>
    </w:p>
    <w:p w:rsidR="00795D06" w:rsidRPr="007A0E41" w:rsidRDefault="00795D06" w:rsidP="0079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Коммуникационные коллекторы размещаются на территориях зон инженерной инфраструктуры, производственных, общественно-деловых и жилых зон.</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проектировании коллекторов следует руководствоваться        СТО НОСТРОЙ 2.16.65-2012 и СП 265.1325800.2016 «Коллекторы коммуникационные. Правила проектирования и строительства».</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Проектирование коллектора необходимо осуществлять с учётом схем развития коллекторов города и схем инженерных сетей, увязанных с перспективными планами размещения объектов жилищного, культурно-бытового и иного назначения.</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коллекторе для инженерных коммуникаций допускается совместная прокладка теплопроводов, водопроводов, электрических кабелей, кабелей связи, трубопроводов сжатого воздуха с рабочим давлением не более 1,6 МПа и холодопроводов в любом сочетании, а также кабелей инженерного оборудования коллектора.</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коллекторе не допускается совместная прокладка газо- и трубопроводов, транспортирующих легковоспламеняющиеся и горючие вещества, с кабельными линиями.</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Размещение диспетчерской службы с пультом управления, сигнализации и контроля за работой технологического оборудования коллектора и эксплуатационным персоналом коллектора следует предусматривать в диспетчерском пункте, который располагается, как правило, в отдельно стоящем здании вблизи трассы коллектора.</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Коллектор прокладывается преимущественно вдоль УДС, в том числе под проезжей частью. Вентиляционные оголовки и киоски размещаются, как правило, на газонах и в зелёных зонах. Электрощитовая коллектора на поверхности земли размещается, как правило, над одной из камер коллектора с устройством входа в помещение электрощитовой через дверь непосредственно снаружи.</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Размещение наземных сооружений коллектора под существующей и перспективной проезжей частью УДС не допускается.</w:t>
      </w:r>
    </w:p>
    <w:p w:rsidR="001A5C03"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Расстояние от вентиляционного оголовка или вентиляционного киоска с аварийным выходом до хранилищ нефти и газа, складов лесоматериалов и других пожароопасных и взрывоопасных объектов должно быть не менее 50 </w:t>
      </w:r>
      <w:r w:rsidR="00955E3F">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до головки трамвайного рельса - не менее 2,0 </w:t>
      </w:r>
      <w:r w:rsidR="00955E3F">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w:t>
      </w:r>
    </w:p>
    <w:p w:rsidR="00795D06" w:rsidRPr="007A0E41" w:rsidRDefault="00795D06" w:rsidP="00795D06">
      <w:pPr>
        <w:widowControl w:val="0"/>
        <w:shd w:val="clear" w:color="auto" w:fill="FFFFFF"/>
        <w:spacing w:after="0" w:line="240" w:lineRule="auto"/>
        <w:ind w:left="709"/>
        <w:jc w:val="both"/>
        <w:rPr>
          <w:rFonts w:ascii="Times New Roman" w:eastAsia="Times New Roman" w:hAnsi="Times New Roman" w:cs="Times New Roman"/>
          <w:sz w:val="28"/>
          <w:szCs w:val="28"/>
        </w:rPr>
      </w:pPr>
    </w:p>
    <w:p w:rsidR="001A5C03" w:rsidRPr="00CF5789" w:rsidRDefault="00795D06" w:rsidP="00955E3F">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CF5789">
        <w:rPr>
          <w:rFonts w:ascii="Times New Roman" w:eastAsia="Times New Roman" w:hAnsi="Times New Roman" w:cs="Times New Roman"/>
          <w:b/>
          <w:sz w:val="28"/>
          <w:szCs w:val="28"/>
        </w:rPr>
        <w:t xml:space="preserve">Статья 27. </w:t>
      </w:r>
      <w:r w:rsidR="001A5C03" w:rsidRPr="00CF5789">
        <w:rPr>
          <w:rFonts w:ascii="Times New Roman" w:eastAsia="Times New Roman" w:hAnsi="Times New Roman" w:cs="Times New Roman"/>
          <w:b/>
          <w:sz w:val="28"/>
          <w:szCs w:val="28"/>
        </w:rPr>
        <w:t>Особенности размещения объектов снегоудаления</w:t>
      </w:r>
    </w:p>
    <w:p w:rsidR="00795D06" w:rsidRPr="007A0E41" w:rsidRDefault="00795D06" w:rsidP="00795D06">
      <w:pPr>
        <w:widowControl w:val="0"/>
        <w:shd w:val="clear" w:color="auto" w:fill="FFFFFF"/>
        <w:spacing w:after="0" w:line="240" w:lineRule="auto"/>
        <w:ind w:left="709"/>
        <w:jc w:val="both"/>
        <w:outlineLvl w:val="3"/>
        <w:rPr>
          <w:rFonts w:ascii="Times New Roman" w:eastAsia="Times New Roman" w:hAnsi="Times New Roman" w:cs="Times New Roman"/>
          <w:sz w:val="28"/>
          <w:szCs w:val="28"/>
        </w:rPr>
      </w:pPr>
    </w:p>
    <w:p w:rsidR="001A5C03" w:rsidRPr="007A0E41" w:rsidRDefault="00CF5789" w:rsidP="00CF5789">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 xml:space="preserve">Для сбора, хранения и утилизации снежно-ледяных отложений с </w:t>
      </w:r>
      <w:r w:rsidR="001A5C03" w:rsidRPr="007A0E41">
        <w:rPr>
          <w:rFonts w:ascii="Times New Roman" w:eastAsia="Times New Roman" w:hAnsi="Times New Roman" w:cs="Times New Roman"/>
          <w:sz w:val="28"/>
          <w:szCs w:val="28"/>
        </w:rPr>
        <w:lastRenderedPageBreak/>
        <w:t>территории ГО г. Уфа РБ, в том числе загрязнённого снега с улично-дорожной сети, следует предусматривать специализированные сооружения - снегоприёмные пункты.</w:t>
      </w:r>
    </w:p>
    <w:p w:rsidR="001A5C03" w:rsidRPr="00CF5789" w:rsidRDefault="001A5C03" w:rsidP="007D5617">
      <w:pPr>
        <w:pStyle w:val="af"/>
        <w:widowControl w:val="0"/>
        <w:numPr>
          <w:ilvl w:val="3"/>
          <w:numId w:val="42"/>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Снегоприёмные пункты могут быть в виде «сухих» снежных свалок и снегоплавильных шахт.</w:t>
      </w:r>
    </w:p>
    <w:p w:rsidR="00CF5789" w:rsidRDefault="00CF5789" w:rsidP="00CF5789">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Проектирование снегоприёмных пунктов следует осуществлять в соответствии с требованиями ОДМ 218.5.001-2008 «Рекомендации по расчёту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утверждённого 28.12.2005 ФГУП «НИИ ВОДГЕО», а также нормативных документов в области охраны окружающей среды.</w:t>
      </w:r>
    </w:p>
    <w:p w:rsidR="001A5C03" w:rsidRPr="007A0E41" w:rsidRDefault="00CF5789" w:rsidP="00CF5789">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Количество снегоприёмных пунктов и места их расположения определяются исходя из условий: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обеспечения оперативности работ по вывозу снега;</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минимизации транспортных расходов при вывозке снега;</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объёмов снега, подлежащего вывозу;</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пропускной способности канализационных коллекторов и мощности очистных сооружений;</w:t>
      </w:r>
    </w:p>
    <w:p w:rsidR="00CF5789" w:rsidRDefault="001216DF"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5C03" w:rsidRPr="007A0E41">
        <w:rPr>
          <w:rFonts w:ascii="Times New Roman" w:eastAsia="Times New Roman" w:hAnsi="Times New Roman" w:cs="Times New Roman"/>
          <w:sz w:val="28"/>
          <w:szCs w:val="28"/>
        </w:rPr>
        <w:t>) обеспеченности беспрепятственного подъезда к ним транспорта.</w:t>
      </w:r>
    </w:p>
    <w:p w:rsidR="00CF5789" w:rsidRDefault="00CF5789"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Не допускается размещение «сухих» снегосвалок в водоохранных зонах водных объектов, на поверхности ледяного покрова и водосборной территории водного объекта, а также над подземными инженерными сетями.</w:t>
      </w:r>
    </w:p>
    <w:p w:rsidR="00CF5789" w:rsidRDefault="00CF5789"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A5C03" w:rsidRPr="007A0E41">
        <w:rPr>
          <w:rFonts w:ascii="Times New Roman" w:eastAsia="Times New Roman" w:hAnsi="Times New Roman" w:cs="Times New Roman"/>
          <w:sz w:val="28"/>
          <w:szCs w:val="28"/>
        </w:rPr>
        <w:t xml:space="preserve">Размер </w:t>
      </w:r>
      <w:r w:rsidR="00676858">
        <w:rPr>
          <w:rFonts w:ascii="Times New Roman" w:eastAsia="Times New Roman" w:hAnsi="Times New Roman" w:cs="Times New Roman"/>
          <w:sz w:val="28"/>
          <w:szCs w:val="28"/>
        </w:rPr>
        <w:t xml:space="preserve">СЗЗ </w:t>
      </w:r>
      <w:r w:rsidR="001A5C03" w:rsidRPr="007A0E41">
        <w:rPr>
          <w:rFonts w:ascii="Times New Roman" w:eastAsia="Times New Roman" w:hAnsi="Times New Roman" w:cs="Times New Roman"/>
          <w:sz w:val="28"/>
          <w:szCs w:val="28"/>
        </w:rPr>
        <w:t xml:space="preserve">от снегоприёмных пунктов до жилой застройки следует принимать не менее 100 </w:t>
      </w:r>
      <w:r w:rsidR="00955E3F">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CF5789" w:rsidRDefault="00CF5789"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1A5C03" w:rsidRPr="007A0E41">
        <w:rPr>
          <w:rFonts w:ascii="Times New Roman" w:eastAsia="Times New Roman" w:hAnsi="Times New Roman" w:cs="Times New Roman"/>
          <w:sz w:val="28"/>
          <w:szCs w:val="28"/>
        </w:rPr>
        <w:t>Участок, отведённый под «сухую» снегосвалку, должен иметь твёрдое покрытие; обваловку по всему периметру, исключающую попадание талых вод на рельеф; водосборные лотки и систему транспортировки талой воды на локальные очистные сооружения; ограждение по всему периметру; контрольно-пропускной пункт.</w:t>
      </w:r>
    </w:p>
    <w:p w:rsidR="00CF5789" w:rsidRDefault="00CF5789"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1A5C03" w:rsidRPr="007A0E41">
        <w:rPr>
          <w:rFonts w:ascii="Times New Roman" w:eastAsia="Times New Roman" w:hAnsi="Times New Roman" w:cs="Times New Roman"/>
          <w:sz w:val="28"/>
          <w:szCs w:val="28"/>
        </w:rPr>
        <w:t>На участке снегоплавильных шахт размещается снегоплавильная камера, буферная площадка, площадка для временного складирования осадка, площадка временного ожидания автотранспорта, одноэтажное производственно-бытовое здание. Возможен вариант организации участка без площадки для временного складирования осадка.</w:t>
      </w:r>
    </w:p>
    <w:p w:rsidR="00CF5789" w:rsidRDefault="00CF5789"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1A5C03" w:rsidRPr="007A0E41">
        <w:rPr>
          <w:rFonts w:ascii="Times New Roman" w:eastAsia="Times New Roman" w:hAnsi="Times New Roman" w:cs="Times New Roman"/>
          <w:sz w:val="28"/>
          <w:szCs w:val="28"/>
        </w:rPr>
        <w:t xml:space="preserve">Участок для размещения снегоплавильных шахт следует размещать на расстоянии не далее 150 </w:t>
      </w:r>
      <w:r w:rsidR="00955E3F">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от приёмника талой воды.</w:t>
      </w:r>
    </w:p>
    <w:p w:rsidR="00CF5789" w:rsidRDefault="00CF5789"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1A5C03" w:rsidRPr="007A0E41">
        <w:rPr>
          <w:rFonts w:ascii="Times New Roman" w:eastAsia="Times New Roman" w:hAnsi="Times New Roman" w:cs="Times New Roman"/>
          <w:sz w:val="28"/>
          <w:szCs w:val="28"/>
        </w:rPr>
        <w:t>Участок для размещения снегоплавильных шахт должен иметь выезд на городскую улично-дорожную сеть, обеспечивающую двухполосное движение в каждую сторону.</w:t>
      </w:r>
    </w:p>
    <w:p w:rsidR="001A5C03" w:rsidRDefault="00CF5789"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1A5C03" w:rsidRPr="007A0E41">
        <w:rPr>
          <w:rFonts w:ascii="Times New Roman" w:eastAsia="Times New Roman" w:hAnsi="Times New Roman" w:cs="Times New Roman"/>
          <w:sz w:val="28"/>
          <w:szCs w:val="28"/>
        </w:rPr>
        <w:t>Допускается использование территории снегосвалки в летнее время для организации стоянки (парковки) автотранспорта или для иных целей.</w:t>
      </w:r>
    </w:p>
    <w:p w:rsidR="00CF5789" w:rsidRDefault="00CF5789"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67EF0" w:rsidRDefault="00267EF0"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67EF0" w:rsidRDefault="00267EF0" w:rsidP="00CF5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Pr="00CF5789" w:rsidRDefault="00CF5789" w:rsidP="00CF5789">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CF5789">
        <w:rPr>
          <w:rFonts w:ascii="Times New Roman" w:eastAsia="Times New Roman" w:hAnsi="Times New Roman" w:cs="Times New Roman"/>
          <w:b/>
          <w:sz w:val="28"/>
          <w:szCs w:val="28"/>
        </w:rPr>
        <w:lastRenderedPageBreak/>
        <w:t xml:space="preserve">Статья 28. </w:t>
      </w:r>
      <w:r w:rsidR="001A5C03" w:rsidRPr="00CF5789">
        <w:rPr>
          <w:rFonts w:ascii="Times New Roman" w:eastAsia="Times New Roman" w:hAnsi="Times New Roman" w:cs="Times New Roman"/>
          <w:b/>
          <w:sz w:val="28"/>
          <w:szCs w:val="28"/>
        </w:rPr>
        <w:t>Особенности размещения объектов инженерной инфраструктуры на территории малоэтажной жилой застройки (включая территории ведения гражданами садоводства или огоро</w:t>
      </w:r>
      <w:r w:rsidR="00955E3F">
        <w:rPr>
          <w:rFonts w:ascii="Times New Roman" w:eastAsia="Times New Roman" w:hAnsi="Times New Roman" w:cs="Times New Roman"/>
          <w:b/>
          <w:sz w:val="28"/>
          <w:szCs w:val="28"/>
        </w:rPr>
        <w:t>дничества для собственных нужд)</w:t>
      </w:r>
    </w:p>
    <w:p w:rsidR="00CF5789" w:rsidRPr="007A0E41" w:rsidRDefault="00CF5789" w:rsidP="00CF5789">
      <w:pPr>
        <w:widowControl w:val="0"/>
        <w:shd w:val="clear" w:color="auto" w:fill="FFFFFF"/>
        <w:spacing w:after="0" w:line="240" w:lineRule="auto"/>
        <w:ind w:firstLine="708"/>
        <w:jc w:val="both"/>
        <w:outlineLvl w:val="3"/>
        <w:rPr>
          <w:rFonts w:ascii="Times New Roman" w:eastAsia="Times New Roman" w:hAnsi="Times New Roman" w:cs="Times New Roman"/>
          <w:sz w:val="28"/>
          <w:szCs w:val="28"/>
        </w:rPr>
      </w:pP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Наружные сети и сооружения инженерной инфраструктуры следует проектировать в соответствии с требованиями соответствующих отраслевых разделов настоящих Нормативов.</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В случае наличия на прилегающих территориях технических, </w:t>
      </w:r>
      <w:r w:rsidR="00676858">
        <w:rPr>
          <w:rFonts w:ascii="Times New Roman" w:eastAsia="Times New Roman" w:hAnsi="Times New Roman" w:cs="Times New Roman"/>
          <w:sz w:val="28"/>
          <w:szCs w:val="28"/>
        </w:rPr>
        <w:t xml:space="preserve">СЗЗ </w:t>
      </w:r>
      <w:r w:rsidRPr="007A0E41">
        <w:rPr>
          <w:rFonts w:ascii="Times New Roman" w:eastAsia="Times New Roman" w:hAnsi="Times New Roman" w:cs="Times New Roman"/>
          <w:sz w:val="28"/>
          <w:szCs w:val="28"/>
        </w:rPr>
        <w:t xml:space="preserve">объектов инженерной инфраструктуры, </w:t>
      </w:r>
      <w:r w:rsidR="00676858">
        <w:rPr>
          <w:rFonts w:ascii="Times New Roman" w:eastAsia="Times New Roman" w:hAnsi="Times New Roman" w:cs="Times New Roman"/>
          <w:sz w:val="28"/>
          <w:szCs w:val="28"/>
        </w:rPr>
        <w:t xml:space="preserve">ЗСО </w:t>
      </w:r>
      <w:r w:rsidRPr="007A0E41">
        <w:rPr>
          <w:rFonts w:ascii="Times New Roman" w:eastAsia="Times New Roman" w:hAnsi="Times New Roman" w:cs="Times New Roman"/>
          <w:sz w:val="28"/>
          <w:szCs w:val="28"/>
        </w:rPr>
        <w:t>и санитарно-защитных полос источников питьевого водоснабжения  расстояния до жилой застройки следует принимать в соответствии с соответствующими  требованиями настоящих Нормативов.</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Схемы теплогазоснабжения малоэтажной застройки разрабатываются на основе планировочных решений застройки с учётом требований </w:t>
      </w:r>
      <w:r w:rsidR="00F33A03">
        <w:rPr>
          <w:rFonts w:ascii="Times New Roman" w:eastAsia="Times New Roman" w:hAnsi="Times New Roman" w:cs="Times New Roman"/>
          <w:sz w:val="28"/>
          <w:szCs w:val="28"/>
        </w:rPr>
        <w:t xml:space="preserve">статьи 21 </w:t>
      </w:r>
      <w:r w:rsidRPr="007A0E41">
        <w:rPr>
          <w:rFonts w:ascii="Times New Roman" w:eastAsia="Times New Roman" w:hAnsi="Times New Roman" w:cs="Times New Roman"/>
          <w:sz w:val="28"/>
          <w:szCs w:val="28"/>
        </w:rPr>
        <w:t>настоящих Нормативов.</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 В районах малоэтажной застройки рекомендуется проектировать системы децентрализованного теплоснабжения с использованием природного газа по ГОСТ 5542-78,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Проектирование газораспределительных систем следует осуществлять в соответствии с требованиями</w:t>
      </w:r>
      <w:r w:rsidR="00F33A03">
        <w:rPr>
          <w:rFonts w:ascii="Times New Roman" w:eastAsia="Times New Roman" w:hAnsi="Times New Roman" w:cs="Times New Roman"/>
          <w:sz w:val="28"/>
          <w:szCs w:val="28"/>
        </w:rPr>
        <w:t xml:space="preserve"> статьи 23 </w:t>
      </w:r>
      <w:r w:rsidRPr="007A0E41">
        <w:rPr>
          <w:rFonts w:ascii="Times New Roman" w:eastAsia="Times New Roman" w:hAnsi="Times New Roman" w:cs="Times New Roman"/>
          <w:sz w:val="28"/>
          <w:szCs w:val="28"/>
        </w:rPr>
        <w:t xml:space="preserve">настоящих Нормативов. По территории малоэтажной застройки не допускается прокладка газопроводов высокого давления. </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На территории индивидуальной (одноквартирной) жилой застройки, в том числе на территориях, предназначенных для ведения садоводства и огородничества, газопроводы должны прокладываться за </w:t>
      </w:r>
      <w:r w:rsidRPr="007A0E41">
        <w:rPr>
          <w:rFonts w:ascii="Times New Roman" w:eastAsia="Times New Roman" w:hAnsi="Times New Roman" w:cs="Times New Roman"/>
          <w:sz w:val="28"/>
          <w:szCs w:val="28"/>
        </w:rPr>
        <w:lastRenderedPageBreak/>
        <w:t>пределами проезжей части местных улиц и проездов.</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В стеснённых условиях на территории существующих поселков индивидуальной (одноквартирной) застройки, в том числе на на территориях, предназначенных для </w:t>
      </w:r>
      <w:r w:rsidR="00F33A03">
        <w:rPr>
          <w:rFonts w:ascii="Times New Roman" w:eastAsia="Times New Roman" w:hAnsi="Times New Roman" w:cs="Times New Roman"/>
          <w:sz w:val="28"/>
          <w:szCs w:val="28"/>
        </w:rPr>
        <w:t>ВГСО</w:t>
      </w:r>
      <w:r w:rsidRPr="007A0E41">
        <w:rPr>
          <w:rFonts w:ascii="Times New Roman" w:eastAsia="Times New Roman" w:hAnsi="Times New Roman" w:cs="Times New Roman"/>
          <w:sz w:val="28"/>
          <w:szCs w:val="28"/>
        </w:rPr>
        <w:t>, допускается прокладка газопровода под проезжей частью местных улиц и проездов и по территории земельных участков жилых домов, находящихся в частной собственности, по согласованию с землепользователями (мена, установление частного сервитута и другое) и с обеспечением беспрепятственного доступа для прокладки и обслуживания газопровода.</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Водоснабжение для многоквартирных домов на территории малоэтажной застройки следует проектировать от централизованных систем.</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районах, где отсутствует централизованная система водоснабжения,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с обеспечением зон санитарной охраны источников водоснабжения.</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Наружные сети и сооружения водопровода следует проектировать в соответствии с требованиями </w:t>
      </w:r>
      <w:r w:rsidR="00F33A03">
        <w:rPr>
          <w:rFonts w:ascii="Times New Roman" w:eastAsia="Times New Roman" w:hAnsi="Times New Roman" w:cs="Times New Roman"/>
          <w:sz w:val="28"/>
          <w:szCs w:val="28"/>
        </w:rPr>
        <w:t xml:space="preserve">статьи 18 </w:t>
      </w:r>
      <w:r w:rsidRPr="007A0E41">
        <w:rPr>
          <w:rFonts w:ascii="Times New Roman" w:eastAsia="Times New Roman" w:hAnsi="Times New Roman" w:cs="Times New Roman"/>
          <w:sz w:val="28"/>
          <w:szCs w:val="28"/>
        </w:rPr>
        <w:t>настоящих Нормативов.</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Минимальное расстояние в свету от уличной сети водопровода до фундаментов зданий должно составлять 5 </w:t>
      </w:r>
      <w:r w:rsidR="00955E3F">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В отдельных случаях допускается уменьшение этого расстояния до 3 </w:t>
      </w:r>
      <w:r w:rsidR="00955E3F">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тому подобное) и их согласования с эксплуатирующей организацией.</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Расстояние от ввода водопровода, прокладываемого по территории жилого участка, до зданий, расположенных на данном участке, должно быть не менее 3 </w:t>
      </w:r>
      <w:r w:rsidR="00955E3F">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Расход воды на полив приквартирных участков малоэтажной застройки должен приниматься до 10 л/м в сутки; при этом на водозаборных устройствах следует предусматривать установку счётчиков.</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Как временная мера до строительства систем водоотведения различной степени централизации – при наличии подключения к водонепроницаемым септикам с регулярным вывозом отходов спецавтотранспортом.</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Выбор схемы канализования малоэтажной застройки определяется с учётом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w:t>
      </w:r>
      <w:r w:rsidRPr="007A0E41">
        <w:rPr>
          <w:rFonts w:ascii="Times New Roman" w:eastAsia="Times New Roman" w:hAnsi="Times New Roman" w:cs="Times New Roman"/>
          <w:sz w:val="28"/>
          <w:szCs w:val="28"/>
        </w:rPr>
        <w:lastRenderedPageBreak/>
        <w:t>решений застройки.</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органов Государственного санитарно-эпидемиологического надзора, Государственного экологического надзора и других заинтересованных организаций.</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Наружные сети и сооружения канализации следует проектировать в соответствии с требованиями </w:t>
      </w:r>
      <w:r w:rsidR="00F33A03">
        <w:rPr>
          <w:rFonts w:ascii="Times New Roman" w:eastAsia="Times New Roman" w:hAnsi="Times New Roman" w:cs="Times New Roman"/>
          <w:sz w:val="28"/>
          <w:szCs w:val="28"/>
        </w:rPr>
        <w:t xml:space="preserve">статьи 19 </w:t>
      </w:r>
      <w:r w:rsidRPr="007A0E41">
        <w:rPr>
          <w:rFonts w:ascii="Times New Roman" w:eastAsia="Times New Roman" w:hAnsi="Times New Roman" w:cs="Times New Roman"/>
          <w:sz w:val="28"/>
          <w:szCs w:val="28"/>
        </w:rPr>
        <w:t>настоящих Нормативов.</w:t>
      </w:r>
    </w:p>
    <w:p w:rsidR="001A5C03" w:rsidRPr="007A0E41" w:rsidRDefault="00955E3F"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посё</w:t>
      </w:r>
      <w:r w:rsidR="001A5C03" w:rsidRPr="007A0E41">
        <w:rPr>
          <w:rFonts w:ascii="Times New Roman" w:eastAsia="Times New Roman" w:hAnsi="Times New Roman" w:cs="Times New Roman"/>
          <w:sz w:val="28"/>
          <w:szCs w:val="28"/>
        </w:rPr>
        <w:t>лков индивидуальной (одноквартирной) застройки сети канализации должны прокладываться за пределами проезжей части местных улиц и проездов. В стеснённых условиях на территории существующих поселков индивидуальной (одноквартирн</w:t>
      </w:r>
      <w:r w:rsidR="00D510C1">
        <w:rPr>
          <w:rFonts w:ascii="Times New Roman" w:eastAsia="Times New Roman" w:hAnsi="Times New Roman" w:cs="Times New Roman"/>
          <w:sz w:val="28"/>
          <w:szCs w:val="28"/>
        </w:rPr>
        <w:t>ой) застройки, в том числе на</w:t>
      </w:r>
      <w:r w:rsidR="001A5C03" w:rsidRPr="007A0E41">
        <w:rPr>
          <w:rFonts w:ascii="Times New Roman" w:eastAsia="Times New Roman" w:hAnsi="Times New Roman" w:cs="Times New Roman"/>
          <w:sz w:val="28"/>
          <w:szCs w:val="28"/>
        </w:rPr>
        <w:t xml:space="preserve"> территориях, предназначенных для </w:t>
      </w:r>
      <w:r w:rsidR="00F33A03">
        <w:rPr>
          <w:rFonts w:ascii="Times New Roman" w:eastAsia="Times New Roman" w:hAnsi="Times New Roman" w:cs="Times New Roman"/>
          <w:sz w:val="28"/>
          <w:szCs w:val="28"/>
        </w:rPr>
        <w:t>ВГСО</w:t>
      </w:r>
      <w:r w:rsidR="001A5C03" w:rsidRPr="007A0E41">
        <w:rPr>
          <w:rFonts w:ascii="Times New Roman" w:eastAsia="Times New Roman" w:hAnsi="Times New Roman" w:cs="Times New Roman"/>
          <w:sz w:val="28"/>
          <w:szCs w:val="28"/>
        </w:rPr>
        <w:t>, допускается прокладка сетей канализации под проезжей частью местных улиц и проездов и по территории земельных участков жилых домов, находящихся в частной собственности согласованию с землепользователями и с обеспечением беспрепятственного доступа для прокладки и обслуживания сетей канализации.</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Расстояние от дворовой сети канализации, прокладываемой по территории участка до домов, расположенных на данном участке, должно быть не менее 2 </w:t>
      </w:r>
      <w:r w:rsidR="00955E3F">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w:t>
      </w:r>
      <w:r w:rsidR="00955E3F">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расчётами.</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В отдельных случаях, при соответствующем  обосновании  и согласовании с органами  Государственного  санитарно-эпидемиологического 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w:t>
      </w:r>
      <w:r w:rsidR="00B8240D">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15 куб. м/сут.</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Для одно-, двухквартирных жилых домов допускается предусматривать устройство локальных очистных сооружений с расходом стоков не более 3 м/сут.</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Устройство выгребов для канализования малоэтажной застройки, в том числе коттеджей, не допускается.</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Систему дождевой канализации малоэтажной застройки следует проектировать в соо</w:t>
      </w:r>
      <w:r w:rsidR="00D90BA4">
        <w:rPr>
          <w:rFonts w:ascii="Times New Roman" w:eastAsia="Times New Roman" w:hAnsi="Times New Roman" w:cs="Times New Roman"/>
          <w:sz w:val="28"/>
          <w:szCs w:val="28"/>
        </w:rPr>
        <w:t xml:space="preserve">тветствии с требованиями статьи 20 </w:t>
      </w:r>
      <w:r w:rsidRPr="007A0E41">
        <w:rPr>
          <w:rFonts w:ascii="Times New Roman" w:eastAsia="Times New Roman" w:hAnsi="Times New Roman" w:cs="Times New Roman"/>
          <w:sz w:val="28"/>
          <w:szCs w:val="28"/>
        </w:rPr>
        <w:t>настоящих Нормативов.</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Электроснабжение малоэтажной застройки следует проектировать в соответствии с</w:t>
      </w:r>
      <w:r w:rsidR="00D90BA4">
        <w:rPr>
          <w:rFonts w:ascii="Times New Roman" w:eastAsia="Times New Roman" w:hAnsi="Times New Roman" w:cs="Times New Roman"/>
          <w:sz w:val="28"/>
          <w:szCs w:val="28"/>
        </w:rPr>
        <w:t xml:space="preserve">о статьёй 22 </w:t>
      </w:r>
      <w:r w:rsidRPr="007A0E41">
        <w:rPr>
          <w:rFonts w:ascii="Times New Roman" w:eastAsia="Times New Roman" w:hAnsi="Times New Roman" w:cs="Times New Roman"/>
          <w:sz w:val="28"/>
          <w:szCs w:val="28"/>
        </w:rPr>
        <w:t>настоящих Нормативов.</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Сеть 0,35 кВ следует выполнять воздушными или кабельными линиями по разомкнутой разветвлённой схеме или петлевой схеме в разомкнутом режиме с однотрансформаторными подстанциями.</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Трассы воздушных и кабельных линий 0,35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Требуемые разрывы следует принимать в соответствии с </w:t>
      </w:r>
      <w:r w:rsidRPr="00B4405F">
        <w:rPr>
          <w:rFonts w:ascii="Times New Roman" w:eastAsia="Times New Roman" w:hAnsi="Times New Roman" w:cs="Times New Roman"/>
          <w:sz w:val="28"/>
          <w:szCs w:val="28"/>
        </w:rPr>
        <w:t>т</w:t>
      </w:r>
      <w:r w:rsidR="00B4405F" w:rsidRPr="00B4405F">
        <w:rPr>
          <w:rFonts w:ascii="Times New Roman" w:eastAsia="Times New Roman" w:hAnsi="Times New Roman" w:cs="Times New Roman"/>
          <w:sz w:val="28"/>
          <w:szCs w:val="28"/>
        </w:rPr>
        <w:t xml:space="preserve">аблицей 22 </w:t>
      </w:r>
      <w:r w:rsidRPr="007A0E41">
        <w:rPr>
          <w:rFonts w:ascii="Times New Roman" w:eastAsia="Times New Roman" w:hAnsi="Times New Roman" w:cs="Times New Roman"/>
          <w:sz w:val="28"/>
          <w:szCs w:val="28"/>
        </w:rPr>
        <w:t>настоящих Нормативов.</w:t>
      </w:r>
    </w:p>
    <w:p w:rsidR="001A5C03" w:rsidRPr="007A0E41" w:rsidRDefault="001A5C03" w:rsidP="007D5617">
      <w:pPr>
        <w:widowControl w:val="0"/>
        <w:numPr>
          <w:ilvl w:val="4"/>
          <w:numId w:val="42"/>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На территории малоэтажной застройки следует проектировать системы городской телефонной связи, радиотрансляции, городского кабельного телевидения, пожарной и охранной сигнализации в соответствии с требованиями</w:t>
      </w:r>
      <w:r w:rsidR="00D90BA4">
        <w:rPr>
          <w:rFonts w:ascii="Times New Roman" w:eastAsia="Times New Roman" w:hAnsi="Times New Roman" w:cs="Times New Roman"/>
          <w:sz w:val="28"/>
          <w:szCs w:val="28"/>
        </w:rPr>
        <w:t xml:space="preserve"> статей 25, 26 </w:t>
      </w:r>
      <w:r w:rsidRPr="007A0E41">
        <w:rPr>
          <w:rFonts w:ascii="Times New Roman" w:eastAsia="Times New Roman" w:hAnsi="Times New Roman" w:cs="Times New Roman"/>
          <w:sz w:val="28"/>
          <w:szCs w:val="28"/>
        </w:rPr>
        <w:t>настоящих Нормативов.</w:t>
      </w:r>
    </w:p>
    <w:p w:rsidR="001A5C03"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Необходимость дополнительных систем связи и сигнализации определяется заказчиком и оговаривается в задании на проектирование.</w:t>
      </w:r>
    </w:p>
    <w:p w:rsidR="00CF5789" w:rsidRPr="007A0E41" w:rsidRDefault="00CF5789"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Default="00CF5789" w:rsidP="00955E3F">
      <w:pPr>
        <w:widowControl w:val="0"/>
        <w:shd w:val="clear" w:color="auto" w:fill="FFFFFF"/>
        <w:spacing w:after="0" w:line="240" w:lineRule="auto"/>
        <w:ind w:firstLine="708"/>
        <w:jc w:val="both"/>
        <w:outlineLvl w:val="2"/>
        <w:rPr>
          <w:rFonts w:ascii="Times New Roman" w:eastAsia="Times New Roman" w:hAnsi="Times New Roman" w:cs="Times New Roman"/>
          <w:b/>
          <w:sz w:val="28"/>
          <w:szCs w:val="28"/>
        </w:rPr>
      </w:pPr>
      <w:bookmarkStart w:id="107" w:name="_Toc54616890"/>
      <w:bookmarkStart w:id="108" w:name="_Toc57339510"/>
      <w:r w:rsidRPr="00CF5789">
        <w:rPr>
          <w:rFonts w:ascii="Times New Roman" w:eastAsia="Times New Roman" w:hAnsi="Times New Roman" w:cs="Times New Roman"/>
          <w:b/>
          <w:sz w:val="28"/>
          <w:szCs w:val="28"/>
        </w:rPr>
        <w:t xml:space="preserve">Статья 29. </w:t>
      </w:r>
      <w:r w:rsidR="001A5C03" w:rsidRPr="00CF5789">
        <w:rPr>
          <w:rFonts w:ascii="Times New Roman" w:eastAsia="Times New Roman" w:hAnsi="Times New Roman" w:cs="Times New Roman"/>
          <w:b/>
          <w:sz w:val="28"/>
          <w:szCs w:val="28"/>
        </w:rPr>
        <w:t>Расчётные показатели минимально допустимого уровня обеспеченности населения и территории ГО г. Уфа РБ объектами инженерной инфраструктуры и показатели обеспеченности объектами местного значения</w:t>
      </w:r>
      <w:bookmarkEnd w:id="107"/>
      <w:bookmarkEnd w:id="108"/>
    </w:p>
    <w:p w:rsidR="00CF5789" w:rsidRPr="00CF5789" w:rsidRDefault="00CF5789" w:rsidP="00CF5789">
      <w:pPr>
        <w:widowControl w:val="0"/>
        <w:shd w:val="clear" w:color="auto" w:fill="FFFFFF"/>
        <w:spacing w:after="0" w:line="240" w:lineRule="auto"/>
        <w:jc w:val="center"/>
        <w:outlineLvl w:val="2"/>
        <w:rPr>
          <w:rFonts w:ascii="Times New Roman" w:eastAsia="Times New Roman" w:hAnsi="Times New Roman" w:cs="Times New Roman"/>
          <w:b/>
          <w:sz w:val="28"/>
          <w:szCs w:val="28"/>
        </w:rPr>
      </w:pPr>
    </w:p>
    <w:p w:rsidR="001A5C03" w:rsidRPr="007A0E41" w:rsidRDefault="00CF5789"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Минимально допустимый уровень обеспеченности населения и территории объектами инженерной инфраструктуры выражается в следующих показателях:</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расчётных показателях, используемых для определения объёмов потребления инженерных ресурсов с учётом планируемых мероприятий по ресурсосбережению, объёмов водоотведения городских и поверхностных сточных вод, ёмкости сооружений информатики и связи;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типах и видах объектов инженерной инфраструктуры, обеспечивающих повышение качества поставляемых ресурсов и оказываемых услуг в области водоснабжения и водоотведения, электро-, газо-, теплоснабжения, связи и информатики и сбалансированное перспективное развитие ГО г. Уфа РБ в соответствии с потребностями в строительстве объектов капитального строительства с учётом установленных требований по безопасности, надёжности, энергетической эффективности, рационального использования природных ресурсов, снижения негативного воздействия на окружающую среду и здоровье человека;</w:t>
      </w:r>
    </w:p>
    <w:p w:rsidR="001A5C03"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размере земельных участков, необходимых для безопасного функционирования и проведения реконструкции (капремонта) существующих и размещения новых объектов инженерной инфраструктуры.</w:t>
      </w:r>
    </w:p>
    <w:p w:rsidR="00804A53" w:rsidRDefault="00804A5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67EF0" w:rsidRDefault="00267EF0"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67EF0" w:rsidRDefault="00267EF0"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67EF0" w:rsidRDefault="00267EF0"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F5789" w:rsidRDefault="00CF5789" w:rsidP="00CF578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CF5789">
        <w:rPr>
          <w:rFonts w:ascii="Times New Roman" w:eastAsia="Times New Roman" w:hAnsi="Times New Roman" w:cs="Times New Roman"/>
          <w:b/>
          <w:sz w:val="28"/>
          <w:szCs w:val="28"/>
        </w:rPr>
        <w:lastRenderedPageBreak/>
        <w:t xml:space="preserve">Статья 30. </w:t>
      </w:r>
      <w:r w:rsidR="001A5C03" w:rsidRPr="00CF5789">
        <w:rPr>
          <w:rFonts w:ascii="Times New Roman" w:eastAsia="Times New Roman" w:hAnsi="Times New Roman" w:cs="Times New Roman"/>
          <w:b/>
          <w:sz w:val="28"/>
          <w:szCs w:val="28"/>
        </w:rPr>
        <w:t>Общие принципы формирования расчётных показателей для определения обеспеченности населения и территории ГО г. Уфа РБ объек</w:t>
      </w:r>
      <w:r w:rsidR="00955E3F">
        <w:rPr>
          <w:rFonts w:ascii="Times New Roman" w:eastAsia="Times New Roman" w:hAnsi="Times New Roman" w:cs="Times New Roman"/>
          <w:b/>
          <w:sz w:val="28"/>
          <w:szCs w:val="28"/>
        </w:rPr>
        <w:t>тами инженерной инфраструктуры</w:t>
      </w:r>
    </w:p>
    <w:p w:rsidR="00CF5789" w:rsidRPr="00CF5789" w:rsidRDefault="00CF5789" w:rsidP="00CF578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F5789" w:rsidRPr="00CF5789" w:rsidRDefault="001A5C03" w:rsidP="007D5617">
      <w:pPr>
        <w:pStyle w:val="af"/>
        <w:widowControl w:val="0"/>
        <w:numPr>
          <w:ilvl w:val="0"/>
          <w:numId w:val="43"/>
        </w:numPr>
        <w:autoSpaceDE w:val="0"/>
        <w:autoSpaceDN w:val="0"/>
        <w:adjustRightInd w:val="0"/>
        <w:ind w:left="0" w:firstLine="709"/>
        <w:jc w:val="both"/>
        <w:rPr>
          <w:rFonts w:ascii="Times New Roman" w:hAnsi="Times New Roman"/>
          <w:sz w:val="28"/>
          <w:szCs w:val="28"/>
        </w:rPr>
      </w:pPr>
      <w:r w:rsidRPr="00CF5789">
        <w:rPr>
          <w:rFonts w:ascii="Times New Roman" w:hAnsi="Times New Roman"/>
          <w:sz w:val="28"/>
          <w:szCs w:val="28"/>
        </w:rPr>
        <w:t>Зона размещения и параметры объектов инженерной инфраструктуры федерального значения определяются Схемами территориального планирования Российской Федерации в области энергетики и в области федерального транспорта (в части магистрального трубопроводного транспорта), отраслевыми схемами и программами развития и размещения объектов инженерной инфраструктуры федерального значения, утверждёнными правовыми актами Правительства Российской Федерации и уполномоченных органов исполнительной власти Российской Федерации.</w:t>
      </w:r>
    </w:p>
    <w:p w:rsidR="001A5C03" w:rsidRDefault="001A5C03" w:rsidP="007D5617">
      <w:pPr>
        <w:pStyle w:val="af"/>
        <w:widowControl w:val="0"/>
        <w:numPr>
          <w:ilvl w:val="0"/>
          <w:numId w:val="43"/>
        </w:numPr>
        <w:autoSpaceDE w:val="0"/>
        <w:autoSpaceDN w:val="0"/>
        <w:adjustRightInd w:val="0"/>
        <w:ind w:left="0" w:firstLine="709"/>
        <w:jc w:val="both"/>
        <w:rPr>
          <w:rFonts w:ascii="Times New Roman" w:hAnsi="Times New Roman"/>
          <w:sz w:val="28"/>
          <w:szCs w:val="28"/>
        </w:rPr>
      </w:pPr>
      <w:r w:rsidRPr="00CF5789">
        <w:rPr>
          <w:rFonts w:ascii="Times New Roman" w:hAnsi="Times New Roman"/>
          <w:sz w:val="28"/>
          <w:szCs w:val="28"/>
        </w:rPr>
        <w:t>Зона размещения и параметры объектов инженерной инфраструктуры регионального (республиканского) значения определяются Схемой территориального планирования Республики Башкортостан, республиканскими отраслевыми схемами и программами, утверждёнными правовыми актами Правительства Республики Башкортостан и уполномоченных органов республиканской исполнительной власти.</w:t>
      </w:r>
    </w:p>
    <w:p w:rsidR="001A5C03" w:rsidRDefault="001A5C03" w:rsidP="007D5617">
      <w:pPr>
        <w:pStyle w:val="af"/>
        <w:widowControl w:val="0"/>
        <w:numPr>
          <w:ilvl w:val="0"/>
          <w:numId w:val="43"/>
        </w:numPr>
        <w:autoSpaceDE w:val="0"/>
        <w:autoSpaceDN w:val="0"/>
        <w:adjustRightInd w:val="0"/>
        <w:ind w:left="0" w:firstLine="709"/>
        <w:jc w:val="both"/>
        <w:rPr>
          <w:rFonts w:ascii="Times New Roman" w:hAnsi="Times New Roman"/>
          <w:sz w:val="28"/>
          <w:szCs w:val="28"/>
        </w:rPr>
      </w:pPr>
      <w:r w:rsidRPr="00CF5789">
        <w:rPr>
          <w:rFonts w:ascii="Times New Roman" w:hAnsi="Times New Roman"/>
          <w:sz w:val="28"/>
          <w:szCs w:val="28"/>
        </w:rPr>
        <w:t>Зона размещения и параметры объектов инженерной инфраструктуры местного значения определяются Генеральным планом ГО г. Уфа РБ, городскими отраслевыми схемами и программами, программой комплексного развития систем коммунальной инфраструктуры, утверждёнными правовыми актами уполномоченных органов местного самоуправления ГО г. Уфа РБ.</w:t>
      </w:r>
    </w:p>
    <w:p w:rsidR="001A5C03" w:rsidRDefault="001A5C03" w:rsidP="007D5617">
      <w:pPr>
        <w:pStyle w:val="af"/>
        <w:widowControl w:val="0"/>
        <w:numPr>
          <w:ilvl w:val="0"/>
          <w:numId w:val="43"/>
        </w:numPr>
        <w:autoSpaceDE w:val="0"/>
        <w:autoSpaceDN w:val="0"/>
        <w:adjustRightInd w:val="0"/>
        <w:ind w:left="0" w:firstLine="709"/>
        <w:jc w:val="both"/>
        <w:rPr>
          <w:rFonts w:ascii="Times New Roman" w:hAnsi="Times New Roman"/>
          <w:sz w:val="28"/>
          <w:szCs w:val="28"/>
        </w:rPr>
      </w:pPr>
      <w:r w:rsidRPr="00CF5789">
        <w:rPr>
          <w:rFonts w:ascii="Times New Roman" w:hAnsi="Times New Roman"/>
          <w:sz w:val="28"/>
          <w:szCs w:val="28"/>
        </w:rPr>
        <w:t>Определение потребности в объектах инженерной инфраструктуры районного значения и локальных, не включённых в утверждённые схемы и программы, осуществляется при разработке градостроительной документации, исходя из существующего состояния каждой из систем инженерной инфраструктуры, необходимости обеспечения потребителей в требуемом объёме и соответствующих параметров с учётом санитарных, градостроительных и экологических ограничений.</w:t>
      </w:r>
    </w:p>
    <w:p w:rsidR="001A5C03" w:rsidRPr="00CF5789" w:rsidRDefault="001A5C03" w:rsidP="007D5617">
      <w:pPr>
        <w:pStyle w:val="af"/>
        <w:widowControl w:val="0"/>
        <w:numPr>
          <w:ilvl w:val="0"/>
          <w:numId w:val="43"/>
        </w:numPr>
        <w:autoSpaceDE w:val="0"/>
        <w:autoSpaceDN w:val="0"/>
        <w:adjustRightInd w:val="0"/>
        <w:ind w:left="0" w:firstLine="709"/>
        <w:jc w:val="both"/>
        <w:rPr>
          <w:rFonts w:ascii="Times New Roman" w:hAnsi="Times New Roman"/>
          <w:sz w:val="28"/>
          <w:szCs w:val="28"/>
        </w:rPr>
      </w:pPr>
      <w:r w:rsidRPr="00CF5789">
        <w:rPr>
          <w:rFonts w:ascii="Times New Roman" w:hAnsi="Times New Roman"/>
          <w:sz w:val="28"/>
          <w:szCs w:val="28"/>
        </w:rPr>
        <w:t>Системы инженерного обеспечения должны проектироваться как единый комплекс, образующий инженерную инфраструктуру, обеспечивающую сбалансированное перспективное развитие территории ГО г. Уфа РБ в целом и отдельных его частей на расчётный период в соответствии с установленными требованиями энергетической эффективности, снижения негативного воздействия на окружающую среду и здоровье человека и повышения качества оказываемых услуг в сферах водоснабжения и водоотведения, тепло-, электро-, газоснабжения, информатики и связи.</w:t>
      </w:r>
    </w:p>
    <w:p w:rsidR="001A5C03"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Инженерная инфраструктура проектируется в увязке с существующей и перспективной планировочной организацией территории, улично-дорожной сетью, природными условиями (рельеф, зелёные насаждения), инженерно-геологическими условиями, размещением зон активного градостроительного развития («точек роста»).</w:t>
      </w:r>
    </w:p>
    <w:p w:rsidR="001A5C03" w:rsidRPr="00CF5789" w:rsidRDefault="001A5C03" w:rsidP="007D5617">
      <w:pPr>
        <w:pStyle w:val="af"/>
        <w:widowControl w:val="0"/>
        <w:numPr>
          <w:ilvl w:val="0"/>
          <w:numId w:val="43"/>
        </w:numPr>
        <w:autoSpaceDE w:val="0"/>
        <w:autoSpaceDN w:val="0"/>
        <w:adjustRightInd w:val="0"/>
        <w:ind w:left="0" w:firstLine="709"/>
        <w:jc w:val="both"/>
        <w:rPr>
          <w:rFonts w:ascii="Times New Roman" w:hAnsi="Times New Roman"/>
          <w:sz w:val="28"/>
          <w:szCs w:val="28"/>
        </w:rPr>
      </w:pPr>
      <w:r w:rsidRPr="00CF5789">
        <w:rPr>
          <w:rFonts w:ascii="Times New Roman" w:hAnsi="Times New Roman"/>
          <w:sz w:val="28"/>
          <w:szCs w:val="28"/>
        </w:rPr>
        <w:lastRenderedPageBreak/>
        <w:t>Развитие систем инженерной инфраструктуры, относящихся к системам жизнеобеспечения ГО г. Уфа РБ, должно осуществляться с учётом мероприятий по обеспечению бесперебойности и повышению надёжности работы всех систем в целом и отдельных их элементов, по предупреждению чрезвычайных ситуаций мирного и военного характера и возможности их использования для ликвидации последствий чрезвычайных ситуаций:</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обеспечение объектов системы жизнеобеспечения, в том числе объектов инженерной инфраструктуры, автономными источниками энерго- и водоснабжения;</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создание нормативного резерва производительности головных сооружений и пропускной способности линейных объектов инженерной инфраструктуры;</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внедрение современных безопасных технологий очистки питьевой воды и сточных вод;</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формирование кольцевых схем систем инженерного обеспечения с подключением их к двум и более источникам;</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5C03" w:rsidRPr="007A0E41">
        <w:rPr>
          <w:rFonts w:ascii="Times New Roman" w:eastAsia="Times New Roman" w:hAnsi="Times New Roman" w:cs="Times New Roman"/>
          <w:sz w:val="28"/>
          <w:szCs w:val="28"/>
        </w:rPr>
        <w:t>) установка пожарных гидрантов на водопроводных сетях, в том числе в зонах существующей и новой индивидуальной застройки;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A5C03" w:rsidRPr="007A0E41">
        <w:rPr>
          <w:rFonts w:ascii="Times New Roman" w:eastAsia="Times New Roman" w:hAnsi="Times New Roman" w:cs="Times New Roman"/>
          <w:sz w:val="28"/>
          <w:szCs w:val="28"/>
        </w:rPr>
        <w:t>) электроснабжение объектов жизнеобеспечения, в том числе объектов инженерной инфраструктуры, по кабельным линиям электропередачи;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5C03" w:rsidRPr="007A0E41">
        <w:rPr>
          <w:rFonts w:ascii="Times New Roman" w:eastAsia="Times New Roman" w:hAnsi="Times New Roman" w:cs="Times New Roman"/>
          <w:sz w:val="28"/>
          <w:szCs w:val="28"/>
        </w:rPr>
        <w:t>) своевременная реконструкция или капитальный ремонт линейных объектов инженерной инфраструктуры, в том числе с применением современных бестраншейных методов и использованием полиэтиленовых труб, с целью снижения вероятности утечек в водонесущих сетях, приводящих к вымыванию грунта и образованию провалов, возникновению пожаров и взрывов на коммуникациях, аварий с розливом нефти и нефтепродуктов;</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A5C03" w:rsidRPr="007A0E41">
        <w:rPr>
          <w:rFonts w:ascii="Times New Roman" w:eastAsia="Times New Roman" w:hAnsi="Times New Roman" w:cs="Times New Roman"/>
          <w:sz w:val="28"/>
          <w:szCs w:val="28"/>
        </w:rPr>
        <w:t>) капитальный ремонт и реконструкция гидротехнических сооружений (дамб, плотин и дренажной системы) с целью предотвращения затопления и подтопления поверхностными, грунтовыми, ливневыми, паводковыми водами значительных территорий города;</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A5C03" w:rsidRPr="007A0E41">
        <w:rPr>
          <w:rFonts w:ascii="Times New Roman" w:eastAsia="Times New Roman" w:hAnsi="Times New Roman" w:cs="Times New Roman"/>
          <w:sz w:val="28"/>
          <w:szCs w:val="28"/>
        </w:rPr>
        <w:t>) исключение (ограничение) размещения новых, реконструкции (расширения) существующих объектов или элементов объекта инженерной инфраструктуры на неблагоприятных участках местности и в зонах потенциальных природных и техногенных катастроф;</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A5C03" w:rsidRPr="007A0E41">
        <w:rPr>
          <w:rFonts w:ascii="Times New Roman" w:eastAsia="Times New Roman" w:hAnsi="Times New Roman" w:cs="Times New Roman"/>
          <w:sz w:val="28"/>
          <w:szCs w:val="28"/>
        </w:rPr>
        <w:t>) оснащение объектов инженерной инфраструктуры автоматизированными системами контроля и дистанционного мониторинга;</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1A5C03" w:rsidRPr="007A0E41">
        <w:rPr>
          <w:rFonts w:ascii="Times New Roman" w:eastAsia="Times New Roman" w:hAnsi="Times New Roman" w:cs="Times New Roman"/>
          <w:sz w:val="28"/>
          <w:szCs w:val="28"/>
        </w:rPr>
        <w:t xml:space="preserve"> обеспечение аварийного освещения территорий и помещений;</w:t>
      </w:r>
    </w:p>
    <w:p w:rsidR="001A5C03"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1A5C03" w:rsidRPr="007A0E41">
        <w:rPr>
          <w:rFonts w:ascii="Times New Roman" w:eastAsia="Times New Roman" w:hAnsi="Times New Roman" w:cs="Times New Roman"/>
          <w:sz w:val="28"/>
          <w:szCs w:val="28"/>
        </w:rPr>
        <w:t>) создание локальных и объединённых систем оповещения ГО</w:t>
      </w:r>
      <w:r w:rsidR="00396A84">
        <w:rPr>
          <w:rFonts w:ascii="Times New Roman" w:eastAsia="Times New Roman" w:hAnsi="Times New Roman" w:cs="Times New Roman"/>
          <w:sz w:val="28"/>
          <w:szCs w:val="28"/>
        </w:rPr>
        <w:t xml:space="preserve"> г. Уфа РБ</w:t>
      </w:r>
      <w:r w:rsidR="001A5C03" w:rsidRPr="007A0E41">
        <w:rPr>
          <w:rFonts w:ascii="Times New Roman" w:eastAsia="Times New Roman" w:hAnsi="Times New Roman" w:cs="Times New Roman"/>
          <w:sz w:val="28"/>
          <w:szCs w:val="28"/>
        </w:rPr>
        <w:t xml:space="preserve"> и Единой государственной системы предупреждения и ликвидации чрезвычайных ситуаций.</w:t>
      </w:r>
    </w:p>
    <w:p w:rsidR="001A5C03" w:rsidRPr="00CF5789" w:rsidRDefault="001A5C03" w:rsidP="007D5617">
      <w:pPr>
        <w:pStyle w:val="af"/>
        <w:widowControl w:val="0"/>
        <w:numPr>
          <w:ilvl w:val="0"/>
          <w:numId w:val="43"/>
        </w:numPr>
        <w:autoSpaceDE w:val="0"/>
        <w:autoSpaceDN w:val="0"/>
        <w:adjustRightInd w:val="0"/>
        <w:ind w:left="0" w:firstLine="709"/>
        <w:jc w:val="both"/>
        <w:rPr>
          <w:rFonts w:ascii="Times New Roman" w:hAnsi="Times New Roman"/>
          <w:sz w:val="28"/>
          <w:szCs w:val="28"/>
        </w:rPr>
      </w:pPr>
      <w:r w:rsidRPr="00CF5789">
        <w:rPr>
          <w:rFonts w:ascii="Times New Roman" w:hAnsi="Times New Roman"/>
          <w:sz w:val="28"/>
          <w:szCs w:val="28"/>
        </w:rPr>
        <w:t xml:space="preserve">Размещение объектов инженерной инфраструктуры осуществляется с учётом ориентировочных санитарно-защитных зон, размеры которых установлены </w:t>
      </w:r>
      <w:r w:rsidRPr="00CF5789">
        <w:rPr>
          <w:rFonts w:ascii="Times New Roman" w:hAnsi="Times New Roman"/>
          <w:sz w:val="28"/>
          <w:szCs w:val="26"/>
        </w:rPr>
        <w:t>СанПиН 2.2.1/2.1.1.1200-03 и зон санитарной охраны, размеры которых установлены  СанПиН 2.1.4.1110-02</w:t>
      </w:r>
      <w:r w:rsidR="00CF5789">
        <w:rPr>
          <w:rFonts w:ascii="Times New Roman" w:hAnsi="Times New Roman"/>
          <w:sz w:val="28"/>
          <w:szCs w:val="26"/>
        </w:rPr>
        <w:t>.</w:t>
      </w:r>
    </w:p>
    <w:p w:rsidR="001A5C03"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Уменьшение размеров СЗЗ допускается при условии внедрения современных технических и технологических решений, направленных на сокращение всех видов техногенных воздействий объекта на окружающую среду и здоровье населения. Проект сокращения СЗЗ подлежит согласованию в установленном порядке с ФБУЗ «Центр гигиены и эпидемиологии в Республике Башкортостан» и Управлением Роспотребнадзора по Республике Башкортостан.</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Все новые, реконструируемые, перепрофилируемые и расширяемые объекты капитального строительства должны обеспечиваться централизованными системами водоснабжения, водоотведения городских сточных и поверхностных вод, электроснабжения, информатики и связи (телефонная связь, радиовещание, телевизионное вещание, пожарная и охранная сигнализация, диспетчерский контроль).</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На территории ГО г. Уфа РБ предусматривается развитие преимущественно общегородских централизованных систем инженерного обеспечения.</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обосновании допускается формирование новых и расширение зоны действия существующих централизованных систем инженерного обеспечения районного значения и локальных, децентрализованных - при значительной удалённости районов застройки или отдельных объектов от общегородских централизованных систем.</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 xml:space="preserve">Новые и реконструируемые головные объекты инженерной инфраструктуры должны рассчитываться </w:t>
      </w:r>
      <w:r w:rsidR="00396A84">
        <w:rPr>
          <w:rFonts w:ascii="Times New Roman" w:hAnsi="Times New Roman"/>
          <w:sz w:val="28"/>
          <w:szCs w:val="28"/>
        </w:rPr>
        <w:t>на подключение существующих посё</w:t>
      </w:r>
      <w:r w:rsidRPr="00CF5789">
        <w:rPr>
          <w:rFonts w:ascii="Times New Roman" w:hAnsi="Times New Roman"/>
          <w:sz w:val="28"/>
          <w:szCs w:val="28"/>
        </w:rPr>
        <w:t>лков индивидуальной жилой застройки, в то числе поселков садоводческих и дачных объединений, к централизованным системам водоснабжения, водоотведения, электроснабжения, газоснабжения, телефонной связи, радиовещания, телевизионного вещания, пожарной и охранной сигнализации, диспетчерского контроля.</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Строительство инженерных коммуникаций на территориях индивидуальной жилой застройки, садоводческих и дачных объединений допускается только после утверждения планировочной структуры в соответствии с ГрК РФ.</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Развитие общегородской централизованной системы водоснабжения предусматривается путём строительства новых и реконструкции действующих водопроводных узлов и водопроводных магистралей и сетей для формирования единой закольцованной системы с включением в неё всех поверхностных и подземных источников водоснабжения городского и районного значения.</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Развитие общегородской централизованной системы водоотведения городских сточных вод предусматривается за счёт реконструкции и модернизации ГОСК и БОС ПАО АНК «Башнефть» и расширения их зон действия путём строительства новых и реконструкции действующих канализационных трубопроводов и КНС.</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 xml:space="preserve">Производственные сточные воды могут быть приняты в городские системы водоотведения при условии, что они не вызывают нарушения в работе </w:t>
      </w:r>
      <w:r w:rsidRPr="00CF5789">
        <w:rPr>
          <w:rFonts w:ascii="Times New Roman" w:hAnsi="Times New Roman"/>
          <w:sz w:val="28"/>
          <w:szCs w:val="28"/>
        </w:rPr>
        <w:lastRenderedPageBreak/>
        <w:t>канализационных сетей и сооружений, обеспечивают безопасность их эксплуатации и могут быть очищены совместно со сточными водами города до требований нормативов качества воды водного объекта, либо требований технологических нормативов (в случае внедрения наилучших доступных технологий в соответствии с информационно-техническим справочником ИТС 10-2015 «Очистка сточных вод с использованием централизованных систем водоотведения поселений, городских округов»).</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Сточные воды, не загрязнённые в процессе производства либо условно чистые, должны быть использованы в системах оборотно-повторного водоснабжения объектов промышленного, производственно-коммунального и транспортного назначения.</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Вся застроенная территория, включая улично-дорожную сеть, должна быть обеспечена системой сбора, отвода и очистки поверхностного стока.</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Поверхностный сток с территорий промышленных предприятий, складских хозяйств, автохозяйств и другое, а также с особо загрязнённых участков, расположенных на селитебных территориях (загрязнённых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Поверхностный сток с природных озеленённых территорий (городских лесопарков) допускается сбрасывать в водоёмы без очистки при условии экологического обоснования и информации уполномоченных природоохранных организаций и Управления Роспотребнадзора по Республике Башкортостан, за исключением выпусков в источники питьевого водоснабжения ГО г. Уфа РБ.</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Системы тепло-, электро- и газоснабжения должны проектироваться как части комплексной схемы энергоснабжения ГО г. Уфа РБ в увязке с развитием топливно-энергетического комплекса Республики Башкортостан.</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Теплоснабжение новых, реконструируемых, перепрофилируемых и расширяемых объектов (за исключением индивидуальной и малоэтажной жилой застройки и объектов производственно-коммунального назначения, для которых по условиям производства требуются особые режимы теплоснабжения) находящихся в границах радиуса эффективного теплоснабжения, определённого в рамках разработки актуализированной версии схемы теплоснабжения, следует предусматривать к системам централизованного теплоснабжения с учётом обеспечения надёжности и энергетической эффективности теплоснабжения и потребления тепловой энергии.</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должно быть определено в рамках ежегодной актуализации «Схемы теплоснабжения </w:t>
      </w:r>
      <w:r w:rsidR="00D90BA4">
        <w:rPr>
          <w:rFonts w:ascii="Times New Roman" w:eastAsia="Times New Roman" w:hAnsi="Times New Roman" w:cs="Times New Roman"/>
          <w:sz w:val="28"/>
          <w:szCs w:val="28"/>
        </w:rPr>
        <w:t xml:space="preserve">ГО г. </w:t>
      </w:r>
      <w:r w:rsidRPr="007A0E41">
        <w:rPr>
          <w:rFonts w:ascii="Times New Roman" w:eastAsia="Times New Roman" w:hAnsi="Times New Roman" w:cs="Times New Roman"/>
          <w:sz w:val="28"/>
          <w:szCs w:val="28"/>
        </w:rPr>
        <w:t>Уфа</w:t>
      </w:r>
      <w:r w:rsidR="00D90BA4">
        <w:rPr>
          <w:rFonts w:ascii="Times New Roman" w:eastAsia="Times New Roman" w:hAnsi="Times New Roman" w:cs="Times New Roman"/>
          <w:sz w:val="28"/>
          <w:szCs w:val="28"/>
        </w:rPr>
        <w:t xml:space="preserve"> РБ</w:t>
      </w:r>
      <w:r w:rsidRPr="007A0E41">
        <w:rPr>
          <w:rFonts w:ascii="Times New Roman" w:eastAsia="Times New Roman" w:hAnsi="Times New Roman" w:cs="Times New Roman"/>
          <w:sz w:val="28"/>
          <w:szCs w:val="28"/>
        </w:rPr>
        <w:t xml:space="preserve">» либо в </w:t>
      </w:r>
      <w:r w:rsidRPr="007A0E41">
        <w:rPr>
          <w:rFonts w:ascii="Times New Roman" w:eastAsia="Times New Roman" w:hAnsi="Times New Roman" w:cs="Times New Roman"/>
          <w:sz w:val="28"/>
          <w:szCs w:val="28"/>
        </w:rPr>
        <w:lastRenderedPageBreak/>
        <w:t>соответствии с Генеральным планом ГО г. Уфа РБ (за расчетным сроком Схемы</w:t>
      </w:r>
      <w:r w:rsidR="00D90BA4" w:rsidRPr="00D90BA4">
        <w:rPr>
          <w:rFonts w:ascii="Times New Roman" w:eastAsia="Times New Roman" w:hAnsi="Times New Roman" w:cs="Times New Roman"/>
          <w:sz w:val="28"/>
          <w:szCs w:val="28"/>
        </w:rPr>
        <w:t xml:space="preserve"> </w:t>
      </w:r>
      <w:r w:rsidR="00D90BA4" w:rsidRPr="007A0E41">
        <w:rPr>
          <w:rFonts w:ascii="Times New Roman" w:eastAsia="Times New Roman" w:hAnsi="Times New Roman" w:cs="Times New Roman"/>
          <w:sz w:val="28"/>
          <w:szCs w:val="28"/>
        </w:rPr>
        <w:t xml:space="preserve">теплоснабжения </w:t>
      </w:r>
      <w:r w:rsidR="00D90BA4">
        <w:rPr>
          <w:rFonts w:ascii="Times New Roman" w:eastAsia="Times New Roman" w:hAnsi="Times New Roman" w:cs="Times New Roman"/>
          <w:sz w:val="28"/>
          <w:szCs w:val="28"/>
        </w:rPr>
        <w:t xml:space="preserve">ГО </w:t>
      </w:r>
      <w:r w:rsidR="00D90BA4" w:rsidRPr="007A0E41">
        <w:rPr>
          <w:rFonts w:ascii="Times New Roman" w:eastAsia="Times New Roman" w:hAnsi="Times New Roman" w:cs="Times New Roman"/>
          <w:sz w:val="28"/>
          <w:szCs w:val="28"/>
        </w:rPr>
        <w:t>г</w:t>
      </w:r>
      <w:r w:rsidR="00D90BA4">
        <w:rPr>
          <w:rFonts w:ascii="Times New Roman" w:eastAsia="Times New Roman" w:hAnsi="Times New Roman" w:cs="Times New Roman"/>
          <w:sz w:val="28"/>
          <w:szCs w:val="28"/>
        </w:rPr>
        <w:t xml:space="preserve">. </w:t>
      </w:r>
      <w:r w:rsidR="00D90BA4" w:rsidRPr="007A0E41">
        <w:rPr>
          <w:rFonts w:ascii="Times New Roman" w:eastAsia="Times New Roman" w:hAnsi="Times New Roman" w:cs="Times New Roman"/>
          <w:sz w:val="28"/>
          <w:szCs w:val="28"/>
        </w:rPr>
        <w:t>Уфа</w:t>
      </w:r>
      <w:r w:rsidR="00D90BA4">
        <w:rPr>
          <w:rFonts w:ascii="Times New Roman" w:eastAsia="Times New Roman" w:hAnsi="Times New Roman" w:cs="Times New Roman"/>
          <w:sz w:val="28"/>
          <w:szCs w:val="28"/>
        </w:rPr>
        <w:t xml:space="preserve"> РБ</w:t>
      </w:r>
      <w:r w:rsidRPr="007A0E41">
        <w:rPr>
          <w:rFonts w:ascii="Times New Roman" w:eastAsia="Times New Roman" w:hAnsi="Times New Roman" w:cs="Times New Roman"/>
          <w:sz w:val="28"/>
          <w:szCs w:val="28"/>
        </w:rPr>
        <w:t>) и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счёт системы централизованного теплоснабжения существующих источников тепла.</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8"/>
          <w:szCs w:val="28"/>
        </w:rPr>
        <w:t xml:space="preserve">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осуществляются уполномоченным органом местного самоуправления на основании технико-экономического сравнения вариантов и наличия обоснования в актуальной редакции «Схемы теплоснабжения </w:t>
      </w:r>
      <w:r w:rsidR="00D90BA4">
        <w:rPr>
          <w:rFonts w:ascii="Times New Roman" w:eastAsia="Times New Roman" w:hAnsi="Times New Roman" w:cs="Times New Roman"/>
          <w:sz w:val="28"/>
          <w:szCs w:val="28"/>
        </w:rPr>
        <w:t xml:space="preserve">ГО </w:t>
      </w:r>
      <w:r w:rsidRPr="007A0E41">
        <w:rPr>
          <w:rFonts w:ascii="Times New Roman" w:eastAsia="Times New Roman" w:hAnsi="Times New Roman" w:cs="Times New Roman"/>
          <w:sz w:val="28"/>
          <w:szCs w:val="28"/>
        </w:rPr>
        <w:t>г</w:t>
      </w:r>
      <w:r w:rsidR="00D90BA4">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Уфа</w:t>
      </w:r>
      <w:r w:rsidR="00D90BA4">
        <w:rPr>
          <w:rFonts w:ascii="Times New Roman" w:eastAsia="Times New Roman" w:hAnsi="Times New Roman" w:cs="Times New Roman"/>
          <w:sz w:val="28"/>
          <w:szCs w:val="28"/>
        </w:rPr>
        <w:t xml:space="preserve"> РБ</w:t>
      </w:r>
      <w:r w:rsidRPr="007A0E41">
        <w:rPr>
          <w:rFonts w:ascii="Times New Roman" w:eastAsia="Times New Roman" w:hAnsi="Times New Roman" w:cs="Times New Roman"/>
          <w:sz w:val="28"/>
          <w:szCs w:val="28"/>
        </w:rPr>
        <w:t>» либо в соо</w:t>
      </w:r>
      <w:r w:rsidR="00D90BA4">
        <w:rPr>
          <w:rFonts w:ascii="Times New Roman" w:eastAsia="Times New Roman" w:hAnsi="Times New Roman" w:cs="Times New Roman"/>
          <w:sz w:val="28"/>
          <w:szCs w:val="28"/>
        </w:rPr>
        <w:t>тветствии с Генеральным планом</w:t>
      </w:r>
      <w:r w:rsidRPr="007A0E41">
        <w:rPr>
          <w:rFonts w:ascii="Times New Roman" w:eastAsia="Times New Roman" w:hAnsi="Times New Roman" w:cs="Times New Roman"/>
          <w:sz w:val="28"/>
          <w:szCs w:val="28"/>
        </w:rPr>
        <w:t xml:space="preserve"> ГО г. Уфа РБ (за расчетным сроком Схемы</w:t>
      </w:r>
      <w:r w:rsidR="00D90BA4" w:rsidRPr="00D90BA4">
        <w:rPr>
          <w:rFonts w:ascii="Times New Roman" w:eastAsia="Times New Roman" w:hAnsi="Times New Roman" w:cs="Times New Roman"/>
          <w:sz w:val="28"/>
          <w:szCs w:val="28"/>
        </w:rPr>
        <w:t xml:space="preserve"> </w:t>
      </w:r>
      <w:r w:rsidR="00D90BA4" w:rsidRPr="007A0E41">
        <w:rPr>
          <w:rFonts w:ascii="Times New Roman" w:eastAsia="Times New Roman" w:hAnsi="Times New Roman" w:cs="Times New Roman"/>
          <w:sz w:val="28"/>
          <w:szCs w:val="28"/>
        </w:rPr>
        <w:t xml:space="preserve">теплоснабжения </w:t>
      </w:r>
      <w:r w:rsidR="00D90BA4">
        <w:rPr>
          <w:rFonts w:ascii="Times New Roman" w:eastAsia="Times New Roman" w:hAnsi="Times New Roman" w:cs="Times New Roman"/>
          <w:sz w:val="28"/>
          <w:szCs w:val="28"/>
        </w:rPr>
        <w:t xml:space="preserve">ГО </w:t>
      </w:r>
      <w:r w:rsidR="00D90BA4" w:rsidRPr="007A0E41">
        <w:rPr>
          <w:rFonts w:ascii="Times New Roman" w:eastAsia="Times New Roman" w:hAnsi="Times New Roman" w:cs="Times New Roman"/>
          <w:sz w:val="28"/>
          <w:szCs w:val="28"/>
        </w:rPr>
        <w:t>г</w:t>
      </w:r>
      <w:r w:rsidR="00D90BA4">
        <w:rPr>
          <w:rFonts w:ascii="Times New Roman" w:eastAsia="Times New Roman" w:hAnsi="Times New Roman" w:cs="Times New Roman"/>
          <w:sz w:val="28"/>
          <w:szCs w:val="28"/>
        </w:rPr>
        <w:t xml:space="preserve">. </w:t>
      </w:r>
      <w:r w:rsidR="00D90BA4" w:rsidRPr="007A0E41">
        <w:rPr>
          <w:rFonts w:ascii="Times New Roman" w:eastAsia="Times New Roman" w:hAnsi="Times New Roman" w:cs="Times New Roman"/>
          <w:sz w:val="28"/>
          <w:szCs w:val="28"/>
        </w:rPr>
        <w:t>Уфа</w:t>
      </w:r>
      <w:r w:rsidR="00D90BA4">
        <w:rPr>
          <w:rFonts w:ascii="Times New Roman" w:eastAsia="Times New Roman" w:hAnsi="Times New Roman" w:cs="Times New Roman"/>
          <w:sz w:val="28"/>
          <w:szCs w:val="28"/>
        </w:rPr>
        <w:t xml:space="preserve"> РБ</w:t>
      </w:r>
      <w:r w:rsidRPr="007A0E41">
        <w:rPr>
          <w:rFonts w:ascii="Times New Roman" w:eastAsia="Times New Roman" w:hAnsi="Times New Roman" w:cs="Times New Roman"/>
          <w:sz w:val="28"/>
          <w:szCs w:val="28"/>
        </w:rPr>
        <w:t>)</w:t>
      </w:r>
      <w:r w:rsidR="00D90BA4">
        <w:rPr>
          <w:rFonts w:ascii="Times New Roman" w:eastAsia="Times New Roman" w:hAnsi="Times New Roman" w:cs="Times New Roman"/>
          <w:sz w:val="28"/>
          <w:szCs w:val="28"/>
        </w:rPr>
        <w:t>.</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 xml:space="preserve">Теплоснабжение индивидуальной (одноквартирной) и малоэтажной жилой застройки допускается предусматривать как децентрализованным - от поквартирных теплогенераторов автономного типа, так и централизованным - от существующих или новых котельных в соответствии с действующей актуализированной Схемой </w:t>
      </w:r>
      <w:r w:rsidR="00AD37EF" w:rsidRPr="007A0E41">
        <w:rPr>
          <w:rFonts w:ascii="Times New Roman" w:hAnsi="Times New Roman"/>
          <w:sz w:val="28"/>
          <w:szCs w:val="28"/>
        </w:rPr>
        <w:t xml:space="preserve">теплоснабжения </w:t>
      </w:r>
      <w:r w:rsidR="00AD37EF">
        <w:rPr>
          <w:rFonts w:ascii="Times New Roman" w:hAnsi="Times New Roman"/>
          <w:sz w:val="28"/>
          <w:szCs w:val="28"/>
        </w:rPr>
        <w:t xml:space="preserve">ГО </w:t>
      </w:r>
      <w:r w:rsidR="00AD37EF" w:rsidRPr="007A0E41">
        <w:rPr>
          <w:rFonts w:ascii="Times New Roman" w:hAnsi="Times New Roman"/>
          <w:sz w:val="28"/>
          <w:szCs w:val="28"/>
        </w:rPr>
        <w:t>г</w:t>
      </w:r>
      <w:r w:rsidR="00AD37EF">
        <w:rPr>
          <w:rFonts w:ascii="Times New Roman" w:hAnsi="Times New Roman"/>
          <w:sz w:val="28"/>
          <w:szCs w:val="28"/>
        </w:rPr>
        <w:t xml:space="preserve">. </w:t>
      </w:r>
      <w:r w:rsidR="00AD37EF" w:rsidRPr="007A0E41">
        <w:rPr>
          <w:rFonts w:ascii="Times New Roman" w:hAnsi="Times New Roman"/>
          <w:sz w:val="28"/>
          <w:szCs w:val="28"/>
        </w:rPr>
        <w:t>Уфа</w:t>
      </w:r>
      <w:r w:rsidR="00AD37EF">
        <w:rPr>
          <w:rFonts w:ascii="Times New Roman" w:hAnsi="Times New Roman"/>
          <w:sz w:val="28"/>
          <w:szCs w:val="28"/>
        </w:rPr>
        <w:t xml:space="preserve"> РБ</w:t>
      </w:r>
      <w:r w:rsidRPr="00CF5789">
        <w:rPr>
          <w:rFonts w:ascii="Times New Roman" w:hAnsi="Times New Roman"/>
          <w:sz w:val="28"/>
          <w:szCs w:val="28"/>
        </w:rPr>
        <w:t>. Переход от централизованного теплоснабжения на индивидуальные источники теплоснабжения возможен только при условии обоснования в Схеме теплоснабжения.</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При новом строительстве и при реконструкции узлов подключения многоквартирных жилых домов и общественных зданий к централизованной системе теплоснабжения следует предусматривать внедрение АИТП.</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Проектирование городских электрических сетей должно быть комплексным с учётом всех потребителей и выполняться в увязке сетей 110 кВ и выше с сетями 0,4 кВ, 6 кВ, 10 (20) кВ.</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Напряжение системы электроснабжения города должно выбираться с учётом наименьшего количества ступеней трансформации энергии. На ближайший период развития города наиболее целесообразной является система напряжения 110/10(20) кВ, 220/10(20) кВ.</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При расширении и реконструкции действующих электрических сетей напряжением 6 кВ рекомендуется переводить их на напряжение 10 (20) кВ. В зонах нового строительства и комплексной реорганизации территории напряжение распределительных сетей должно приниматься не ниже 10 кВ независимо от напряжения сети в соседних районах.</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Подача газа в существующую газифицированную многоквартирную жилую застройку сохраняется.</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Газоснабжение новых многоквартирных высоко- и среднеэтажных жилых домов, как правило, не предусматривается, за исключением газоснабжения автономных источников теплоснабжения, размещаемых по решению уполномоченного органа местного самоуправления в зонах, удалённых от систем централизованного теплоснабжения.</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Природный газ в индивидуальных (одноквартирных) или малоэтажных жилых домах используется для приготовления пищи (в случае оборудования жилого дома газовыми плитами), отопления и горячего водоснабжения. Для приготовления пищи в индивидуальных (одноквартирных) или малоэтажных жилых домах допускается установка электрических плит.</w:t>
      </w:r>
    </w:p>
    <w:p w:rsidR="001A5C03" w:rsidRPr="00CF5789" w:rsidRDefault="001A5C03" w:rsidP="007D5617">
      <w:pPr>
        <w:pStyle w:val="af"/>
        <w:widowControl w:val="0"/>
        <w:numPr>
          <w:ilvl w:val="0"/>
          <w:numId w:val="43"/>
        </w:numPr>
        <w:shd w:val="clear" w:color="auto" w:fill="FFFFFF"/>
        <w:ind w:left="0" w:firstLine="709"/>
        <w:jc w:val="both"/>
        <w:rPr>
          <w:rFonts w:ascii="Times New Roman" w:hAnsi="Times New Roman"/>
          <w:sz w:val="28"/>
          <w:szCs w:val="28"/>
        </w:rPr>
      </w:pPr>
      <w:r w:rsidRPr="00CF5789">
        <w:rPr>
          <w:rFonts w:ascii="Times New Roman" w:hAnsi="Times New Roman"/>
          <w:sz w:val="28"/>
          <w:szCs w:val="28"/>
        </w:rPr>
        <w:t>Нормативы потребления коммунальных услуг, применяемых для расчёта платы за коммунальные услуги, в отношении холодного и горячего водоснабжения, водоотведения, тепло-, газо- и электроснабжения населением ГО г. Уфа РБ утверждаются правовыми актами Гос</w:t>
      </w:r>
      <w:r w:rsidR="00396A84">
        <w:rPr>
          <w:rFonts w:ascii="Times New Roman" w:hAnsi="Times New Roman"/>
          <w:sz w:val="28"/>
          <w:szCs w:val="28"/>
        </w:rPr>
        <w:t>ударственного комитета</w:t>
      </w:r>
      <w:r w:rsidR="00AD37EF">
        <w:rPr>
          <w:rFonts w:ascii="Times New Roman" w:hAnsi="Times New Roman"/>
          <w:sz w:val="28"/>
          <w:szCs w:val="28"/>
        </w:rPr>
        <w:t xml:space="preserve"> </w:t>
      </w:r>
      <w:r w:rsidRPr="00CF5789">
        <w:rPr>
          <w:rFonts w:ascii="Times New Roman" w:hAnsi="Times New Roman"/>
          <w:sz w:val="28"/>
          <w:szCs w:val="28"/>
        </w:rPr>
        <w:t>Республики Башкортостан по тарифам.</w:t>
      </w:r>
    </w:p>
    <w:p w:rsidR="001A5C03" w:rsidRDefault="001A5C03" w:rsidP="001A5C03">
      <w:pPr>
        <w:widowControl w:val="0"/>
        <w:autoSpaceDE w:val="0"/>
        <w:autoSpaceDN w:val="0"/>
        <w:adjustRightInd w:val="0"/>
        <w:spacing w:after="0" w:line="240" w:lineRule="auto"/>
        <w:ind w:firstLine="756"/>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разработке градостроительной документации используются расчётные показатели расходов воды на хозяйственно-питьевые нужды, расходов </w:t>
      </w:r>
      <w:r w:rsidRPr="00AD37EF">
        <w:rPr>
          <w:rFonts w:ascii="Times New Roman" w:eastAsia="Times New Roman" w:hAnsi="Times New Roman" w:cs="Times New Roman"/>
          <w:sz w:val="28"/>
          <w:szCs w:val="28"/>
        </w:rPr>
        <w:t xml:space="preserve">тепловой и электрической энергии, природного газа, нефтепродуктов, ёмкости сооружений информатики и связи, объёмов водоотведения городских сточных вод, приведённые в </w:t>
      </w:r>
      <w:r w:rsidR="00AD37EF" w:rsidRPr="00AD37EF">
        <w:rPr>
          <w:rFonts w:ascii="Times New Roman" w:eastAsia="Times New Roman" w:hAnsi="Times New Roman" w:cs="Times New Roman"/>
          <w:sz w:val="28"/>
          <w:szCs w:val="28"/>
        </w:rPr>
        <w:t xml:space="preserve">статьях 31-37 </w:t>
      </w:r>
      <w:r w:rsidRPr="00AD37EF">
        <w:rPr>
          <w:rFonts w:ascii="Times New Roman" w:eastAsia="Times New Roman" w:hAnsi="Times New Roman" w:cs="Times New Roman"/>
          <w:sz w:val="28"/>
          <w:szCs w:val="28"/>
        </w:rPr>
        <w:t>настоящих Нормативов.</w:t>
      </w:r>
    </w:p>
    <w:p w:rsidR="00CF5789" w:rsidRPr="00381E83" w:rsidRDefault="00CF5789" w:rsidP="00381E83">
      <w:pPr>
        <w:widowControl w:val="0"/>
        <w:autoSpaceDE w:val="0"/>
        <w:autoSpaceDN w:val="0"/>
        <w:adjustRightInd w:val="0"/>
        <w:spacing w:after="0" w:line="240" w:lineRule="auto"/>
        <w:ind w:firstLine="756"/>
        <w:jc w:val="center"/>
        <w:rPr>
          <w:rFonts w:ascii="Times New Roman" w:eastAsia="Times New Roman" w:hAnsi="Times New Roman" w:cs="Times New Roman"/>
          <w:b/>
          <w:sz w:val="28"/>
          <w:szCs w:val="28"/>
        </w:rPr>
      </w:pPr>
    </w:p>
    <w:p w:rsidR="001A5C03" w:rsidRDefault="00381E83" w:rsidP="00396A84">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bookmarkStart w:id="109" w:name="Par5469"/>
      <w:bookmarkEnd w:id="109"/>
      <w:r w:rsidRPr="00381E83">
        <w:rPr>
          <w:rFonts w:ascii="Times New Roman" w:eastAsia="Times New Roman" w:hAnsi="Times New Roman" w:cs="Times New Roman"/>
          <w:b/>
          <w:sz w:val="28"/>
          <w:szCs w:val="28"/>
        </w:rPr>
        <w:t xml:space="preserve">Статья 31. </w:t>
      </w:r>
      <w:r w:rsidR="001A5C03" w:rsidRPr="00381E83">
        <w:rPr>
          <w:rFonts w:ascii="Times New Roman" w:eastAsia="Times New Roman" w:hAnsi="Times New Roman" w:cs="Times New Roman"/>
          <w:b/>
          <w:sz w:val="28"/>
          <w:szCs w:val="28"/>
        </w:rPr>
        <w:t>Расчётные показатели, используемые для определения расходов воды на хозяйственно-питьевые нужды.</w:t>
      </w:r>
    </w:p>
    <w:p w:rsidR="00381E83" w:rsidRPr="00381E83" w:rsidRDefault="00381E83" w:rsidP="00381E83">
      <w:pPr>
        <w:widowControl w:val="0"/>
        <w:shd w:val="clear" w:color="auto" w:fill="FFFFFF"/>
        <w:spacing w:after="0" w:line="240" w:lineRule="auto"/>
        <w:ind w:left="709"/>
        <w:jc w:val="center"/>
        <w:outlineLvl w:val="3"/>
        <w:rPr>
          <w:rFonts w:ascii="Times New Roman" w:eastAsia="Times New Roman" w:hAnsi="Times New Roman" w:cs="Times New Roman"/>
          <w:b/>
          <w:sz w:val="28"/>
          <w:szCs w:val="28"/>
        </w:rPr>
      </w:pPr>
    </w:p>
    <w:p w:rsidR="001A5C03" w:rsidRPr="007A0E41" w:rsidRDefault="001A5C03" w:rsidP="007D5617">
      <w:pPr>
        <w:widowControl w:val="0"/>
        <w:numPr>
          <w:ilvl w:val="4"/>
          <w:numId w:val="43"/>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Расход воды на хозяйственно-питьевые нужды в существующей застройке принимается по отчётным данным ГУП «Уфаводоканал» и других организаций, осуществляющих водоснабжение ГО г. Уфа РБ. </w:t>
      </w:r>
    </w:p>
    <w:p w:rsidR="001A5C03" w:rsidRPr="007A0E41" w:rsidRDefault="001A5C03" w:rsidP="007D5617">
      <w:pPr>
        <w:widowControl w:val="0"/>
        <w:numPr>
          <w:ilvl w:val="4"/>
          <w:numId w:val="43"/>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Расчётное среднесуточное водопотребление в целом по ГО г. Уфа РБ следует определять как сумму расходов воды на хозяйственно-питьевые нужды и нужды производственных предприятий.</w:t>
      </w:r>
    </w:p>
    <w:p w:rsidR="001A5C03" w:rsidRPr="007A0E41" w:rsidRDefault="001A5C03" w:rsidP="007D5617">
      <w:pPr>
        <w:widowControl w:val="0"/>
        <w:numPr>
          <w:ilvl w:val="4"/>
          <w:numId w:val="43"/>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подготовке Генерального плана ГО г. Уфа РБ расчёт объёма водопотребления на хозяйственно-питьевые нужды производится по комплексному удельному среднесуточному (за год) водопотреблению на 1 жителя, учитывающему расходы воды на хозяйственно-питьевые нужды объектов жилой застройки, общественно-деловой застройки, объектов социальной инфраструктуры, поливку улиц и зелёных насаждений, согласно </w:t>
      </w:r>
      <w:r w:rsidR="00396A84">
        <w:rPr>
          <w:rFonts w:ascii="Times New Roman" w:eastAsia="Times New Roman" w:hAnsi="Times New Roman" w:cs="Times New Roman"/>
          <w:sz w:val="28"/>
          <w:szCs w:val="28"/>
        </w:rPr>
        <w:t>пункту 5.1 СП 31.13330</w:t>
      </w:r>
      <w:r w:rsidRPr="007A0E41">
        <w:rPr>
          <w:rFonts w:ascii="Times New Roman" w:eastAsia="Times New Roman" w:hAnsi="Times New Roman" w:cs="Times New Roman"/>
          <w:sz w:val="28"/>
          <w:szCs w:val="28"/>
        </w:rPr>
        <w:t>.</w:t>
      </w:r>
    </w:p>
    <w:p w:rsidR="001A5C03" w:rsidRPr="007A0E41" w:rsidRDefault="001A5C03" w:rsidP="007D5617">
      <w:pPr>
        <w:widowControl w:val="0"/>
        <w:numPr>
          <w:ilvl w:val="4"/>
          <w:numId w:val="43"/>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подготовке документации по планировке территории расчёт объёма водопотребления на хозяйственно-питьевые нужды производится в соответствии с </w:t>
      </w:r>
      <w:r w:rsidR="00396A84">
        <w:rPr>
          <w:rFonts w:ascii="Times New Roman" w:eastAsia="Times New Roman" w:hAnsi="Times New Roman" w:cs="Times New Roman"/>
          <w:sz w:val="28"/>
          <w:szCs w:val="28"/>
        </w:rPr>
        <w:t xml:space="preserve">приложением А </w:t>
      </w:r>
      <w:r w:rsidRPr="007A0E41">
        <w:rPr>
          <w:rFonts w:ascii="Times New Roman" w:eastAsia="Times New Roman" w:hAnsi="Times New Roman" w:cs="Times New Roman"/>
          <w:sz w:val="28"/>
          <w:szCs w:val="28"/>
        </w:rPr>
        <w:t xml:space="preserve">СП 30.13330 и </w:t>
      </w:r>
      <w:r w:rsidR="00396A84">
        <w:rPr>
          <w:rFonts w:ascii="Times New Roman" w:eastAsia="Times New Roman" w:hAnsi="Times New Roman" w:cs="Times New Roman"/>
          <w:sz w:val="28"/>
          <w:szCs w:val="28"/>
        </w:rPr>
        <w:t>разделом 5 СП 31.13330</w:t>
      </w:r>
      <w:r w:rsidRPr="007A0E41">
        <w:rPr>
          <w:rFonts w:ascii="Times New Roman" w:eastAsia="Times New Roman" w:hAnsi="Times New Roman" w:cs="Times New Roman"/>
          <w:sz w:val="28"/>
          <w:szCs w:val="28"/>
        </w:rPr>
        <w:t xml:space="preserve"> с учётом степени благоустройства районов жилой застройки и видов объектов общественного и производственно-коммунального назначения. </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Расчётный расход воды на производственные нужды существующих промышленных предприятий принимается по фактическим замерам (по отчётным данным организаций, осуществляющих их водоснабжение, или по данным самих промышленных предприятий) с учётом перспективы развития (реконструкции) этих предприятий; проектируемых промышленных предприятий - по  проектам аналогичных производств или на основании технологических данных этих предприятий.</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 xml:space="preserve">Расход питьевой воды на поливку улиц и зелёных насаждений на территориях общего пользования, на территориях промышленных предприятий и приусадебных участках малоэтажной и индивидуальной жилой застройки должен приниматься в зависимости от вида покрытия территории, способа её поливки и вида насаждений в соответствии с </w:t>
      </w:r>
      <w:r w:rsidR="00396A84">
        <w:rPr>
          <w:rFonts w:ascii="Times New Roman" w:eastAsia="Times New Roman" w:hAnsi="Times New Roman" w:cs="Times New Roman"/>
          <w:sz w:val="28"/>
          <w:szCs w:val="28"/>
        </w:rPr>
        <w:t>пунктом 5.3 СП 31.13330</w:t>
      </w:r>
      <w:r w:rsidRPr="007A0E41">
        <w:rPr>
          <w:rFonts w:ascii="Times New Roman" w:eastAsia="Times New Roman" w:hAnsi="Times New Roman" w:cs="Times New Roman"/>
          <w:sz w:val="28"/>
          <w:szCs w:val="28"/>
        </w:rPr>
        <w:t>.</w:t>
      </w:r>
    </w:p>
    <w:p w:rsidR="001A5C03" w:rsidRPr="007A0E41" w:rsidRDefault="001A5C03" w:rsidP="007D5617">
      <w:pPr>
        <w:widowControl w:val="0"/>
        <w:numPr>
          <w:ilvl w:val="4"/>
          <w:numId w:val="43"/>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Расходы воды на пожаротушение следует принимать в соответствии с СП 8.13130 и СП 10.13130.</w:t>
      </w:r>
    </w:p>
    <w:p w:rsidR="001A5C03" w:rsidRDefault="001A5C03" w:rsidP="007D5617">
      <w:pPr>
        <w:widowControl w:val="0"/>
        <w:numPr>
          <w:ilvl w:val="4"/>
          <w:numId w:val="43"/>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Для расчёта производительности водопроводных сооружений и пропускной способности водопроводной сети следует учитывать расчётные расходы воды в сутки наибольшего и наименьшего водопотребления,  которые определяются в соответствии с </w:t>
      </w:r>
      <w:r w:rsidR="00396A84">
        <w:rPr>
          <w:rFonts w:ascii="Times New Roman" w:eastAsia="Times New Roman" w:hAnsi="Times New Roman" w:cs="Times New Roman"/>
          <w:sz w:val="28"/>
          <w:szCs w:val="28"/>
        </w:rPr>
        <w:t>пунктом 5.2 СП 31.13330</w:t>
      </w:r>
      <w:r w:rsidRPr="007A0E41">
        <w:rPr>
          <w:rFonts w:ascii="Times New Roman" w:eastAsia="Times New Roman" w:hAnsi="Times New Roman" w:cs="Times New Roman"/>
          <w:sz w:val="28"/>
          <w:szCs w:val="28"/>
        </w:rPr>
        <w:t xml:space="preserve">. </w:t>
      </w:r>
    </w:p>
    <w:p w:rsidR="00381E83" w:rsidRPr="007A0E41" w:rsidRDefault="00381E83" w:rsidP="00381E83">
      <w:pPr>
        <w:widowControl w:val="0"/>
        <w:shd w:val="clear" w:color="auto" w:fill="FFFFFF"/>
        <w:spacing w:after="0" w:line="240" w:lineRule="auto"/>
        <w:ind w:left="709"/>
        <w:jc w:val="both"/>
        <w:rPr>
          <w:rFonts w:ascii="Times New Roman" w:eastAsia="Times New Roman" w:hAnsi="Times New Roman" w:cs="Times New Roman"/>
          <w:sz w:val="28"/>
          <w:szCs w:val="28"/>
        </w:rPr>
      </w:pPr>
    </w:p>
    <w:p w:rsidR="00381E83" w:rsidRDefault="00381E83" w:rsidP="00396A84">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381E83">
        <w:rPr>
          <w:rFonts w:ascii="Times New Roman" w:eastAsia="Times New Roman" w:hAnsi="Times New Roman" w:cs="Times New Roman"/>
          <w:b/>
          <w:sz w:val="28"/>
          <w:szCs w:val="28"/>
        </w:rPr>
        <w:t xml:space="preserve">Статья 32. </w:t>
      </w:r>
      <w:r w:rsidR="001A5C03" w:rsidRPr="00381E83">
        <w:rPr>
          <w:rFonts w:ascii="Times New Roman" w:eastAsia="Times New Roman" w:hAnsi="Times New Roman" w:cs="Times New Roman"/>
          <w:b/>
          <w:sz w:val="28"/>
          <w:szCs w:val="28"/>
        </w:rPr>
        <w:t>Расчётные показатели, используемые для определения объёмов водо</w:t>
      </w:r>
      <w:r w:rsidR="00396A84">
        <w:rPr>
          <w:rFonts w:ascii="Times New Roman" w:eastAsia="Times New Roman" w:hAnsi="Times New Roman" w:cs="Times New Roman"/>
          <w:b/>
          <w:sz w:val="28"/>
          <w:szCs w:val="28"/>
        </w:rPr>
        <w:t>отведения городских сточных вод</w:t>
      </w:r>
    </w:p>
    <w:p w:rsidR="00381E83" w:rsidRDefault="00381E83" w:rsidP="00381E83">
      <w:pPr>
        <w:widowControl w:val="0"/>
        <w:shd w:val="clear" w:color="auto" w:fill="FFFFFF"/>
        <w:spacing w:after="0" w:line="240" w:lineRule="auto"/>
        <w:jc w:val="center"/>
        <w:outlineLvl w:val="3"/>
        <w:rPr>
          <w:rFonts w:ascii="Times New Roman" w:eastAsia="Times New Roman" w:hAnsi="Times New Roman" w:cs="Times New Roman"/>
          <w:b/>
          <w:sz w:val="28"/>
          <w:szCs w:val="28"/>
        </w:rPr>
      </w:pPr>
    </w:p>
    <w:p w:rsidR="001A5C03" w:rsidRDefault="00381E83" w:rsidP="00381E83">
      <w:pPr>
        <w:widowControl w:val="0"/>
        <w:shd w:val="clear" w:color="auto" w:fill="FFFFFF"/>
        <w:spacing w:after="0" w:line="240" w:lineRule="auto"/>
        <w:ind w:firstLine="708"/>
        <w:jc w:val="both"/>
        <w:outlineLvl w:val="3"/>
        <w:rPr>
          <w:rFonts w:ascii="Times New Roman" w:eastAsia="Times New Roman" w:hAnsi="Times New Roman"/>
          <w:sz w:val="28"/>
          <w:szCs w:val="28"/>
        </w:rPr>
      </w:pPr>
      <w:r w:rsidRPr="00381E83">
        <w:rPr>
          <w:rFonts w:ascii="Times New Roman" w:eastAsia="Times New Roman" w:hAnsi="Times New Roman"/>
          <w:sz w:val="28"/>
          <w:szCs w:val="28"/>
        </w:rPr>
        <w:t>1.</w:t>
      </w:r>
      <w:r>
        <w:rPr>
          <w:rFonts w:ascii="Times New Roman" w:eastAsia="Times New Roman" w:hAnsi="Times New Roman"/>
          <w:sz w:val="28"/>
          <w:szCs w:val="28"/>
        </w:rPr>
        <w:t xml:space="preserve"> </w:t>
      </w:r>
      <w:r w:rsidR="001A5C03" w:rsidRPr="00381E83">
        <w:rPr>
          <w:rFonts w:ascii="Times New Roman" w:eastAsia="Times New Roman" w:hAnsi="Times New Roman"/>
          <w:sz w:val="28"/>
          <w:szCs w:val="28"/>
        </w:rPr>
        <w:t xml:space="preserve">Объем водоотведения в существующей застройке принимается по отчётным данным ГУП «Уфаводоканал» и других организаций, осуществляющих приём сточных вод с территории ГО г. Уфа РБ. </w:t>
      </w:r>
    </w:p>
    <w:p w:rsidR="001A5C03" w:rsidRPr="007A0E41" w:rsidRDefault="00381E83" w:rsidP="00381E83">
      <w:pPr>
        <w:widowControl w:val="0"/>
        <w:shd w:val="clear" w:color="auto" w:fill="FFFFFF"/>
        <w:spacing w:after="0" w:line="240" w:lineRule="auto"/>
        <w:ind w:firstLine="708"/>
        <w:jc w:val="both"/>
        <w:outlineLvl w:val="3"/>
        <w:rPr>
          <w:rFonts w:ascii="Times New Roman" w:eastAsia="Times New Roman" w:hAnsi="Times New Roman" w:cs="Times New Roman"/>
          <w:sz w:val="28"/>
          <w:szCs w:val="28"/>
        </w:rPr>
      </w:pPr>
      <w:r>
        <w:rPr>
          <w:rFonts w:ascii="Times New Roman" w:eastAsia="Times New Roman" w:hAnsi="Times New Roman"/>
          <w:sz w:val="28"/>
          <w:szCs w:val="28"/>
        </w:rPr>
        <w:t xml:space="preserve">2. </w:t>
      </w:r>
      <w:r w:rsidR="001A5C03" w:rsidRPr="007A0E41">
        <w:rPr>
          <w:rFonts w:ascii="Times New Roman" w:eastAsia="Times New Roman" w:hAnsi="Times New Roman" w:cs="Times New Roman"/>
          <w:sz w:val="28"/>
          <w:szCs w:val="28"/>
        </w:rPr>
        <w:t>При проектировании систем хозяйственно-бытовой канализации расчётное удельное среднесуточное (за год) водоотведение бытовых сточных вод от жилых зданий следует принимать равным расчётному удельному среднесуточному (за год) водопотреблению без учёта расхода воды на полив территорий и зелёных насаждений.</w:t>
      </w:r>
    </w:p>
    <w:p w:rsidR="001A5C03" w:rsidRDefault="001A5C03" w:rsidP="00381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Расчёт расходов городских сточных вод производится в соответствии                с </w:t>
      </w:r>
      <w:r w:rsidR="00396A84">
        <w:rPr>
          <w:rFonts w:ascii="Times New Roman" w:eastAsia="Times New Roman" w:hAnsi="Times New Roman" w:cs="Times New Roman"/>
          <w:sz w:val="28"/>
          <w:szCs w:val="28"/>
        </w:rPr>
        <w:t>разделом 5 СП 32.13330</w:t>
      </w:r>
      <w:r w:rsidRPr="007A0E41">
        <w:rPr>
          <w:rFonts w:ascii="Times New Roman" w:eastAsia="Times New Roman" w:hAnsi="Times New Roman" w:cs="Times New Roman"/>
          <w:sz w:val="28"/>
          <w:szCs w:val="28"/>
        </w:rPr>
        <w:t>.</w:t>
      </w:r>
    </w:p>
    <w:p w:rsidR="00381E83" w:rsidRPr="007A0E41" w:rsidRDefault="00381E83" w:rsidP="00396A8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5C03" w:rsidRDefault="00381E83" w:rsidP="00396A84">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Статья 33. </w:t>
      </w:r>
      <w:r w:rsidR="001A5C03" w:rsidRPr="00381E83">
        <w:rPr>
          <w:rFonts w:ascii="Times New Roman" w:eastAsia="Times New Roman" w:hAnsi="Times New Roman" w:cs="Times New Roman"/>
          <w:b/>
          <w:sz w:val="28"/>
          <w:szCs w:val="28"/>
        </w:rPr>
        <w:t>Расчётные показатели, используемые для определения об</w:t>
      </w:r>
      <w:r w:rsidR="00396A84">
        <w:rPr>
          <w:rFonts w:ascii="Times New Roman" w:eastAsia="Times New Roman" w:hAnsi="Times New Roman" w:cs="Times New Roman"/>
          <w:b/>
          <w:sz w:val="28"/>
          <w:szCs w:val="28"/>
        </w:rPr>
        <w:t>ъёмов поверхностных сточных вод</w:t>
      </w:r>
    </w:p>
    <w:p w:rsidR="00381E83" w:rsidRPr="00381E83" w:rsidRDefault="00381E83" w:rsidP="00381E83">
      <w:pPr>
        <w:widowControl w:val="0"/>
        <w:shd w:val="clear" w:color="auto" w:fill="FFFFFF"/>
        <w:spacing w:after="0" w:line="240" w:lineRule="auto"/>
        <w:ind w:left="709"/>
        <w:jc w:val="center"/>
        <w:outlineLvl w:val="3"/>
        <w:rPr>
          <w:rFonts w:ascii="Times New Roman" w:eastAsia="Times New Roman" w:hAnsi="Times New Roman" w:cs="Times New Roman"/>
          <w:b/>
          <w:sz w:val="28"/>
          <w:szCs w:val="28"/>
        </w:rPr>
      </w:pPr>
    </w:p>
    <w:p w:rsidR="001A5C03"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При подготовке Генерального плана ГО г. Уфа РБ суточный объем поверхностного стока, поступающий на очистные сооружения с территорий жилых и общественно-деловых зон города, допускается рассчитывать в соответствии с</w:t>
      </w:r>
      <w:r w:rsidR="00396A84">
        <w:rPr>
          <w:rFonts w:ascii="Times New Roman" w:eastAsia="Times New Roman" w:hAnsi="Times New Roman" w:cs="Times New Roman"/>
          <w:sz w:val="28"/>
          <w:szCs w:val="28"/>
        </w:rPr>
        <w:t xml:space="preserve"> пунктом 12.16 СП 42.13330 </w:t>
      </w:r>
      <w:r w:rsidR="001A5C03" w:rsidRPr="007A0E41">
        <w:rPr>
          <w:rFonts w:ascii="Times New Roman" w:eastAsia="Times New Roman" w:hAnsi="Times New Roman" w:cs="Times New Roman"/>
          <w:sz w:val="28"/>
          <w:szCs w:val="28"/>
        </w:rPr>
        <w:t>в зависимости от структурной части территории.</w:t>
      </w:r>
    </w:p>
    <w:p w:rsidR="00381E83" w:rsidRDefault="00381E83" w:rsidP="00396A84">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 xml:space="preserve">При разработке документации по планировке территории расчёт объёмов поверхностных сточных вод осуществляется в соответствии с </w:t>
      </w:r>
      <w:r w:rsidR="00396A84">
        <w:rPr>
          <w:rFonts w:ascii="Times New Roman" w:eastAsia="Times New Roman" w:hAnsi="Times New Roman" w:cs="Times New Roman"/>
          <w:sz w:val="28"/>
          <w:szCs w:val="28"/>
        </w:rPr>
        <w:t xml:space="preserve">разделом 7.2 </w:t>
      </w:r>
      <w:r w:rsidR="001A5C03" w:rsidRPr="007A0E41">
        <w:rPr>
          <w:rFonts w:ascii="Times New Roman" w:eastAsia="Times New Roman" w:hAnsi="Times New Roman" w:cs="Times New Roman"/>
          <w:sz w:val="28"/>
          <w:szCs w:val="26"/>
        </w:rPr>
        <w:t>СП 32.13330</w:t>
      </w:r>
      <w:r w:rsidR="001A5C03" w:rsidRPr="007A0E41">
        <w:rPr>
          <w:rFonts w:ascii="Times New Roman" w:eastAsia="Times New Roman" w:hAnsi="Times New Roman" w:cs="Times New Roman"/>
          <w:sz w:val="28"/>
          <w:szCs w:val="28"/>
        </w:rPr>
        <w:t>.</w:t>
      </w:r>
    </w:p>
    <w:p w:rsidR="00381E83" w:rsidRPr="007A0E41" w:rsidRDefault="00381E83" w:rsidP="00381E83">
      <w:pPr>
        <w:widowControl w:val="0"/>
        <w:shd w:val="clear" w:color="auto" w:fill="FFFFFF"/>
        <w:spacing w:after="0" w:line="240" w:lineRule="auto"/>
        <w:ind w:left="709"/>
        <w:jc w:val="both"/>
        <w:rPr>
          <w:rFonts w:ascii="Times New Roman" w:eastAsia="Times New Roman" w:hAnsi="Times New Roman" w:cs="Times New Roman"/>
          <w:sz w:val="28"/>
          <w:szCs w:val="28"/>
        </w:rPr>
      </w:pPr>
    </w:p>
    <w:p w:rsidR="001A5C03" w:rsidRDefault="00381E83" w:rsidP="00396A84">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bookmarkStart w:id="110" w:name="Par6000"/>
      <w:bookmarkEnd w:id="110"/>
      <w:r w:rsidRPr="00381E83">
        <w:rPr>
          <w:rFonts w:ascii="Times New Roman" w:eastAsia="Times New Roman" w:hAnsi="Times New Roman" w:cs="Times New Roman"/>
          <w:b/>
          <w:sz w:val="28"/>
          <w:szCs w:val="28"/>
        </w:rPr>
        <w:t xml:space="preserve">Статья 34. </w:t>
      </w:r>
      <w:r w:rsidR="001A5C03" w:rsidRPr="00381E83">
        <w:rPr>
          <w:rFonts w:ascii="Times New Roman" w:eastAsia="Times New Roman" w:hAnsi="Times New Roman" w:cs="Times New Roman"/>
          <w:b/>
          <w:sz w:val="28"/>
          <w:szCs w:val="28"/>
        </w:rPr>
        <w:t>Расчётные показатели, используемые дл</w:t>
      </w:r>
      <w:r w:rsidR="00396A84">
        <w:rPr>
          <w:rFonts w:ascii="Times New Roman" w:eastAsia="Times New Roman" w:hAnsi="Times New Roman" w:cs="Times New Roman"/>
          <w:b/>
          <w:sz w:val="28"/>
          <w:szCs w:val="28"/>
        </w:rPr>
        <w:t>я определения тепловой нагрузки</w:t>
      </w:r>
    </w:p>
    <w:p w:rsidR="00381E83" w:rsidRPr="00381E83" w:rsidRDefault="00381E83" w:rsidP="00381E83">
      <w:pPr>
        <w:widowControl w:val="0"/>
        <w:shd w:val="clear" w:color="auto" w:fill="FFFFFF"/>
        <w:spacing w:after="0" w:line="240" w:lineRule="auto"/>
        <w:jc w:val="center"/>
        <w:outlineLvl w:val="3"/>
        <w:rPr>
          <w:rFonts w:ascii="Times New Roman" w:eastAsia="Times New Roman" w:hAnsi="Times New Roman" w:cs="Times New Roman"/>
          <w:b/>
          <w:sz w:val="28"/>
          <w:szCs w:val="28"/>
        </w:rPr>
      </w:pPr>
    </w:p>
    <w:p w:rsidR="001A5C03" w:rsidRPr="007A0E41"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 xml:space="preserve">Основным расчётным показателем для проектирования объектов системы теплоснабжения является суммарная расчётная тепловая нагрузка, которая включает в себя максимальные значения тепловой нагрузки на </w:t>
      </w:r>
      <w:r w:rsidR="001A5C03" w:rsidRPr="007A0E41">
        <w:rPr>
          <w:rFonts w:ascii="Times New Roman" w:eastAsia="Times New Roman" w:hAnsi="Times New Roman" w:cs="Times New Roman"/>
          <w:sz w:val="28"/>
          <w:szCs w:val="28"/>
        </w:rPr>
        <w:lastRenderedPageBreak/>
        <w:t>отопление, вентиляцию, кондиционирование и среднечасовые значение нагрузки на горячее водоснабжение.</w:t>
      </w:r>
    </w:p>
    <w:p w:rsidR="001A5C03" w:rsidRPr="007A0E41"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 xml:space="preserve">Тепловая нагрузка существующей застройки принимается по отчётным данным организаций, осуществляющих теплоснабжение ГО г. Уфа РБ. </w:t>
      </w:r>
      <w:r w:rsidR="001A5C03" w:rsidRPr="007A0E41">
        <w:rPr>
          <w:rFonts w:ascii="Times New Roman" w:eastAsia="Times New Roman" w:hAnsi="Times New Roman" w:cs="Times New Roman"/>
          <w:sz w:val="28"/>
          <w:szCs w:val="26"/>
        </w:rPr>
        <w:t>Расчётная укрупнённая тепловая нагрузка существующих промышленных предприятий принимается по результатам анализа фактических данных теплоснабжающих организаций с пересчётом на расчётную температуру наружного воздуха для систем отопления и вентиляции в соответствии с актуальным СП «Строительная климатология».</w:t>
      </w:r>
      <w:r w:rsidR="001A5C03" w:rsidRPr="007A0E41">
        <w:rPr>
          <w:rFonts w:ascii="Times New Roman" w:eastAsia="Times New Roman" w:hAnsi="Times New Roman" w:cs="Times New Roman"/>
          <w:sz w:val="28"/>
          <w:szCs w:val="28"/>
        </w:rPr>
        <w:t xml:space="preserve"> </w:t>
      </w:r>
    </w:p>
    <w:p w:rsidR="001A5C03" w:rsidRPr="007A0E41"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 xml:space="preserve">При разработке Генерального плана ГО г. Уфа РБ удельные показатели расхода тепловой энергии на отопление и на горячее водоснабжение допускается принимать в соответствии с утверждённой актуализированной «Схемой теплоснабжения </w:t>
      </w:r>
      <w:r w:rsidR="001E138B">
        <w:rPr>
          <w:rFonts w:ascii="Times New Roman" w:eastAsia="Times New Roman" w:hAnsi="Times New Roman" w:cs="Times New Roman"/>
          <w:sz w:val="28"/>
          <w:szCs w:val="28"/>
        </w:rPr>
        <w:t xml:space="preserve">ГО г. </w:t>
      </w:r>
      <w:r w:rsidR="001A5C03" w:rsidRPr="007A0E41">
        <w:rPr>
          <w:rFonts w:ascii="Times New Roman" w:eastAsia="Times New Roman" w:hAnsi="Times New Roman" w:cs="Times New Roman"/>
          <w:sz w:val="28"/>
          <w:szCs w:val="28"/>
        </w:rPr>
        <w:t>Уфа</w:t>
      </w:r>
      <w:r w:rsidR="001E138B">
        <w:rPr>
          <w:rFonts w:ascii="Times New Roman" w:eastAsia="Times New Roman" w:hAnsi="Times New Roman" w:cs="Times New Roman"/>
          <w:sz w:val="28"/>
          <w:szCs w:val="28"/>
        </w:rPr>
        <w:t xml:space="preserve"> РБ</w:t>
      </w:r>
      <w:r w:rsidR="001A5C03" w:rsidRPr="007A0E41">
        <w:rPr>
          <w:rFonts w:ascii="Times New Roman" w:eastAsia="Times New Roman" w:hAnsi="Times New Roman" w:cs="Times New Roman"/>
          <w:sz w:val="28"/>
          <w:szCs w:val="28"/>
        </w:rPr>
        <w:t>» либо в соответствии с Генеральным планом ГО г. Уфа РБ (за расчетным сроком Схемы</w:t>
      </w:r>
      <w:r w:rsidR="001E138B" w:rsidRPr="001E138B">
        <w:rPr>
          <w:rFonts w:ascii="Times New Roman" w:eastAsia="Times New Roman" w:hAnsi="Times New Roman" w:cs="Times New Roman"/>
          <w:sz w:val="28"/>
          <w:szCs w:val="28"/>
        </w:rPr>
        <w:t xml:space="preserve"> </w:t>
      </w:r>
      <w:r w:rsidR="001E138B" w:rsidRPr="007A0E41">
        <w:rPr>
          <w:rFonts w:ascii="Times New Roman" w:eastAsia="Times New Roman" w:hAnsi="Times New Roman" w:cs="Times New Roman"/>
          <w:sz w:val="28"/>
          <w:szCs w:val="28"/>
        </w:rPr>
        <w:t xml:space="preserve">теплоснабжения </w:t>
      </w:r>
      <w:r w:rsidR="001E138B">
        <w:rPr>
          <w:rFonts w:ascii="Times New Roman" w:eastAsia="Times New Roman" w:hAnsi="Times New Roman" w:cs="Times New Roman"/>
          <w:sz w:val="28"/>
          <w:szCs w:val="28"/>
        </w:rPr>
        <w:t xml:space="preserve">ГО г. </w:t>
      </w:r>
      <w:r w:rsidR="001E138B" w:rsidRPr="007A0E41">
        <w:rPr>
          <w:rFonts w:ascii="Times New Roman" w:eastAsia="Times New Roman" w:hAnsi="Times New Roman" w:cs="Times New Roman"/>
          <w:sz w:val="28"/>
          <w:szCs w:val="28"/>
        </w:rPr>
        <w:t>Уфа</w:t>
      </w:r>
      <w:r w:rsidR="001E138B">
        <w:rPr>
          <w:rFonts w:ascii="Times New Roman" w:eastAsia="Times New Roman" w:hAnsi="Times New Roman" w:cs="Times New Roman"/>
          <w:sz w:val="28"/>
          <w:szCs w:val="28"/>
        </w:rPr>
        <w:t xml:space="preserve"> РБ</w:t>
      </w:r>
      <w:r w:rsidR="001A5C03" w:rsidRPr="007A0E41">
        <w:rPr>
          <w:rFonts w:ascii="Times New Roman" w:eastAsia="Times New Roman" w:hAnsi="Times New Roman" w:cs="Times New Roman"/>
          <w:sz w:val="28"/>
          <w:szCs w:val="28"/>
        </w:rPr>
        <w:t>). Удельные показатели расхода тепловой энергии на отопление и на горячее водоснабжение следует применять с учётом периода, на который разрабатывается градостроительная документация.</w:t>
      </w:r>
    </w:p>
    <w:p w:rsidR="001A5C03" w:rsidRPr="007A0E41" w:rsidRDefault="001A5C03" w:rsidP="00381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последующей актуализации и корректировке «Схемы теплоснабжения </w:t>
      </w:r>
      <w:r w:rsidR="001E138B">
        <w:rPr>
          <w:rFonts w:ascii="Times New Roman" w:eastAsia="Times New Roman" w:hAnsi="Times New Roman" w:cs="Times New Roman"/>
          <w:sz w:val="28"/>
          <w:szCs w:val="28"/>
        </w:rPr>
        <w:t>ГО г. Уфа РБ</w:t>
      </w:r>
      <w:r w:rsidRPr="007A0E41">
        <w:rPr>
          <w:rFonts w:ascii="Times New Roman" w:eastAsia="Times New Roman" w:hAnsi="Times New Roman" w:cs="Times New Roman"/>
          <w:sz w:val="28"/>
          <w:szCs w:val="28"/>
        </w:rPr>
        <w:t>» удельные показатели расхода тепловой энергии на отопление и на горячее водоснабжение могут быть откорректированы.</w:t>
      </w:r>
    </w:p>
    <w:p w:rsidR="001A5C03" w:rsidRPr="007A0E41"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При подготовке документации по планировке территории расчёт ориентировочной максимальной тепловой нагрузки на отопление, вентиляцию и среднечасовой горячее водоснабжение новых и реконструируемых жилых и общественных зданий производится в соответствии с СП 124.13330 и СП 50.13330.</w:t>
      </w:r>
    </w:p>
    <w:p w:rsidR="001A5C03"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Расчётная укрупнённая тепловая нагрузка существующих промышленных предприятий принимается по фактическим замерам (по данным теплоснабжающих организаций или самих промышленных предприятий) с учётом перспективы развития (реконструкции) этих предприятий; проектируемых промышленных предприятий - по укрупнённым нормам развития основного (профильного) производства, по проектам аналогичных производств или на основании технологических данных этих предприятий.</w:t>
      </w:r>
    </w:p>
    <w:p w:rsidR="00381E83" w:rsidRPr="007A0E41" w:rsidRDefault="00381E83" w:rsidP="00396A84">
      <w:pPr>
        <w:widowControl w:val="0"/>
        <w:shd w:val="clear" w:color="auto" w:fill="FFFFFF"/>
        <w:spacing w:after="0" w:line="240" w:lineRule="auto"/>
        <w:jc w:val="both"/>
        <w:rPr>
          <w:rFonts w:ascii="Times New Roman" w:eastAsia="Times New Roman" w:hAnsi="Times New Roman" w:cs="Times New Roman"/>
          <w:sz w:val="28"/>
          <w:szCs w:val="28"/>
        </w:rPr>
      </w:pPr>
    </w:p>
    <w:p w:rsidR="001A5C03" w:rsidRDefault="00381E83" w:rsidP="00396A84">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bookmarkStart w:id="111" w:name="Par6075"/>
      <w:bookmarkEnd w:id="111"/>
      <w:r w:rsidRPr="00381E83">
        <w:rPr>
          <w:rFonts w:ascii="Times New Roman" w:eastAsia="Times New Roman" w:hAnsi="Times New Roman" w:cs="Times New Roman"/>
          <w:b/>
          <w:sz w:val="28"/>
          <w:szCs w:val="28"/>
        </w:rPr>
        <w:t xml:space="preserve">Статья 35. </w:t>
      </w:r>
      <w:r w:rsidR="001A5C03" w:rsidRPr="00381E83">
        <w:rPr>
          <w:rFonts w:ascii="Times New Roman" w:eastAsia="Times New Roman" w:hAnsi="Times New Roman" w:cs="Times New Roman"/>
          <w:b/>
          <w:sz w:val="28"/>
          <w:szCs w:val="28"/>
        </w:rPr>
        <w:t>Расчётные показатели, используемые для опр</w:t>
      </w:r>
      <w:r w:rsidR="00396A84">
        <w:rPr>
          <w:rFonts w:ascii="Times New Roman" w:eastAsia="Times New Roman" w:hAnsi="Times New Roman" w:cs="Times New Roman"/>
          <w:b/>
          <w:sz w:val="28"/>
          <w:szCs w:val="28"/>
        </w:rPr>
        <w:t>еделения электрических нагрузок</w:t>
      </w:r>
    </w:p>
    <w:p w:rsidR="00381E83" w:rsidRPr="00381E83" w:rsidRDefault="00381E83" w:rsidP="00381E83">
      <w:pPr>
        <w:widowControl w:val="0"/>
        <w:shd w:val="clear" w:color="auto" w:fill="FFFFFF"/>
        <w:spacing w:after="0" w:line="240" w:lineRule="auto"/>
        <w:jc w:val="center"/>
        <w:outlineLvl w:val="3"/>
        <w:rPr>
          <w:rFonts w:ascii="Times New Roman" w:eastAsia="Times New Roman" w:hAnsi="Times New Roman" w:cs="Times New Roman"/>
          <w:b/>
          <w:sz w:val="28"/>
          <w:szCs w:val="28"/>
        </w:rPr>
      </w:pPr>
    </w:p>
    <w:p w:rsidR="001A5C03"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 xml:space="preserve">Электрическая нагрузка существующей застройки принимается по отчётным данным организаций, осуществляющих электроснабжение ГО г. Уфа РБ. </w:t>
      </w:r>
    </w:p>
    <w:p w:rsidR="001A5C03"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 xml:space="preserve">При разработке документации по планировке территории расчётная электрическая нагрузка жилого района, микрорайона, квартала определяется как сумма расчётной электрической нагрузки жилых зданий и зданий общественного и коммунального назначения в соответствии с СП 256.1325800 и </w:t>
      </w:r>
      <w:r w:rsidR="00396A84">
        <w:rPr>
          <w:rFonts w:ascii="Times New Roman" w:eastAsia="Times New Roman" w:hAnsi="Times New Roman" w:cs="Times New Roman"/>
          <w:sz w:val="28"/>
          <w:szCs w:val="28"/>
        </w:rPr>
        <w:t>разделом 2 РД.34.20.185-94</w:t>
      </w:r>
      <w:r w:rsidR="001A5C03" w:rsidRPr="007A0E41">
        <w:rPr>
          <w:rFonts w:ascii="Times New Roman" w:eastAsia="Times New Roman" w:hAnsi="Times New Roman" w:cs="Times New Roman"/>
          <w:sz w:val="28"/>
          <w:szCs w:val="28"/>
        </w:rPr>
        <w:t xml:space="preserve">. </w:t>
      </w:r>
    </w:p>
    <w:p w:rsidR="001A5C03"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001A5C03" w:rsidRPr="007A0E41">
        <w:rPr>
          <w:rFonts w:ascii="Times New Roman" w:eastAsia="Times New Roman" w:hAnsi="Times New Roman" w:cs="Times New Roman"/>
          <w:sz w:val="28"/>
          <w:szCs w:val="28"/>
        </w:rPr>
        <w:t>Расчётная укрупнённая электрическая нагрузка существующих промышленных предприятий и предприятий производственно-коммунального назначения районного и городского значения принимается по фактическим замерам (по данным энергоснабжающих организаций или самих предприятий) с учётом перспективы развития (реконструкции) этих предприятий; проектируемых предприятий - по проектам аналогичных производств или на основании технологических данных этих предприятий.</w:t>
      </w:r>
    </w:p>
    <w:p w:rsidR="001A5C03"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 xml:space="preserve">При разработке проекта Генерального плана ГО г. Уфа РБ укрупнённая расчётная электрическая нагрузка на шинах 10(6) кВ ПЦ определяется как сумма укрупнённых электрических нагрузок коммунально-бытового сектора и промышленности в соответствии с </w:t>
      </w:r>
      <w:r w:rsidR="00396A84">
        <w:rPr>
          <w:rFonts w:ascii="Times New Roman" w:eastAsia="Times New Roman" w:hAnsi="Times New Roman" w:cs="Times New Roman"/>
          <w:sz w:val="28"/>
          <w:szCs w:val="28"/>
        </w:rPr>
        <w:t xml:space="preserve">главой 2.4 раздела 2 </w:t>
      </w:r>
      <w:r w:rsidR="001A5C03" w:rsidRPr="007A0E41">
        <w:rPr>
          <w:rFonts w:ascii="Times New Roman" w:eastAsia="Times New Roman" w:hAnsi="Times New Roman" w:cs="Times New Roman"/>
          <w:sz w:val="28"/>
          <w:szCs w:val="28"/>
        </w:rPr>
        <w:t>РД.34.20.185-94</w:t>
      </w:r>
      <w:r w:rsidR="00396A84">
        <w:rPr>
          <w:rFonts w:ascii="Times New Roman" w:eastAsia="Times New Roman" w:hAnsi="Times New Roman" w:cs="Times New Roman"/>
          <w:sz w:val="28"/>
          <w:szCs w:val="28"/>
        </w:rPr>
        <w:t>.</w:t>
      </w:r>
    </w:p>
    <w:p w:rsidR="00381E83" w:rsidRDefault="00381E83" w:rsidP="00381E83">
      <w:pPr>
        <w:widowControl w:val="0"/>
        <w:shd w:val="clear" w:color="auto" w:fill="FFFFFF"/>
        <w:spacing w:after="0" w:line="240" w:lineRule="auto"/>
        <w:ind w:left="3589"/>
        <w:jc w:val="both"/>
        <w:rPr>
          <w:rFonts w:ascii="Times New Roman" w:eastAsia="Times New Roman" w:hAnsi="Times New Roman" w:cs="Times New Roman"/>
          <w:sz w:val="28"/>
          <w:szCs w:val="28"/>
        </w:rPr>
      </w:pPr>
    </w:p>
    <w:p w:rsidR="001A5C03" w:rsidRDefault="00381E83" w:rsidP="00396A84">
      <w:pPr>
        <w:widowControl w:val="0"/>
        <w:shd w:val="clear" w:color="auto" w:fill="FFFFFF"/>
        <w:spacing w:after="0" w:line="240" w:lineRule="auto"/>
        <w:ind w:firstLine="708"/>
        <w:jc w:val="both"/>
        <w:rPr>
          <w:rFonts w:ascii="Times New Roman" w:eastAsia="Times New Roman" w:hAnsi="Times New Roman" w:cs="Times New Roman"/>
          <w:b/>
          <w:sz w:val="28"/>
          <w:szCs w:val="28"/>
        </w:rPr>
      </w:pPr>
      <w:r w:rsidRPr="00381E83">
        <w:rPr>
          <w:rFonts w:ascii="Times New Roman" w:eastAsia="Times New Roman" w:hAnsi="Times New Roman" w:cs="Times New Roman"/>
          <w:b/>
          <w:sz w:val="28"/>
          <w:szCs w:val="28"/>
        </w:rPr>
        <w:t>Статья 36. Р</w:t>
      </w:r>
      <w:r w:rsidR="001A5C03" w:rsidRPr="00381E83">
        <w:rPr>
          <w:rFonts w:ascii="Times New Roman" w:eastAsia="Times New Roman" w:hAnsi="Times New Roman" w:cs="Times New Roman"/>
          <w:b/>
          <w:sz w:val="28"/>
          <w:szCs w:val="28"/>
        </w:rPr>
        <w:t>асчётные показатели, используемые для определен</w:t>
      </w:r>
      <w:r w:rsidR="00396A84">
        <w:rPr>
          <w:rFonts w:ascii="Times New Roman" w:eastAsia="Times New Roman" w:hAnsi="Times New Roman" w:cs="Times New Roman"/>
          <w:b/>
          <w:sz w:val="28"/>
          <w:szCs w:val="28"/>
        </w:rPr>
        <w:t>ия потребности в природном газе</w:t>
      </w:r>
    </w:p>
    <w:p w:rsidR="00381E83" w:rsidRPr="00381E83" w:rsidRDefault="00381E83" w:rsidP="00381E83">
      <w:pPr>
        <w:widowControl w:val="0"/>
        <w:shd w:val="clear" w:color="auto" w:fill="FFFFFF"/>
        <w:spacing w:after="0" w:line="240" w:lineRule="auto"/>
        <w:jc w:val="both"/>
        <w:rPr>
          <w:rFonts w:ascii="Times New Roman" w:eastAsia="Times New Roman" w:hAnsi="Times New Roman" w:cs="Times New Roman"/>
          <w:b/>
          <w:sz w:val="28"/>
          <w:szCs w:val="28"/>
        </w:rPr>
      </w:pPr>
    </w:p>
    <w:p w:rsidR="001A5C03" w:rsidRPr="007A0E41"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Необходимый объем резервного и аварийного вида топлива и порядок его использования на источниках выработки тепловой и электрической энергии устанавливаются по согласованию с топливоснабжающими организациями с учётом категории такого источника и в соответствии с утверждённым в установленном порядке графиком перевода организаций на резервные виды топлива при похолоданиях.</w:t>
      </w:r>
    </w:p>
    <w:p w:rsidR="001A5C03" w:rsidRPr="007A0E41" w:rsidRDefault="00267EF0"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Не допускается использование жидкого топлива (мазут, дизельное топливо и другое) в качестве резервного на новых источниках выработки тепловой и электрической энергии, размещаемых в жилых зонах. При реконструкции существующих котельных, расположенных в жилых зонах, следует предусматривать их перевод на использование природного газа. Надёжность и бесперебойность подачи газа на таких источниках следует обеспечивать за счёт строительства второго независимого источника газоснабжения.</w:t>
      </w:r>
    </w:p>
    <w:p w:rsidR="001A5C03" w:rsidRPr="007A0E41" w:rsidRDefault="00267EF0"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Допускается использование жидкого и твёрдого топлива:</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на размещаемых в других функциональных зонах источниках выработки тепловой и электрической энергии, если их СЗЗ не будет оказывать влияния на объекты жилого, лечебно-оздоровительного и спортивно-рекреационного назначения и если газификация таких источников технически затруднена или экономически неэффективна;</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в поквартирных теплогенераторах и печах в существующей индивидуальной жилой застройке, не обеспеченной централизованным газоснабжением.</w:t>
      </w:r>
    </w:p>
    <w:p w:rsidR="001A5C03" w:rsidRPr="007A0E41" w:rsidRDefault="00267EF0"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81E83">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При разработке Генерального плана</w:t>
      </w:r>
      <w:r w:rsidR="00396A84">
        <w:rPr>
          <w:rFonts w:ascii="Times New Roman" w:eastAsia="Times New Roman" w:hAnsi="Times New Roman" w:cs="Times New Roman"/>
          <w:sz w:val="28"/>
          <w:szCs w:val="28"/>
        </w:rPr>
        <w:t xml:space="preserve"> ГО г. Уфа РБ</w:t>
      </w:r>
      <w:r w:rsidR="001A5C03" w:rsidRPr="007A0E41">
        <w:rPr>
          <w:rFonts w:ascii="Times New Roman" w:eastAsia="Times New Roman" w:hAnsi="Times New Roman" w:cs="Times New Roman"/>
          <w:sz w:val="28"/>
          <w:szCs w:val="28"/>
        </w:rPr>
        <w:t xml:space="preserve"> и отраслевых схем тепло, энерго- и газоснабжения ГО г. Уфа РБ следует рассчитывать максимальный часовой расход газа, годовой расход газа и его долю в балансе котельно-печного топлива. При разработке документации по планировке территории допускается рассчитывать только максимальный часовой расход газа, определяющий технические параметры объектов системы газоснабжения.</w:t>
      </w:r>
    </w:p>
    <w:p w:rsidR="001A5C03" w:rsidRPr="007A0E41" w:rsidRDefault="00267EF0" w:rsidP="001E138B">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381E83">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Расход газа на индивидуально-бытовые нужды населения определяется:</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в районах многоквартирной жилой застройки - как сумма расходов газа на приготовление пищи на газовых плитах (во всех газифицированных домах) и приготовление горячей воды (в домах с установленными газовыми водонагревателями);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в индивидуальной (одноквартирной) жилой застройке и в отдельных случаях малоэтажной блокированной жилой застройке - как сумма расходов газа на приготовление пищи на газовых плитах, приготовление горячей воды для хозяйственно-бытовых нужд и отопление.</w:t>
      </w:r>
    </w:p>
    <w:p w:rsidR="001A5C03" w:rsidRPr="007A0E41" w:rsidRDefault="00267EF0"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81E83">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Расчёт максимального часового и годового расхода газа на хозяйственно-бытовые нужды и для предприятий различных отраслей промышленности и предприятий бытового обслуживания производственного характера производится в соответствии с </w:t>
      </w:r>
      <w:r w:rsidR="00396A84">
        <w:rPr>
          <w:rFonts w:ascii="Times New Roman" w:eastAsia="Times New Roman" w:hAnsi="Times New Roman" w:cs="Times New Roman"/>
          <w:sz w:val="28"/>
          <w:szCs w:val="28"/>
        </w:rPr>
        <w:t>пунктами</w:t>
      </w:r>
      <w:r w:rsidR="00396A84" w:rsidRPr="007A0E41">
        <w:rPr>
          <w:rFonts w:ascii="Times New Roman" w:eastAsia="Times New Roman" w:hAnsi="Times New Roman" w:cs="Times New Roman"/>
          <w:sz w:val="28"/>
          <w:szCs w:val="28"/>
        </w:rPr>
        <w:t xml:space="preserve"> 3.9 - 3.20</w:t>
      </w:r>
      <w:r w:rsidR="00396A84">
        <w:rPr>
          <w:rFonts w:ascii="Times New Roman" w:eastAsia="Times New Roman" w:hAnsi="Times New Roman" w:cs="Times New Roman"/>
          <w:sz w:val="28"/>
          <w:szCs w:val="28"/>
        </w:rPr>
        <w:t>СП 42-101-2003</w:t>
      </w:r>
      <w:r w:rsidR="001A5C03" w:rsidRPr="007A0E41">
        <w:rPr>
          <w:rFonts w:ascii="Times New Roman" w:eastAsia="Times New Roman" w:hAnsi="Times New Roman" w:cs="Times New Roman"/>
          <w:sz w:val="28"/>
          <w:szCs w:val="28"/>
        </w:rPr>
        <w:t>.</w:t>
      </w:r>
    </w:p>
    <w:p w:rsidR="001A5C03" w:rsidRPr="007A0E41" w:rsidRDefault="00267EF0"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112" w:name="Par6346"/>
      <w:bookmarkEnd w:id="112"/>
      <w:r>
        <w:rPr>
          <w:rFonts w:ascii="Times New Roman" w:eastAsia="Times New Roman" w:hAnsi="Times New Roman" w:cs="Times New Roman"/>
          <w:sz w:val="28"/>
          <w:szCs w:val="28"/>
        </w:rPr>
        <w:t>7</w:t>
      </w:r>
      <w:r w:rsidR="00381E83">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Расход топлива энергоисточниками следует определять на основании норм удельных расходов топлива при производстве электрической и тепловой энергии, которые рассчитываются на базе утверждённых в установленном порядке нормативных характеристик установленного энергетического оборудования, планируемых режимов и условий его эксплуатации, а также топливного режима.</w:t>
      </w:r>
    </w:p>
    <w:p w:rsidR="001A5C03" w:rsidRPr="007A0E41" w:rsidRDefault="001A5C03" w:rsidP="00381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определении расхода топлива на выработку тепловой энергии реконструируемыми, модернизируемыми и новыми источниками тепло- и энергоснабжения следует руководствоваться МДК 2.05-2004 и                                  РД 153-34.0-09.115-98, данными энергоснабжающих организаций, проектами-аналогами. </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Расчётный часовой расход топлива источниками тепловой и электрической энергии определяется исходя из работы всех установленных рабочих котлов и энергоустановок при их номинальной мощности с учётом минимальной теплотворной способности используемого вида топлива.</w:t>
      </w:r>
    </w:p>
    <w:p w:rsidR="001A5C03" w:rsidRPr="007A0E41" w:rsidRDefault="00267EF0"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81E83">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Для укрупнённых расчётов расходов топлива при разработке градостроительной документации допускается использовать нормы </w:t>
      </w:r>
      <w:r w:rsidR="001E138B">
        <w:rPr>
          <w:rFonts w:ascii="Times New Roman" w:eastAsia="Times New Roman" w:hAnsi="Times New Roman" w:cs="Times New Roman"/>
          <w:sz w:val="28"/>
          <w:szCs w:val="28"/>
        </w:rPr>
        <w:t xml:space="preserve">УРУТ </w:t>
      </w:r>
      <w:r w:rsidR="001A5C03" w:rsidRPr="007A0E41">
        <w:rPr>
          <w:rFonts w:ascii="Times New Roman" w:eastAsia="Times New Roman" w:hAnsi="Times New Roman" w:cs="Times New Roman"/>
          <w:sz w:val="28"/>
          <w:szCs w:val="28"/>
        </w:rPr>
        <w:t xml:space="preserve">на отпуск электрической и тепловой энергии в соответствии с утверждённой актуализированной «Схемой теплоснабжения </w:t>
      </w:r>
      <w:r w:rsidR="001E138B">
        <w:rPr>
          <w:rFonts w:ascii="Times New Roman" w:eastAsia="Times New Roman" w:hAnsi="Times New Roman" w:cs="Times New Roman"/>
          <w:sz w:val="28"/>
          <w:szCs w:val="28"/>
        </w:rPr>
        <w:t xml:space="preserve">ГО г. </w:t>
      </w:r>
      <w:r w:rsidR="001A5C03" w:rsidRPr="007A0E41">
        <w:rPr>
          <w:rFonts w:ascii="Times New Roman" w:eastAsia="Times New Roman" w:hAnsi="Times New Roman" w:cs="Times New Roman"/>
          <w:sz w:val="28"/>
          <w:szCs w:val="28"/>
        </w:rPr>
        <w:t>Уфа</w:t>
      </w:r>
      <w:r w:rsidR="001E138B">
        <w:rPr>
          <w:rFonts w:ascii="Times New Roman" w:eastAsia="Times New Roman" w:hAnsi="Times New Roman" w:cs="Times New Roman"/>
          <w:sz w:val="28"/>
          <w:szCs w:val="28"/>
        </w:rPr>
        <w:t xml:space="preserve"> РБ</w:t>
      </w:r>
      <w:r w:rsidR="001A5C03" w:rsidRPr="007A0E41">
        <w:rPr>
          <w:rFonts w:ascii="Times New Roman" w:eastAsia="Times New Roman" w:hAnsi="Times New Roman" w:cs="Times New Roman"/>
          <w:sz w:val="28"/>
          <w:szCs w:val="28"/>
        </w:rPr>
        <w:t>» либо в соответствии с Генеральн</w:t>
      </w:r>
      <w:r w:rsidR="00396A84">
        <w:rPr>
          <w:rFonts w:ascii="Times New Roman" w:eastAsia="Times New Roman" w:hAnsi="Times New Roman" w:cs="Times New Roman"/>
          <w:sz w:val="28"/>
          <w:szCs w:val="28"/>
        </w:rPr>
        <w:t>ым планом ГО г. Уфа РБ (за расчё</w:t>
      </w:r>
      <w:r w:rsidR="001A5C03" w:rsidRPr="007A0E41">
        <w:rPr>
          <w:rFonts w:ascii="Times New Roman" w:eastAsia="Times New Roman" w:hAnsi="Times New Roman" w:cs="Times New Roman"/>
          <w:sz w:val="28"/>
          <w:szCs w:val="28"/>
        </w:rPr>
        <w:t>тным сроком Схемы</w:t>
      </w:r>
      <w:r w:rsidR="00607AC2" w:rsidRPr="00607AC2">
        <w:rPr>
          <w:rFonts w:ascii="Times New Roman" w:eastAsia="Times New Roman" w:hAnsi="Times New Roman" w:cs="Times New Roman"/>
          <w:sz w:val="28"/>
          <w:szCs w:val="28"/>
        </w:rPr>
        <w:t xml:space="preserve"> </w:t>
      </w:r>
      <w:r w:rsidR="00607AC2" w:rsidRPr="007A0E41">
        <w:rPr>
          <w:rFonts w:ascii="Times New Roman" w:eastAsia="Times New Roman" w:hAnsi="Times New Roman" w:cs="Times New Roman"/>
          <w:sz w:val="28"/>
          <w:szCs w:val="28"/>
        </w:rPr>
        <w:t xml:space="preserve">теплоснабжения </w:t>
      </w:r>
      <w:r w:rsidR="00607AC2">
        <w:rPr>
          <w:rFonts w:ascii="Times New Roman" w:eastAsia="Times New Roman" w:hAnsi="Times New Roman" w:cs="Times New Roman"/>
          <w:sz w:val="28"/>
          <w:szCs w:val="28"/>
        </w:rPr>
        <w:t xml:space="preserve">ГО г. </w:t>
      </w:r>
      <w:r w:rsidR="00607AC2" w:rsidRPr="007A0E41">
        <w:rPr>
          <w:rFonts w:ascii="Times New Roman" w:eastAsia="Times New Roman" w:hAnsi="Times New Roman" w:cs="Times New Roman"/>
          <w:sz w:val="28"/>
          <w:szCs w:val="28"/>
        </w:rPr>
        <w:t>Уфа</w:t>
      </w:r>
      <w:r w:rsidR="00607AC2">
        <w:rPr>
          <w:rFonts w:ascii="Times New Roman" w:eastAsia="Times New Roman" w:hAnsi="Times New Roman" w:cs="Times New Roman"/>
          <w:sz w:val="28"/>
          <w:szCs w:val="28"/>
        </w:rPr>
        <w:t xml:space="preserve"> РБ</w:t>
      </w:r>
      <w:r w:rsidR="001A5C03" w:rsidRPr="007A0E41">
        <w:rPr>
          <w:rFonts w:ascii="Times New Roman" w:eastAsia="Times New Roman" w:hAnsi="Times New Roman" w:cs="Times New Roman"/>
          <w:sz w:val="28"/>
          <w:szCs w:val="28"/>
        </w:rPr>
        <w:t>).</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последующей актуализации и корректировке «Схемы </w:t>
      </w:r>
      <w:r w:rsidR="00607AC2" w:rsidRPr="007A0E41">
        <w:rPr>
          <w:rFonts w:ascii="Times New Roman" w:eastAsia="Times New Roman" w:hAnsi="Times New Roman" w:cs="Times New Roman"/>
          <w:sz w:val="28"/>
          <w:szCs w:val="28"/>
        </w:rPr>
        <w:t xml:space="preserve">теплоснабжения </w:t>
      </w:r>
      <w:r w:rsidR="00607AC2">
        <w:rPr>
          <w:rFonts w:ascii="Times New Roman" w:eastAsia="Times New Roman" w:hAnsi="Times New Roman" w:cs="Times New Roman"/>
          <w:sz w:val="28"/>
          <w:szCs w:val="28"/>
        </w:rPr>
        <w:t xml:space="preserve">ГО г. </w:t>
      </w:r>
      <w:r w:rsidR="00607AC2" w:rsidRPr="007A0E41">
        <w:rPr>
          <w:rFonts w:ascii="Times New Roman" w:eastAsia="Times New Roman" w:hAnsi="Times New Roman" w:cs="Times New Roman"/>
          <w:sz w:val="28"/>
          <w:szCs w:val="28"/>
        </w:rPr>
        <w:t>Уфа</w:t>
      </w:r>
      <w:r w:rsidR="00607AC2">
        <w:rPr>
          <w:rFonts w:ascii="Times New Roman" w:eastAsia="Times New Roman" w:hAnsi="Times New Roman" w:cs="Times New Roman"/>
          <w:sz w:val="28"/>
          <w:szCs w:val="28"/>
        </w:rPr>
        <w:t xml:space="preserve"> РБ</w:t>
      </w:r>
      <w:r w:rsidRPr="007A0E41">
        <w:rPr>
          <w:rFonts w:ascii="Times New Roman" w:eastAsia="Times New Roman" w:hAnsi="Times New Roman" w:cs="Times New Roman"/>
          <w:sz w:val="28"/>
          <w:szCs w:val="28"/>
        </w:rPr>
        <w:t xml:space="preserve">» УРУТ могут быть откорректированы. </w:t>
      </w:r>
      <w:bookmarkStart w:id="113" w:name="Par6625"/>
      <w:bookmarkEnd w:id="113"/>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Годовой расход газа ТЭЦ должен определяться с учётом доли газа в балансе КПТ.</w:t>
      </w:r>
    </w:p>
    <w:p w:rsidR="001A5C03"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Нормы удельного расхода топлива на отпуск электрической и тепловой энергии следует применять с учётом видов источников выработки тепловой и электрической энергии, находящихся на рассматриваемой территории, а также периода, на который разрабатывается градостроительная документация.</w:t>
      </w:r>
    </w:p>
    <w:p w:rsidR="00381E83" w:rsidRPr="007A0E41" w:rsidRDefault="00381E8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Default="00381E83" w:rsidP="00396A84">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381E83">
        <w:rPr>
          <w:rFonts w:ascii="Times New Roman" w:eastAsia="Times New Roman" w:hAnsi="Times New Roman" w:cs="Times New Roman"/>
          <w:b/>
          <w:sz w:val="28"/>
          <w:szCs w:val="28"/>
        </w:rPr>
        <w:lastRenderedPageBreak/>
        <w:t xml:space="preserve">Статья 37. </w:t>
      </w:r>
      <w:r w:rsidR="001A5C03" w:rsidRPr="00381E83">
        <w:rPr>
          <w:rFonts w:ascii="Times New Roman" w:eastAsia="Times New Roman" w:hAnsi="Times New Roman" w:cs="Times New Roman"/>
          <w:b/>
          <w:sz w:val="28"/>
          <w:szCs w:val="28"/>
        </w:rPr>
        <w:t xml:space="preserve">Расчёт потребности города в объектах </w:t>
      </w:r>
      <w:r w:rsidR="00396A84">
        <w:rPr>
          <w:rFonts w:ascii="Times New Roman" w:eastAsia="Times New Roman" w:hAnsi="Times New Roman" w:cs="Times New Roman"/>
          <w:b/>
          <w:sz w:val="28"/>
          <w:szCs w:val="28"/>
        </w:rPr>
        <w:t>нефте- и нефтепродуктоснабжения</w:t>
      </w:r>
    </w:p>
    <w:p w:rsidR="00381E83" w:rsidRPr="00381E83" w:rsidRDefault="00381E83" w:rsidP="00381E83">
      <w:pPr>
        <w:widowControl w:val="0"/>
        <w:shd w:val="clear" w:color="auto" w:fill="FFFFFF"/>
        <w:spacing w:after="0" w:line="240" w:lineRule="auto"/>
        <w:jc w:val="center"/>
        <w:outlineLvl w:val="3"/>
        <w:rPr>
          <w:rFonts w:ascii="Times New Roman" w:eastAsia="Times New Roman" w:hAnsi="Times New Roman" w:cs="Times New Roman"/>
          <w:b/>
          <w:sz w:val="28"/>
          <w:szCs w:val="28"/>
        </w:rPr>
      </w:pPr>
    </w:p>
    <w:p w:rsidR="001A5C03" w:rsidRDefault="001A5C0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Потребность объектов производственного и транспортного назначения в продуктах нефтепереработки и, соответственно, в объектах системы продуктоснабжения определяется на основании отраслевых нормативных документов с учётом перспективы развития таких объектов.</w:t>
      </w:r>
    </w:p>
    <w:p w:rsidR="00381E83" w:rsidRPr="007A0E41" w:rsidRDefault="00381E83" w:rsidP="00381E83">
      <w:pPr>
        <w:widowControl w:val="0"/>
        <w:shd w:val="clear" w:color="auto" w:fill="FFFFFF"/>
        <w:spacing w:after="0" w:line="240" w:lineRule="auto"/>
        <w:ind w:left="2509"/>
        <w:jc w:val="both"/>
        <w:rPr>
          <w:rFonts w:ascii="Times New Roman" w:eastAsia="Times New Roman" w:hAnsi="Times New Roman" w:cs="Times New Roman"/>
          <w:sz w:val="28"/>
          <w:szCs w:val="28"/>
        </w:rPr>
      </w:pPr>
    </w:p>
    <w:p w:rsidR="001A5C03" w:rsidRPr="00381E83" w:rsidRDefault="00381E83" w:rsidP="00396A84">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381E83">
        <w:rPr>
          <w:rFonts w:ascii="Times New Roman" w:eastAsia="Times New Roman" w:hAnsi="Times New Roman" w:cs="Times New Roman"/>
          <w:b/>
          <w:sz w:val="28"/>
          <w:szCs w:val="28"/>
        </w:rPr>
        <w:t xml:space="preserve">Статья 38. </w:t>
      </w:r>
      <w:r w:rsidR="001A5C03" w:rsidRPr="00381E83">
        <w:rPr>
          <w:rFonts w:ascii="Times New Roman" w:eastAsia="Times New Roman" w:hAnsi="Times New Roman" w:cs="Times New Roman"/>
          <w:b/>
          <w:sz w:val="28"/>
          <w:szCs w:val="28"/>
        </w:rPr>
        <w:t>Определение потребности в с</w:t>
      </w:r>
      <w:r w:rsidR="00396A84">
        <w:rPr>
          <w:rFonts w:ascii="Times New Roman" w:eastAsia="Times New Roman" w:hAnsi="Times New Roman" w:cs="Times New Roman"/>
          <w:b/>
          <w:sz w:val="28"/>
          <w:szCs w:val="28"/>
        </w:rPr>
        <w:t>ооружениях информатики и связи</w:t>
      </w:r>
    </w:p>
    <w:p w:rsidR="00381E83" w:rsidRPr="007A0E41" w:rsidRDefault="00381E83" w:rsidP="00381E83">
      <w:pPr>
        <w:widowControl w:val="0"/>
        <w:shd w:val="clear" w:color="auto" w:fill="FFFFFF"/>
        <w:spacing w:after="0" w:line="240" w:lineRule="auto"/>
        <w:ind w:left="709"/>
        <w:jc w:val="both"/>
        <w:outlineLvl w:val="3"/>
        <w:rPr>
          <w:rFonts w:ascii="Times New Roman" w:eastAsia="Times New Roman" w:hAnsi="Times New Roman" w:cs="Times New Roman"/>
          <w:sz w:val="28"/>
          <w:szCs w:val="28"/>
        </w:rPr>
      </w:pPr>
    </w:p>
    <w:p w:rsidR="001A5C03" w:rsidRPr="007A0E41"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Требуемое количество телефонов, радиоточек, ёмкость сети связи, процент обеспеченности населения спутниковой и кабельной системами телевидения с учётом расширения мультимедийных услуг населению по кабельным сетям телевидения определяются в зависимости от численности населения и численности работающих.</w:t>
      </w:r>
    </w:p>
    <w:p w:rsidR="001A5C03" w:rsidRPr="007A0E41" w:rsidRDefault="001A5C03" w:rsidP="00381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Величина  плотности  сети связи определяется исходя из рациональных норм, которые характеризуют степень удовлетворения спроса на услуги  связи различных категорий потребителей.</w:t>
      </w:r>
    </w:p>
    <w:p w:rsidR="001A5C03" w:rsidRDefault="00381E83" w:rsidP="00381E8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 xml:space="preserve">В соответствии c Нормами технологического проектирования РД 45.120-2000 и Федеральным законом от 7 июля 2003 года № 126-Ф3 при разработке документации по планировке территории применяются  нормативы, покрывающие 100%-ную обеспеченность населения всеми видами электросвязи.  </w:t>
      </w:r>
    </w:p>
    <w:p w:rsidR="00381E83" w:rsidRDefault="00381E83" w:rsidP="00381E83">
      <w:pPr>
        <w:widowControl w:val="0"/>
        <w:shd w:val="clear" w:color="auto" w:fill="FFFFFF"/>
        <w:spacing w:after="0" w:line="240" w:lineRule="auto"/>
        <w:ind w:left="3589"/>
        <w:jc w:val="both"/>
        <w:rPr>
          <w:rFonts w:ascii="Times New Roman" w:eastAsia="Times New Roman" w:hAnsi="Times New Roman" w:cs="Times New Roman"/>
          <w:sz w:val="28"/>
          <w:szCs w:val="28"/>
        </w:rPr>
      </w:pPr>
    </w:p>
    <w:p w:rsidR="001A5C03" w:rsidRDefault="00381E83" w:rsidP="00381E83">
      <w:pPr>
        <w:widowControl w:val="0"/>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5</w:t>
      </w:r>
      <w:r w:rsidRPr="00381E83">
        <w:rPr>
          <w:rFonts w:ascii="Times New Roman" w:eastAsia="Times New Roman" w:hAnsi="Times New Roman" w:cs="Times New Roman"/>
          <w:b/>
          <w:sz w:val="28"/>
          <w:szCs w:val="28"/>
        </w:rPr>
        <w:t xml:space="preserve">. </w:t>
      </w:r>
      <w:r w:rsidR="001A5C03" w:rsidRPr="00381E83">
        <w:rPr>
          <w:rFonts w:ascii="Times New Roman" w:eastAsia="Times New Roman" w:hAnsi="Times New Roman" w:cs="Times New Roman"/>
          <w:b/>
          <w:sz w:val="28"/>
          <w:szCs w:val="28"/>
        </w:rPr>
        <w:t>Резервирование территории для размещения сооружений инженерной инфраструктуры.</w:t>
      </w:r>
    </w:p>
    <w:p w:rsidR="00381E83" w:rsidRDefault="00381E83" w:rsidP="00381E83">
      <w:pPr>
        <w:widowControl w:val="0"/>
        <w:shd w:val="clear" w:color="auto" w:fill="FFFFFF"/>
        <w:spacing w:after="0" w:line="240" w:lineRule="auto"/>
        <w:jc w:val="center"/>
        <w:rPr>
          <w:rFonts w:ascii="Times New Roman" w:eastAsia="Times New Roman" w:hAnsi="Times New Roman" w:cs="Times New Roman"/>
          <w:b/>
          <w:sz w:val="28"/>
          <w:szCs w:val="28"/>
        </w:rPr>
      </w:pPr>
    </w:p>
    <w:p w:rsidR="00381E83" w:rsidRPr="00381E83" w:rsidRDefault="00381E83" w:rsidP="00396A84">
      <w:pPr>
        <w:widowControl w:val="0"/>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39. Общие положения р</w:t>
      </w:r>
      <w:r w:rsidRPr="00381E83">
        <w:rPr>
          <w:rFonts w:ascii="Times New Roman" w:eastAsia="Times New Roman" w:hAnsi="Times New Roman" w:cs="Times New Roman"/>
          <w:b/>
          <w:sz w:val="28"/>
          <w:szCs w:val="28"/>
        </w:rPr>
        <w:t>езервировани</w:t>
      </w:r>
      <w:r>
        <w:rPr>
          <w:rFonts w:ascii="Times New Roman" w:eastAsia="Times New Roman" w:hAnsi="Times New Roman" w:cs="Times New Roman"/>
          <w:b/>
          <w:sz w:val="28"/>
          <w:szCs w:val="28"/>
        </w:rPr>
        <w:t>я территорий</w:t>
      </w:r>
      <w:r w:rsidRPr="00381E83">
        <w:rPr>
          <w:rFonts w:ascii="Times New Roman" w:eastAsia="Times New Roman" w:hAnsi="Times New Roman" w:cs="Times New Roman"/>
          <w:b/>
          <w:sz w:val="28"/>
          <w:szCs w:val="28"/>
        </w:rPr>
        <w:t xml:space="preserve"> для размещения сооружений инженерной инфраструктуры</w:t>
      </w:r>
    </w:p>
    <w:p w:rsidR="00381E83" w:rsidRPr="00381E83" w:rsidRDefault="00381E83" w:rsidP="00381E83">
      <w:pPr>
        <w:widowControl w:val="0"/>
        <w:shd w:val="clear" w:color="auto" w:fill="FFFFFF"/>
        <w:spacing w:after="0" w:line="240" w:lineRule="auto"/>
        <w:jc w:val="center"/>
        <w:rPr>
          <w:rFonts w:ascii="Times New Roman" w:eastAsia="Times New Roman" w:hAnsi="Times New Roman" w:cs="Times New Roman"/>
          <w:b/>
          <w:sz w:val="28"/>
          <w:szCs w:val="28"/>
        </w:rPr>
      </w:pPr>
    </w:p>
    <w:p w:rsidR="001A5C03" w:rsidRPr="007A0E41" w:rsidRDefault="00381E83" w:rsidP="001A5C0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В целях обеспечения населения и территории ГО г. Уфа РБ инженерной инфраструктурой в градостроительной документации следует резервировать территории для размещения сооружений систем водоснабжения и водоотведения городских сточных, поверхностных и дренажных вод, электро-, газо-, теплоснабжения, информатики и связи.</w:t>
      </w:r>
    </w:p>
    <w:p w:rsidR="001A5C03" w:rsidRDefault="0071207F" w:rsidP="001A5C03">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Резервирование территории для размещения сооружений инженерной инфраструктуры допускается в зонах планируемого размещения объектов капитального строительства для муниципальных нужд в соответствии с Генеральным планом ГО г. Уфа РБ и (или) с документацией по планировке территории (при её наличии), а также в пределах иных необходимых в соответствии с федеральными законами для обеспечения муниципальных нужд территорий.</w:t>
      </w:r>
    </w:p>
    <w:p w:rsidR="0071207F" w:rsidRPr="007A0E41" w:rsidRDefault="0071207F" w:rsidP="001A5C03">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1A5C03" w:rsidRDefault="0071207F" w:rsidP="00396A84">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71207F">
        <w:rPr>
          <w:rFonts w:ascii="Times New Roman" w:eastAsia="Times New Roman" w:hAnsi="Times New Roman" w:cs="Times New Roman"/>
          <w:b/>
          <w:sz w:val="28"/>
          <w:szCs w:val="28"/>
        </w:rPr>
        <w:lastRenderedPageBreak/>
        <w:t xml:space="preserve">Статья 40. </w:t>
      </w:r>
      <w:r w:rsidR="001A5C03" w:rsidRPr="0071207F">
        <w:rPr>
          <w:rFonts w:ascii="Times New Roman" w:eastAsia="Times New Roman" w:hAnsi="Times New Roman" w:cs="Times New Roman"/>
          <w:b/>
          <w:sz w:val="28"/>
          <w:szCs w:val="28"/>
        </w:rPr>
        <w:t>Резервирование территории для размещения с</w:t>
      </w:r>
      <w:r w:rsidR="00607AC2">
        <w:rPr>
          <w:rFonts w:ascii="Times New Roman" w:eastAsia="Times New Roman" w:hAnsi="Times New Roman" w:cs="Times New Roman"/>
          <w:b/>
          <w:sz w:val="28"/>
          <w:szCs w:val="28"/>
        </w:rPr>
        <w:t>ооружений системы водоснабжения</w:t>
      </w:r>
    </w:p>
    <w:p w:rsidR="00607AC2" w:rsidRPr="0071207F" w:rsidRDefault="00607AC2" w:rsidP="0071207F">
      <w:pPr>
        <w:widowControl w:val="0"/>
        <w:shd w:val="clear" w:color="auto" w:fill="FFFFFF"/>
        <w:spacing w:after="0" w:line="240" w:lineRule="auto"/>
        <w:jc w:val="center"/>
        <w:outlineLvl w:val="3"/>
        <w:rPr>
          <w:rFonts w:ascii="Times New Roman" w:eastAsia="Times New Roman" w:hAnsi="Times New Roman" w:cs="Times New Roman"/>
          <w:b/>
          <w:sz w:val="28"/>
          <w:szCs w:val="28"/>
        </w:rPr>
      </w:pP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Для обеспечения водой питьевого качества населения и территории ГО г. Уфа РБ предусматривается размещение водопроводных сооружений для подготовки и хранения питьевой воды - СВ, водозаборных узлов поверхностной и подземной воды, водорегулирующих узлов.</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В целях обеспечения безопасности системы водоснабжения и требуемого качества питьевой воды на всех сооружениях для подготовки и хранения питьевой воды, вне зависимости от ведомственной принадлежности, подающих воду, как из поверхностных, так и из подземных источников, организуются зоны санитарной охраны в составе трёх поясов согласно СанПиН 2.1.4.1110-02.</w:t>
      </w:r>
    </w:p>
    <w:p w:rsidR="001A5C03" w:rsidRPr="007A0E41" w:rsidRDefault="001A5C03" w:rsidP="001A5C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Санитарная охрана водоводов обеспечивается санитарно-защитной полосой.</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Установление (изменение) границ ЗСО источников питьевого и хозяйственно-бытового водоснабжения осуществляется в соответствии с частью 5 статьи 18 Федерального закона от 30 марта 1999 года № 52-ФЗ «О санитарно-эпидемиологическом благополучии населения».</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Санитарно-эпидемиологические требования к организации ЗСО источников питьевого водоснабжения, в том числе к порядку определения границ зоны и составляющих её поясов содержат санитарные нормы и правила СанПиН 2.1.4.1110-02. </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 xml:space="preserve">Размеры земельных участков для станций водоподготовки принимаются в зависимости от мощности сооружений, но не более указанных в таблице </w:t>
      </w:r>
      <w:r>
        <w:rPr>
          <w:rFonts w:ascii="Times New Roman" w:eastAsia="Times New Roman" w:hAnsi="Times New Roman" w:cs="Times New Roman"/>
          <w:sz w:val="28"/>
          <w:szCs w:val="28"/>
        </w:rPr>
        <w:t>2</w:t>
      </w:r>
      <w:r w:rsidR="00607AC2">
        <w:rPr>
          <w:rFonts w:ascii="Times New Roman" w:eastAsia="Times New Roman" w:hAnsi="Times New Roman" w:cs="Times New Roman"/>
          <w:sz w:val="28"/>
          <w:szCs w:val="28"/>
        </w:rPr>
        <w:t>6</w:t>
      </w:r>
      <w:r w:rsidR="001A5C03" w:rsidRPr="007A0E41">
        <w:rPr>
          <w:rFonts w:ascii="Times New Roman" w:eastAsia="Times New Roman" w:hAnsi="Times New Roman" w:cs="Times New Roman"/>
          <w:sz w:val="28"/>
          <w:szCs w:val="28"/>
        </w:rPr>
        <w:t>.</w:t>
      </w:r>
    </w:p>
    <w:p w:rsidR="001A5C03" w:rsidRPr="007A0E41" w:rsidRDefault="001A5C03" w:rsidP="001A5C03">
      <w:pPr>
        <w:widowControl w:val="0"/>
        <w:autoSpaceDE w:val="0"/>
        <w:autoSpaceDN w:val="0"/>
        <w:adjustRightInd w:val="0"/>
        <w:spacing w:after="0" w:line="240" w:lineRule="auto"/>
        <w:jc w:val="both"/>
        <w:outlineLvl w:val="5"/>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607AC2">
        <w:rPr>
          <w:rFonts w:ascii="Times New Roman" w:eastAsia="Times New Roman" w:hAnsi="Times New Roman" w:cs="Times New Roman"/>
          <w:sz w:val="28"/>
          <w:szCs w:val="28"/>
        </w:rPr>
        <w:t xml:space="preserve">26 </w:t>
      </w:r>
      <w:r w:rsidRPr="007A0E41">
        <w:rPr>
          <w:rFonts w:ascii="Times New Roman" w:eastAsia="Times New Roman" w:hAnsi="Times New Roman" w:cs="Times New Roman"/>
          <w:sz w:val="28"/>
          <w:szCs w:val="28"/>
        </w:rPr>
        <w:t xml:space="preserve">– </w:t>
      </w:r>
      <w:bookmarkStart w:id="114" w:name="Par6674"/>
      <w:bookmarkEnd w:id="114"/>
      <w:r w:rsidRPr="007A0E41">
        <w:rPr>
          <w:rFonts w:ascii="Times New Roman" w:eastAsia="Times New Roman" w:hAnsi="Times New Roman" w:cs="Times New Roman"/>
          <w:sz w:val="28"/>
          <w:szCs w:val="28"/>
        </w:rPr>
        <w:t>Ориентировочные размеры земельных участков (I пояс ЗСО) станций очистки питьевой воды</w:t>
      </w:r>
    </w:p>
    <w:tbl>
      <w:tblPr>
        <w:tblW w:w="9791" w:type="dxa"/>
        <w:jc w:val="center"/>
        <w:tblLayout w:type="fixed"/>
        <w:tblCellMar>
          <w:top w:w="102" w:type="dxa"/>
          <w:left w:w="62" w:type="dxa"/>
          <w:bottom w:w="102" w:type="dxa"/>
          <w:right w:w="62" w:type="dxa"/>
        </w:tblCellMar>
        <w:tblLook w:val="00A0" w:firstRow="1" w:lastRow="0" w:firstColumn="1" w:lastColumn="0" w:noHBand="0" w:noVBand="0"/>
      </w:tblPr>
      <w:tblGrid>
        <w:gridCol w:w="6225"/>
        <w:gridCol w:w="3566"/>
      </w:tblGrid>
      <w:tr w:rsidR="001A5C03" w:rsidRPr="007A0E41" w:rsidTr="002F08E2">
        <w:trPr>
          <w:tblHeader/>
          <w:jc w:val="center"/>
        </w:trPr>
        <w:tc>
          <w:tcPr>
            <w:tcW w:w="6225"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Производительность сооружений, тысяч куб.м/сутки</w:t>
            </w:r>
          </w:p>
        </w:tc>
        <w:tc>
          <w:tcPr>
            <w:tcW w:w="35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Максимальный размер участка, га</w:t>
            </w:r>
          </w:p>
        </w:tc>
      </w:tr>
      <w:tr w:rsidR="001A5C03" w:rsidRPr="007A0E41" w:rsidTr="002F08E2">
        <w:trPr>
          <w:jc w:val="center"/>
        </w:trPr>
        <w:tc>
          <w:tcPr>
            <w:tcW w:w="6225"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0,8</w:t>
            </w:r>
          </w:p>
        </w:tc>
        <w:tc>
          <w:tcPr>
            <w:tcW w:w="35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w:t>
            </w:r>
          </w:p>
        </w:tc>
      </w:tr>
      <w:tr w:rsidR="001A5C03" w:rsidRPr="007A0E41" w:rsidTr="002F08E2">
        <w:trPr>
          <w:jc w:val="center"/>
        </w:trPr>
        <w:tc>
          <w:tcPr>
            <w:tcW w:w="6225"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0,8 до 12</w:t>
            </w:r>
          </w:p>
        </w:tc>
        <w:tc>
          <w:tcPr>
            <w:tcW w:w="35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w:t>
            </w:r>
          </w:p>
        </w:tc>
      </w:tr>
      <w:tr w:rsidR="001A5C03" w:rsidRPr="007A0E41" w:rsidTr="002F08E2">
        <w:trPr>
          <w:jc w:val="center"/>
        </w:trPr>
        <w:tc>
          <w:tcPr>
            <w:tcW w:w="6225"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12 до 32</w:t>
            </w:r>
          </w:p>
        </w:tc>
        <w:tc>
          <w:tcPr>
            <w:tcW w:w="35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w:t>
            </w:r>
          </w:p>
        </w:tc>
      </w:tr>
      <w:tr w:rsidR="001A5C03" w:rsidRPr="007A0E41" w:rsidTr="002F08E2">
        <w:trPr>
          <w:jc w:val="center"/>
        </w:trPr>
        <w:tc>
          <w:tcPr>
            <w:tcW w:w="6225"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32 до 80</w:t>
            </w:r>
          </w:p>
        </w:tc>
        <w:tc>
          <w:tcPr>
            <w:tcW w:w="35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w:t>
            </w:r>
          </w:p>
        </w:tc>
      </w:tr>
      <w:tr w:rsidR="001A5C03" w:rsidRPr="007A0E41" w:rsidTr="002F08E2">
        <w:trPr>
          <w:jc w:val="center"/>
        </w:trPr>
        <w:tc>
          <w:tcPr>
            <w:tcW w:w="6225"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80 до 125</w:t>
            </w:r>
          </w:p>
        </w:tc>
        <w:tc>
          <w:tcPr>
            <w:tcW w:w="35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6,0</w:t>
            </w:r>
          </w:p>
        </w:tc>
      </w:tr>
      <w:tr w:rsidR="001A5C03" w:rsidRPr="007A0E41" w:rsidTr="002F08E2">
        <w:trPr>
          <w:jc w:val="center"/>
        </w:trPr>
        <w:tc>
          <w:tcPr>
            <w:tcW w:w="6225"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125 до 250</w:t>
            </w:r>
          </w:p>
        </w:tc>
        <w:tc>
          <w:tcPr>
            <w:tcW w:w="35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12,0</w:t>
            </w:r>
          </w:p>
        </w:tc>
      </w:tr>
      <w:tr w:rsidR="001A5C03" w:rsidRPr="007A0E41" w:rsidTr="002F08E2">
        <w:trPr>
          <w:jc w:val="center"/>
        </w:trPr>
        <w:tc>
          <w:tcPr>
            <w:tcW w:w="6225"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250 до 400</w:t>
            </w:r>
          </w:p>
        </w:tc>
        <w:tc>
          <w:tcPr>
            <w:tcW w:w="35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18,0</w:t>
            </w:r>
          </w:p>
        </w:tc>
      </w:tr>
      <w:tr w:rsidR="001A5C03" w:rsidRPr="007A0E41" w:rsidTr="002F08E2">
        <w:trPr>
          <w:jc w:val="center"/>
        </w:trPr>
        <w:tc>
          <w:tcPr>
            <w:tcW w:w="6225"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400 до 800</w:t>
            </w:r>
          </w:p>
        </w:tc>
        <w:tc>
          <w:tcPr>
            <w:tcW w:w="356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24,0</w:t>
            </w:r>
          </w:p>
        </w:tc>
      </w:tr>
    </w:tbl>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 xml:space="preserve">Размеры земельных участков для размещения колодцев подземных водоводов городского значения должны быть не более 3 x 3 </w:t>
      </w:r>
      <w:r w:rsidR="00396A84">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камер переключения и запорной арматуры - не более 10x10 </w:t>
      </w:r>
      <w:r w:rsidR="00396A84">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 xml:space="preserve">Водоёмы, из которых производится забор воды для целей пожаротушения, должны иметь подъезды с площадками (пирсами) с твёрдым покрытием размерами не менее 12x12 </w:t>
      </w:r>
      <w:r w:rsidR="00396A84">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для установки пожарных автомобилей в любое время года.</w:t>
      </w:r>
    </w:p>
    <w:p w:rsidR="0071207F" w:rsidRPr="007A0E41" w:rsidRDefault="0071207F" w:rsidP="0071207F">
      <w:pPr>
        <w:widowControl w:val="0"/>
        <w:shd w:val="clear" w:color="auto" w:fill="FFFFFF"/>
        <w:spacing w:after="0" w:line="240" w:lineRule="auto"/>
        <w:ind w:left="709"/>
        <w:jc w:val="both"/>
        <w:rPr>
          <w:rFonts w:ascii="Times New Roman" w:eastAsia="Times New Roman" w:hAnsi="Times New Roman" w:cs="Times New Roman"/>
          <w:sz w:val="28"/>
          <w:szCs w:val="28"/>
        </w:rPr>
      </w:pPr>
    </w:p>
    <w:p w:rsidR="001A5C03" w:rsidRPr="0071207F" w:rsidRDefault="0071207F" w:rsidP="00396A84">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71207F">
        <w:rPr>
          <w:rFonts w:ascii="Times New Roman" w:eastAsia="Times New Roman" w:hAnsi="Times New Roman" w:cs="Times New Roman"/>
          <w:b/>
          <w:sz w:val="28"/>
          <w:szCs w:val="28"/>
        </w:rPr>
        <w:t xml:space="preserve">Статья 41. </w:t>
      </w:r>
      <w:r w:rsidR="001A5C03" w:rsidRPr="0071207F">
        <w:rPr>
          <w:rFonts w:ascii="Times New Roman" w:eastAsia="Times New Roman" w:hAnsi="Times New Roman" w:cs="Times New Roman"/>
          <w:b/>
          <w:sz w:val="28"/>
          <w:szCs w:val="28"/>
        </w:rPr>
        <w:t>Резервирование территории для размещения сооружений системы водо</w:t>
      </w:r>
      <w:r w:rsidR="00396A84">
        <w:rPr>
          <w:rFonts w:ascii="Times New Roman" w:eastAsia="Times New Roman" w:hAnsi="Times New Roman" w:cs="Times New Roman"/>
          <w:b/>
          <w:sz w:val="28"/>
          <w:szCs w:val="28"/>
        </w:rPr>
        <w:t>отведения городских сточных вод</w:t>
      </w:r>
    </w:p>
    <w:p w:rsidR="0071207F" w:rsidRPr="007A0E41" w:rsidRDefault="0071207F" w:rsidP="0071207F">
      <w:pPr>
        <w:widowControl w:val="0"/>
        <w:shd w:val="clear" w:color="auto" w:fill="FFFFFF"/>
        <w:spacing w:after="0" w:line="240" w:lineRule="auto"/>
        <w:ind w:left="709"/>
        <w:jc w:val="both"/>
        <w:outlineLvl w:val="3"/>
        <w:rPr>
          <w:rFonts w:ascii="Times New Roman" w:eastAsia="Times New Roman" w:hAnsi="Times New Roman" w:cs="Times New Roman"/>
          <w:sz w:val="28"/>
          <w:szCs w:val="28"/>
        </w:rPr>
      </w:pP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Сооружения обработки осадков сточных вод, как правило, размещаются в границах участка ОС либо в границах участка сооружения депонирования.</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Участок под размещение сооружений депонирования осадков сточных вод после их промышленной обработки должен размещаться за пределами городской черты.</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Допускается эксплуатация существующих сооружений депонирования осадков сточных вод в пределах городской черты при условии полного формирования, заполнения и консервации участка сооружений до начала освоения под капитальное строительство прилегающих территорий, а также обеспечения изоляции сооружения от территорий общего пользования водной или иной преградой.</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При разработке градостроительной документации размер земельных участков, необходимых для размещения сооружений системы водоотведения, доп</w:t>
      </w:r>
      <w:r>
        <w:rPr>
          <w:rFonts w:ascii="Times New Roman" w:eastAsia="Times New Roman" w:hAnsi="Times New Roman" w:cs="Times New Roman"/>
          <w:sz w:val="28"/>
          <w:szCs w:val="28"/>
        </w:rPr>
        <w:t>у</w:t>
      </w:r>
      <w:r w:rsidR="00607AC2">
        <w:rPr>
          <w:rFonts w:ascii="Times New Roman" w:eastAsia="Times New Roman" w:hAnsi="Times New Roman" w:cs="Times New Roman"/>
          <w:sz w:val="28"/>
          <w:szCs w:val="28"/>
        </w:rPr>
        <w:t>скается определять по таблице 27</w:t>
      </w:r>
      <w:r w:rsidR="001A5C03" w:rsidRPr="007A0E41">
        <w:rPr>
          <w:rFonts w:ascii="Times New Roman" w:eastAsia="Times New Roman" w:hAnsi="Times New Roman" w:cs="Times New Roman"/>
          <w:sz w:val="28"/>
          <w:szCs w:val="28"/>
        </w:rPr>
        <w:t>.</w:t>
      </w:r>
    </w:p>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607AC2">
        <w:rPr>
          <w:rFonts w:ascii="Times New Roman" w:eastAsia="Times New Roman" w:hAnsi="Times New Roman" w:cs="Times New Roman"/>
          <w:sz w:val="28"/>
          <w:szCs w:val="28"/>
        </w:rPr>
        <w:t>27</w:t>
      </w:r>
      <w:r w:rsidRPr="007A0E41">
        <w:rPr>
          <w:rFonts w:ascii="Times New Roman" w:eastAsia="Times New Roman" w:hAnsi="Times New Roman" w:cs="Times New Roman"/>
          <w:sz w:val="28"/>
          <w:szCs w:val="28"/>
        </w:rPr>
        <w:t xml:space="preserve"> – </w:t>
      </w:r>
      <w:bookmarkStart w:id="115" w:name="Par6708"/>
      <w:bookmarkEnd w:id="115"/>
      <w:r w:rsidRPr="007A0E41">
        <w:rPr>
          <w:rFonts w:ascii="Times New Roman" w:eastAsia="Times New Roman" w:hAnsi="Times New Roman" w:cs="Times New Roman"/>
          <w:sz w:val="28"/>
          <w:szCs w:val="28"/>
        </w:rPr>
        <w:t>Ориентировочные размеры земельных участков под размещение очистных сооружений и канализационных насосных станций</w:t>
      </w:r>
    </w:p>
    <w:tbl>
      <w:tblPr>
        <w:tblW w:w="0" w:type="auto"/>
        <w:jc w:val="center"/>
        <w:tblLayout w:type="fixed"/>
        <w:tblCellMar>
          <w:top w:w="102" w:type="dxa"/>
          <w:left w:w="62" w:type="dxa"/>
          <w:bottom w:w="102" w:type="dxa"/>
          <w:right w:w="62" w:type="dxa"/>
        </w:tblCellMar>
        <w:tblLook w:val="00A0" w:firstRow="1" w:lastRow="0" w:firstColumn="1" w:lastColumn="0" w:noHBand="0" w:noVBand="0"/>
      </w:tblPr>
      <w:tblGrid>
        <w:gridCol w:w="5476"/>
        <w:gridCol w:w="2211"/>
        <w:gridCol w:w="2211"/>
      </w:tblGrid>
      <w:tr w:rsidR="001A5C03" w:rsidRPr="007A0E41" w:rsidTr="002F08E2">
        <w:trPr>
          <w:tblHeader/>
          <w:jc w:val="center"/>
        </w:trPr>
        <w:tc>
          <w:tcPr>
            <w:tcW w:w="5476" w:type="dxa"/>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Производительность сооружений, тысяч куб. м/сутки</w:t>
            </w:r>
          </w:p>
        </w:tc>
        <w:tc>
          <w:tcPr>
            <w:tcW w:w="4422" w:type="dxa"/>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Размер земельного участка, га</w:t>
            </w:r>
          </w:p>
        </w:tc>
      </w:tr>
      <w:tr w:rsidR="001A5C03" w:rsidRPr="007A0E41" w:rsidTr="002F08E2">
        <w:trPr>
          <w:tblHeader/>
          <w:jc w:val="center"/>
        </w:trPr>
        <w:tc>
          <w:tcPr>
            <w:tcW w:w="5476" w:type="dxa"/>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spacing w:after="0" w:line="240" w:lineRule="auto"/>
              <w:rPr>
                <w:rFonts w:ascii="Times New Roman" w:eastAsia="Times New Roman" w:hAnsi="Times New Roman" w:cs="Times New Roman"/>
                <w:b/>
                <w:sz w:val="24"/>
                <w:szCs w:val="24"/>
              </w:rPr>
            </w:pP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ОС</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КНС</w:t>
            </w:r>
          </w:p>
        </w:tc>
      </w:tr>
      <w:tr w:rsidR="001A5C03" w:rsidRPr="007A0E41" w:rsidTr="002F08E2">
        <w:trPr>
          <w:jc w:val="center"/>
        </w:trPr>
        <w:tc>
          <w:tcPr>
            <w:tcW w:w="547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0,2</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0,0005</w:t>
            </w:r>
          </w:p>
        </w:tc>
      </w:tr>
      <w:tr w:rsidR="001A5C03" w:rsidRPr="007A0E41" w:rsidTr="002F08E2">
        <w:trPr>
          <w:jc w:val="center"/>
        </w:trPr>
        <w:tc>
          <w:tcPr>
            <w:tcW w:w="547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Более 0,2 до 5,0</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1,0 - 1,5</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0,001 - 0,1</w:t>
            </w:r>
          </w:p>
        </w:tc>
      </w:tr>
      <w:tr w:rsidR="001A5C03" w:rsidRPr="007A0E41" w:rsidTr="002F08E2">
        <w:trPr>
          <w:jc w:val="center"/>
        </w:trPr>
        <w:tc>
          <w:tcPr>
            <w:tcW w:w="547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Более 5,0 до 50,0</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2,0 - 4,0</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0,1 - 0,2</w:t>
            </w:r>
          </w:p>
        </w:tc>
      </w:tr>
      <w:tr w:rsidR="001A5C03" w:rsidRPr="007A0E41" w:rsidTr="002F08E2">
        <w:trPr>
          <w:jc w:val="center"/>
        </w:trPr>
        <w:tc>
          <w:tcPr>
            <w:tcW w:w="547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Более 50,0 до 100,0</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4,0 - 6,0</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0,2 - 0,5</w:t>
            </w:r>
          </w:p>
        </w:tc>
      </w:tr>
      <w:tr w:rsidR="001A5C03" w:rsidRPr="007A0E41" w:rsidTr="002F08E2">
        <w:trPr>
          <w:jc w:val="center"/>
        </w:trPr>
        <w:tc>
          <w:tcPr>
            <w:tcW w:w="547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Более 100,0 до 200,0</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6,0 - 12,0</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0,5 - 0,7</w:t>
            </w:r>
          </w:p>
        </w:tc>
      </w:tr>
      <w:tr w:rsidR="001A5C03" w:rsidRPr="007A0E41" w:rsidTr="002F08E2">
        <w:trPr>
          <w:jc w:val="center"/>
        </w:trPr>
        <w:tc>
          <w:tcPr>
            <w:tcW w:w="5476"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Более 200,0</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По расчёту</w:t>
            </w:r>
          </w:p>
        </w:tc>
        <w:tc>
          <w:tcPr>
            <w:tcW w:w="2211" w:type="dxa"/>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1,0 - 2,0</w:t>
            </w:r>
          </w:p>
        </w:tc>
      </w:tr>
    </w:tbl>
    <w:p w:rsidR="001A5C03" w:rsidRPr="007A0E41" w:rsidRDefault="001A5C03" w:rsidP="001A5C03">
      <w:pPr>
        <w:widowControl w:val="0"/>
        <w:shd w:val="clear" w:color="auto" w:fill="FFFFFF"/>
        <w:spacing w:after="0" w:line="240" w:lineRule="auto"/>
        <w:ind w:left="754"/>
        <w:jc w:val="both"/>
        <w:rPr>
          <w:rFonts w:ascii="Times New Roman" w:eastAsia="Times New Roman" w:hAnsi="Times New Roman" w:cs="Times New Roman"/>
          <w:sz w:val="28"/>
          <w:szCs w:val="28"/>
        </w:rPr>
      </w:pP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 xml:space="preserve">Для размещения РР необходимо предусматривать земельный участок </w:t>
      </w:r>
      <w:r w:rsidR="001A5C03" w:rsidRPr="007A0E41">
        <w:rPr>
          <w:rFonts w:ascii="Times New Roman" w:eastAsia="Times New Roman" w:hAnsi="Times New Roman" w:cs="Times New Roman"/>
          <w:sz w:val="28"/>
          <w:szCs w:val="28"/>
        </w:rPr>
        <w:lastRenderedPageBreak/>
        <w:t>площадью 0,01 - 0,5 га для ёмкости до 10 тысяч куб.м и 1,1 - 1,7 га для ёмкости более 10 тысяч куб. м.</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A5C03" w:rsidRPr="007A0E41">
        <w:rPr>
          <w:rFonts w:ascii="Times New Roman" w:eastAsia="Times New Roman" w:hAnsi="Times New Roman" w:cs="Times New Roman"/>
          <w:sz w:val="28"/>
          <w:szCs w:val="28"/>
        </w:rPr>
        <w:t>Размеры санитарно-защитных зон от сооружений для очистки сточных вод устанавливаются согласно требованиям</w:t>
      </w:r>
      <w:r w:rsidR="00A10337">
        <w:rPr>
          <w:rFonts w:ascii="Times New Roman" w:eastAsia="Times New Roman" w:hAnsi="Times New Roman" w:cs="Times New Roman"/>
          <w:sz w:val="28"/>
          <w:szCs w:val="28"/>
        </w:rPr>
        <w:t>, изложенным в таблице 7.1.2 СанПиН 2.2.1/2.1.1.1200-03</w:t>
      </w:r>
      <w:r w:rsidR="001A5C03" w:rsidRPr="007A0E41">
        <w:rPr>
          <w:rFonts w:ascii="Times New Roman" w:eastAsia="Times New Roman" w:hAnsi="Times New Roman" w:cs="Times New Roman"/>
          <w:sz w:val="28"/>
          <w:szCs w:val="28"/>
        </w:rPr>
        <w:t xml:space="preserve">. Размеры нормативных санитарно-защитных зон от сооружений канализации следует принимать по таблице </w:t>
      </w:r>
      <w:r w:rsidR="00607AC2">
        <w:rPr>
          <w:rFonts w:ascii="Times New Roman" w:eastAsia="Times New Roman" w:hAnsi="Times New Roman" w:cs="Times New Roman"/>
          <w:sz w:val="28"/>
          <w:szCs w:val="28"/>
        </w:rPr>
        <w:t>28</w:t>
      </w:r>
      <w:r w:rsidR="001A5C03" w:rsidRPr="007A0E41">
        <w:rPr>
          <w:rFonts w:ascii="Times New Roman" w:eastAsia="Times New Roman" w:hAnsi="Times New Roman" w:cs="Times New Roman"/>
          <w:sz w:val="28"/>
          <w:szCs w:val="28"/>
        </w:rPr>
        <w:t>.</w:t>
      </w:r>
    </w:p>
    <w:p w:rsidR="001A5C03" w:rsidRPr="007A0E41" w:rsidRDefault="001A5C03" w:rsidP="001A5C03">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607AC2">
        <w:rPr>
          <w:rFonts w:ascii="Times New Roman" w:eastAsia="Times New Roman" w:hAnsi="Times New Roman" w:cs="Times New Roman"/>
          <w:sz w:val="28"/>
          <w:szCs w:val="28"/>
        </w:rPr>
        <w:t>28</w:t>
      </w:r>
      <w:r w:rsidRPr="007A0E41">
        <w:rPr>
          <w:rFonts w:ascii="Times New Roman" w:eastAsia="Times New Roman" w:hAnsi="Times New Roman" w:cs="Times New Roman"/>
          <w:sz w:val="28"/>
          <w:szCs w:val="28"/>
        </w:rPr>
        <w:t xml:space="preserve"> – </w:t>
      </w:r>
      <w:bookmarkStart w:id="116" w:name="Par6739"/>
      <w:bookmarkEnd w:id="116"/>
      <w:r w:rsidRPr="007A0E41">
        <w:rPr>
          <w:rFonts w:ascii="Times New Roman" w:eastAsia="Times New Roman" w:hAnsi="Times New Roman" w:cs="Times New Roman"/>
          <w:sz w:val="28"/>
          <w:szCs w:val="28"/>
        </w:rPr>
        <w:t>Размеры СЗЗ от сооружений канализации*</w:t>
      </w:r>
    </w:p>
    <w:tbl>
      <w:tblPr>
        <w:tblW w:w="4850" w:type="pct"/>
        <w:jc w:val="center"/>
        <w:tblCellMar>
          <w:top w:w="28" w:type="dxa"/>
          <w:left w:w="62" w:type="dxa"/>
          <w:bottom w:w="28" w:type="dxa"/>
          <w:right w:w="62" w:type="dxa"/>
        </w:tblCellMar>
        <w:tblLook w:val="00A0" w:firstRow="1" w:lastRow="0" w:firstColumn="1" w:lastColumn="0" w:noHBand="0" w:noVBand="0"/>
      </w:tblPr>
      <w:tblGrid>
        <w:gridCol w:w="3673"/>
        <w:gridCol w:w="1354"/>
        <w:gridCol w:w="1481"/>
        <w:gridCol w:w="1479"/>
        <w:gridCol w:w="1483"/>
      </w:tblGrid>
      <w:tr w:rsidR="001A5C03" w:rsidRPr="007A0E41" w:rsidTr="002F08E2">
        <w:trPr>
          <w:trHeight w:val="549"/>
          <w:tblHeader/>
          <w:jc w:val="center"/>
        </w:trPr>
        <w:tc>
          <w:tcPr>
            <w:tcW w:w="1939" w:type="pct"/>
            <w:vMerge w:val="restart"/>
            <w:tcBorders>
              <w:top w:val="single" w:sz="4" w:space="0" w:color="auto"/>
              <w:left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both"/>
              <w:outlineLvl w:val="5"/>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Наименование сооружений</w:t>
            </w:r>
          </w:p>
        </w:tc>
        <w:tc>
          <w:tcPr>
            <w:tcW w:w="3061" w:type="pct"/>
            <w:gridSpan w:val="4"/>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Санитарно-защитная зона (метров) при производительности сооружений (тысяч куб. м/сутки)</w:t>
            </w:r>
          </w:p>
        </w:tc>
      </w:tr>
      <w:tr w:rsidR="001A5C03" w:rsidRPr="007A0E41" w:rsidTr="002F08E2">
        <w:trPr>
          <w:trHeight w:val="549"/>
          <w:tblHeader/>
          <w:jc w:val="center"/>
        </w:trPr>
        <w:tc>
          <w:tcPr>
            <w:tcW w:w="1939" w:type="pct"/>
            <w:vMerge/>
            <w:tcBorders>
              <w:left w:val="single" w:sz="4" w:space="0" w:color="auto"/>
              <w:bottom w:val="single" w:sz="4" w:space="0" w:color="auto"/>
              <w:right w:val="single" w:sz="4" w:space="0" w:color="auto"/>
            </w:tcBorders>
            <w:vAlign w:val="center"/>
          </w:tcPr>
          <w:p w:rsidR="001A5C03" w:rsidRPr="007A0E41" w:rsidRDefault="001A5C03" w:rsidP="002F08E2">
            <w:pPr>
              <w:keepNext/>
              <w:keepLines/>
              <w:spacing w:after="0" w:line="240" w:lineRule="auto"/>
              <w:rPr>
                <w:rFonts w:ascii="Times New Roman" w:eastAsia="Times New Roman" w:hAnsi="Times New Roman" w:cs="Times New Roman"/>
                <w:b/>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до 0,2</w:t>
            </w:r>
          </w:p>
        </w:tc>
        <w:tc>
          <w:tcPr>
            <w:tcW w:w="78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 xml:space="preserve">более 0,2 </w:t>
            </w:r>
          </w:p>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до 5</w:t>
            </w:r>
          </w:p>
        </w:tc>
        <w:tc>
          <w:tcPr>
            <w:tcW w:w="78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 xml:space="preserve">более 5 </w:t>
            </w:r>
          </w:p>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до 50</w:t>
            </w:r>
          </w:p>
        </w:tc>
        <w:tc>
          <w:tcPr>
            <w:tcW w:w="783"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 xml:space="preserve">более 50 </w:t>
            </w:r>
          </w:p>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до 280</w:t>
            </w:r>
          </w:p>
        </w:tc>
      </w:tr>
      <w:tr w:rsidR="001A5C03" w:rsidRPr="007A0E41" w:rsidTr="002F08E2">
        <w:trPr>
          <w:trHeight w:val="489"/>
          <w:jc w:val="center"/>
        </w:trPr>
        <w:tc>
          <w:tcPr>
            <w:tcW w:w="193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Канализационные насосные станции, локальные очистные сооружения</w:t>
            </w:r>
          </w:p>
        </w:tc>
        <w:tc>
          <w:tcPr>
            <w:tcW w:w="71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w:t>
            </w:r>
          </w:p>
        </w:tc>
        <w:tc>
          <w:tcPr>
            <w:tcW w:w="78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w:t>
            </w:r>
          </w:p>
        </w:tc>
        <w:tc>
          <w:tcPr>
            <w:tcW w:w="78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w:t>
            </w:r>
          </w:p>
        </w:tc>
        <w:tc>
          <w:tcPr>
            <w:tcW w:w="783"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w:t>
            </w:r>
          </w:p>
        </w:tc>
      </w:tr>
      <w:tr w:rsidR="001A5C03" w:rsidRPr="007A0E41" w:rsidTr="002F08E2">
        <w:trPr>
          <w:jc w:val="center"/>
        </w:trPr>
        <w:tc>
          <w:tcPr>
            <w:tcW w:w="193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Сооружения для механической и биологической очистки с иловыми площадками для сброженных осадков, а также иловые площадки</w:t>
            </w:r>
          </w:p>
        </w:tc>
        <w:tc>
          <w:tcPr>
            <w:tcW w:w="71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150</w:t>
            </w:r>
          </w:p>
        </w:tc>
        <w:tc>
          <w:tcPr>
            <w:tcW w:w="7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200</w:t>
            </w:r>
          </w:p>
        </w:tc>
        <w:tc>
          <w:tcPr>
            <w:tcW w:w="78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400</w:t>
            </w:r>
          </w:p>
        </w:tc>
        <w:tc>
          <w:tcPr>
            <w:tcW w:w="78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500</w:t>
            </w:r>
          </w:p>
        </w:tc>
      </w:tr>
      <w:tr w:rsidR="001A5C03" w:rsidRPr="007A0E41" w:rsidTr="002F08E2">
        <w:trPr>
          <w:jc w:val="center"/>
        </w:trPr>
        <w:tc>
          <w:tcPr>
            <w:tcW w:w="193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71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100</w:t>
            </w:r>
          </w:p>
        </w:tc>
        <w:tc>
          <w:tcPr>
            <w:tcW w:w="7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150</w:t>
            </w:r>
          </w:p>
        </w:tc>
        <w:tc>
          <w:tcPr>
            <w:tcW w:w="78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300</w:t>
            </w:r>
          </w:p>
        </w:tc>
        <w:tc>
          <w:tcPr>
            <w:tcW w:w="78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400</w:t>
            </w:r>
          </w:p>
        </w:tc>
      </w:tr>
      <w:tr w:rsidR="001A5C03" w:rsidRPr="007A0E41" w:rsidTr="002F08E2">
        <w:trPr>
          <w:jc w:val="center"/>
        </w:trPr>
        <w:tc>
          <w:tcPr>
            <w:tcW w:w="1939" w:type="pct"/>
            <w:tcBorders>
              <w:top w:val="single" w:sz="4" w:space="0" w:color="auto"/>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Поля:</w:t>
            </w:r>
          </w:p>
        </w:tc>
        <w:tc>
          <w:tcPr>
            <w:tcW w:w="715"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78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r>
      <w:tr w:rsidR="001A5C03" w:rsidRPr="007A0E41" w:rsidTr="002F08E2">
        <w:trPr>
          <w:trHeight w:val="339"/>
          <w:jc w:val="center"/>
        </w:trPr>
        <w:tc>
          <w:tcPr>
            <w:tcW w:w="1939" w:type="pct"/>
            <w:tcBorders>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а) фильтрации</w:t>
            </w:r>
          </w:p>
        </w:tc>
        <w:tc>
          <w:tcPr>
            <w:tcW w:w="71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200</w:t>
            </w:r>
          </w:p>
        </w:tc>
        <w:tc>
          <w:tcPr>
            <w:tcW w:w="7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300</w:t>
            </w:r>
          </w:p>
        </w:tc>
        <w:tc>
          <w:tcPr>
            <w:tcW w:w="78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500</w:t>
            </w:r>
          </w:p>
        </w:tc>
        <w:tc>
          <w:tcPr>
            <w:tcW w:w="78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1000</w:t>
            </w:r>
          </w:p>
        </w:tc>
      </w:tr>
      <w:tr w:rsidR="001A5C03" w:rsidRPr="007A0E41" w:rsidTr="002F08E2">
        <w:trPr>
          <w:jc w:val="center"/>
        </w:trPr>
        <w:tc>
          <w:tcPr>
            <w:tcW w:w="1939" w:type="pct"/>
            <w:tcBorders>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б) орошения</w:t>
            </w:r>
          </w:p>
        </w:tc>
        <w:tc>
          <w:tcPr>
            <w:tcW w:w="71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150</w:t>
            </w:r>
          </w:p>
        </w:tc>
        <w:tc>
          <w:tcPr>
            <w:tcW w:w="7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200</w:t>
            </w:r>
          </w:p>
        </w:tc>
        <w:tc>
          <w:tcPr>
            <w:tcW w:w="78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400</w:t>
            </w:r>
          </w:p>
        </w:tc>
        <w:tc>
          <w:tcPr>
            <w:tcW w:w="78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1000</w:t>
            </w:r>
          </w:p>
        </w:tc>
      </w:tr>
      <w:tr w:rsidR="001A5C03" w:rsidRPr="007A0E41" w:rsidTr="002F08E2">
        <w:trPr>
          <w:jc w:val="center"/>
        </w:trPr>
        <w:tc>
          <w:tcPr>
            <w:tcW w:w="193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Биологические пруды</w:t>
            </w:r>
          </w:p>
        </w:tc>
        <w:tc>
          <w:tcPr>
            <w:tcW w:w="71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200</w:t>
            </w:r>
          </w:p>
        </w:tc>
        <w:tc>
          <w:tcPr>
            <w:tcW w:w="78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200</w:t>
            </w:r>
          </w:p>
        </w:tc>
        <w:tc>
          <w:tcPr>
            <w:tcW w:w="78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300</w:t>
            </w:r>
          </w:p>
        </w:tc>
        <w:tc>
          <w:tcPr>
            <w:tcW w:w="78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300</w:t>
            </w:r>
          </w:p>
        </w:tc>
      </w:tr>
    </w:tbl>
    <w:p w:rsidR="001A5C03" w:rsidRPr="007A0E41" w:rsidRDefault="001A5C03" w:rsidP="00A10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*Примечания:</w:t>
      </w:r>
    </w:p>
    <w:p w:rsidR="001A5C03" w:rsidRPr="007A0E41" w:rsidRDefault="001A5C03" w:rsidP="00A10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Размер СЗЗ для канализационных очистных сооружений производительностью более 280 тысяч куб.м/сутки, а также при принятии новых технологий очистки сточных вод и обработки осадка следует устанавливать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расчётами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 (согласно п. 4.8 СанПиН 2.2.1/2.1.1.1200-03).</w:t>
      </w:r>
    </w:p>
    <w:p w:rsidR="001A5C03" w:rsidRPr="007A0E41" w:rsidRDefault="001A5C03" w:rsidP="00A10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куб.м/сутки СЗЗ следует принимать размером 100 </w:t>
      </w:r>
      <w:r w:rsidR="00A1033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w:t>
      </w:r>
    </w:p>
    <w:p w:rsidR="001A5C03" w:rsidRPr="007A0E41" w:rsidRDefault="001A5C03" w:rsidP="00A10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3. Для полей подземной фильтрации пропускной способностью до 15 куб.м/сутки размер СЗЗ следует принимать размером 50 </w:t>
      </w:r>
      <w:r w:rsidR="00A1033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w:t>
      </w:r>
    </w:p>
    <w:p w:rsidR="001A5C03" w:rsidRPr="007A0E41" w:rsidRDefault="001A5C03" w:rsidP="00A10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4. Размер СЗЗ от сливных станций следует принимать 300 </w:t>
      </w:r>
      <w:r w:rsidR="00A1033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w:t>
      </w:r>
    </w:p>
    <w:p w:rsidR="001A5C03" w:rsidRPr="007A0E41" w:rsidRDefault="001A5C03" w:rsidP="00A10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5. Размер СЗЗ от очистных сооружений поверхностного стока открытого типа до жилой территории следует принимать 100 </w:t>
      </w:r>
      <w:r w:rsidR="00A1033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 xml:space="preserve">, закрытого типа - 50 </w:t>
      </w:r>
      <w:r w:rsidR="00A10337">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w:t>
      </w:r>
    </w:p>
    <w:p w:rsidR="001A5C03" w:rsidRPr="007A0E41" w:rsidRDefault="001A5C03" w:rsidP="00A10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w:t>
      </w:r>
      <w:r w:rsidRPr="007A0E41">
        <w:rPr>
          <w:rFonts w:ascii="Times New Roman" w:eastAsia="Times New Roman" w:hAnsi="Times New Roman" w:cs="Times New Roman"/>
          <w:sz w:val="24"/>
          <w:szCs w:val="24"/>
        </w:rPr>
        <w:lastRenderedPageBreak/>
        <w:t xml:space="preserve">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w:t>
      </w:r>
      <w:r w:rsidR="001E264C">
        <w:rPr>
          <w:rFonts w:ascii="Times New Roman" w:eastAsia="Times New Roman" w:hAnsi="Times New Roman" w:cs="Times New Roman"/>
          <w:sz w:val="24"/>
          <w:szCs w:val="24"/>
        </w:rPr>
        <w:t xml:space="preserve">таблице </w:t>
      </w:r>
      <w:r w:rsidR="00607AC2">
        <w:rPr>
          <w:rFonts w:ascii="Times New Roman" w:eastAsia="Times New Roman" w:hAnsi="Times New Roman" w:cs="Times New Roman"/>
          <w:sz w:val="24"/>
          <w:szCs w:val="24"/>
        </w:rPr>
        <w:t>28.</w:t>
      </w:r>
    </w:p>
    <w:p w:rsidR="001A5C03" w:rsidRPr="007A0E41" w:rsidRDefault="001A5C03" w:rsidP="001A5C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5C03" w:rsidRDefault="001A5C03" w:rsidP="007D5617">
      <w:pPr>
        <w:widowControl w:val="0"/>
        <w:numPr>
          <w:ilvl w:val="4"/>
          <w:numId w:val="43"/>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Размеры земельных участков, необходимых для размещения прочих сооружений системы водоотведения городских сточных вод, определяются при разработке проектной документации в зависимости от мощности, технологической схемы, устанавливаемого оборудования и иных расчётных параметров.</w:t>
      </w:r>
    </w:p>
    <w:p w:rsidR="0071207F" w:rsidRDefault="0071207F" w:rsidP="0071207F">
      <w:pPr>
        <w:widowControl w:val="0"/>
        <w:shd w:val="clear" w:color="auto" w:fill="FFFFFF"/>
        <w:spacing w:after="0" w:line="240" w:lineRule="auto"/>
        <w:jc w:val="both"/>
        <w:rPr>
          <w:rFonts w:ascii="Times New Roman" w:eastAsia="Times New Roman" w:hAnsi="Times New Roman" w:cs="Times New Roman"/>
          <w:sz w:val="28"/>
          <w:szCs w:val="28"/>
        </w:rPr>
      </w:pPr>
    </w:p>
    <w:p w:rsidR="001A5C03" w:rsidRDefault="0071207F" w:rsidP="00A10337">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71207F">
        <w:rPr>
          <w:rFonts w:ascii="Times New Roman" w:eastAsia="Times New Roman" w:hAnsi="Times New Roman" w:cs="Times New Roman"/>
          <w:b/>
          <w:sz w:val="28"/>
          <w:szCs w:val="28"/>
        </w:rPr>
        <w:t xml:space="preserve">Статья 42. </w:t>
      </w:r>
      <w:r w:rsidR="001A5C03" w:rsidRPr="0071207F">
        <w:rPr>
          <w:rFonts w:ascii="Times New Roman" w:eastAsia="Times New Roman" w:hAnsi="Times New Roman" w:cs="Times New Roman"/>
          <w:b/>
          <w:sz w:val="28"/>
          <w:szCs w:val="28"/>
        </w:rPr>
        <w:t>Резервирование территории для размещения сооружений системы водоотведения поверхностных и дренажных сточных вод</w:t>
      </w:r>
      <w:r w:rsidR="00A10337">
        <w:rPr>
          <w:rFonts w:ascii="Times New Roman" w:eastAsia="Times New Roman" w:hAnsi="Times New Roman" w:cs="Times New Roman"/>
          <w:b/>
          <w:sz w:val="28"/>
          <w:szCs w:val="28"/>
        </w:rPr>
        <w:tab/>
      </w:r>
    </w:p>
    <w:p w:rsidR="0071207F" w:rsidRPr="0071207F" w:rsidRDefault="0071207F" w:rsidP="0071207F">
      <w:pPr>
        <w:widowControl w:val="0"/>
        <w:shd w:val="clear" w:color="auto" w:fill="FFFFFF"/>
        <w:spacing w:after="0" w:line="240" w:lineRule="auto"/>
        <w:jc w:val="center"/>
        <w:outlineLvl w:val="3"/>
        <w:rPr>
          <w:rFonts w:ascii="Times New Roman" w:eastAsia="Times New Roman" w:hAnsi="Times New Roman" w:cs="Times New Roman"/>
          <w:b/>
          <w:sz w:val="28"/>
          <w:szCs w:val="28"/>
        </w:rPr>
      </w:pP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Потребность в очистных сооружениях поверхностного стока определяется исходя из:</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обеспечения всей застроенной территории города очистными сооружениями;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устройства локальных или групповых очистных сооружений на выпусках водосточных коллекторов в водные объекты;</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локализации экологически опасных площадок и объектов с устройством локальных очистных сооружений на них;</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C03" w:rsidRPr="007A0E41">
        <w:rPr>
          <w:rFonts w:ascii="Times New Roman" w:eastAsia="Times New Roman" w:hAnsi="Times New Roman" w:cs="Times New Roman"/>
          <w:sz w:val="28"/>
          <w:szCs w:val="28"/>
        </w:rPr>
        <w:t>) устройства групповых очистных сооружений для совместной очистки поверхностных и условно чистых производственных стоков (при необходимости).</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При размещении объектов жилого, общественно-делового и производственно-коммунального назначения в зонах сложившейся застройки (в существующих кварталах, микрорайонах, районах, промзонах), не охваченной городскими очистными сооружениями, следует предусматривать устройство ЛЛОС на территории участков новой застройки.</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При наличии возможности сброса очищенных поверхностных сточных вод от ЛЛОС непосредственно в водные объекты степень очистки на ЛЛОС должна соответствовать т</w:t>
      </w:r>
      <w:r w:rsidR="001E264C">
        <w:rPr>
          <w:rFonts w:ascii="Times New Roman" w:eastAsia="Times New Roman" w:hAnsi="Times New Roman" w:cs="Times New Roman"/>
          <w:sz w:val="28"/>
          <w:szCs w:val="28"/>
        </w:rPr>
        <w:t xml:space="preserve">ребованиям СанПиН 2.1.5.980-00. </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Очистные сооружения следует размещать на устьевых участках коллекторов дождевой канализации перед выпуском в водоём. В случае когда по условиям сложившейся застройки такое размещение не представляется возможным, очистные сооружения должны располагаться выше по течению коллектора дождевой канализации. В этом случае с части водосборного бассейна поверхностный сток сбрасывается в водоём без очистки.</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Степень очистки поверхностных сточных вод, сбрасываемых в водные объекты, должна отвечать требованиям СанПиН 2.1.5.980-00.</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 xml:space="preserve">Нормативная санитарно-защитная зона от очистных сооружений  поверхностного стока открытого типа - 100 метров, закрытого типа - 50 </w:t>
      </w:r>
      <w:r w:rsidR="007C60D1">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согласно СанПиН 2.2.1/2.1.1.1200-03.</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A5C03" w:rsidRPr="007A0E41">
        <w:rPr>
          <w:rFonts w:ascii="Times New Roman" w:eastAsia="Times New Roman" w:hAnsi="Times New Roman" w:cs="Times New Roman"/>
          <w:sz w:val="28"/>
          <w:szCs w:val="28"/>
        </w:rPr>
        <w:t xml:space="preserve">При разработке и реализации мероприятий по сокращению СЗЗ приведённые показатели могут быть уменьшены по согласованию с </w:t>
      </w:r>
      <w:r w:rsidR="001A5C03" w:rsidRPr="007A0E41">
        <w:rPr>
          <w:rFonts w:ascii="Times New Roman" w:eastAsia="Times New Roman" w:hAnsi="Times New Roman" w:cs="Times New Roman"/>
          <w:sz w:val="28"/>
          <w:szCs w:val="28"/>
        </w:rPr>
        <w:lastRenderedPageBreak/>
        <w:t>Управлением Роспотребнадзора по Республике Башкортостан.</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1A5C03" w:rsidRPr="007A0E41">
        <w:rPr>
          <w:rFonts w:ascii="Times New Roman" w:eastAsia="Times New Roman" w:hAnsi="Times New Roman" w:cs="Times New Roman"/>
          <w:sz w:val="28"/>
          <w:szCs w:val="28"/>
        </w:rPr>
        <w:t>Устройство регулирующих сооружений поверхностного стока перед очистными сооружениями осуществляется для значительных площадей водосбора с целью уменьшения размеров очистных сооружений. Возможно использование существующих декоративных прудов в качестве прудов-регуляторов.</w:t>
      </w:r>
    </w:p>
    <w:p w:rsidR="001A5C03" w:rsidRPr="007A0E41" w:rsidRDefault="001A5C03" w:rsidP="007D5617">
      <w:pPr>
        <w:widowControl w:val="0"/>
        <w:numPr>
          <w:ilvl w:val="4"/>
          <w:numId w:val="43"/>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Размеры участка и СЗЗ регулирующих сооружений определяются при разработке проектной документации.</w:t>
      </w:r>
    </w:p>
    <w:p w:rsidR="001A5C03" w:rsidRPr="007A0E41" w:rsidRDefault="001A5C03" w:rsidP="007D5617">
      <w:pPr>
        <w:widowControl w:val="0"/>
        <w:numPr>
          <w:ilvl w:val="4"/>
          <w:numId w:val="43"/>
        </w:numPr>
        <w:shd w:val="clear" w:color="auto" w:fill="FFFFFF"/>
        <w:spacing w:after="0" w:line="240" w:lineRule="auto"/>
        <w:ind w:left="0"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разработке градостроительной документации площадь земельного участка, необходимого для размещения очистных сооружений поверхностного стока, допускается принимать по таблице </w:t>
      </w:r>
      <w:r w:rsidR="001E264C">
        <w:rPr>
          <w:rFonts w:ascii="Times New Roman" w:eastAsia="Times New Roman" w:hAnsi="Times New Roman" w:cs="Times New Roman"/>
          <w:sz w:val="28"/>
          <w:szCs w:val="28"/>
        </w:rPr>
        <w:t>29</w:t>
      </w:r>
      <w:r w:rsidR="0071207F">
        <w:rPr>
          <w:rFonts w:ascii="Times New Roman" w:eastAsia="Times New Roman" w:hAnsi="Times New Roman" w:cs="Times New Roman"/>
          <w:sz w:val="28"/>
          <w:szCs w:val="28"/>
        </w:rPr>
        <w:t xml:space="preserve">. </w:t>
      </w:r>
    </w:p>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1E264C">
        <w:rPr>
          <w:rFonts w:ascii="Times New Roman" w:eastAsia="Times New Roman" w:hAnsi="Times New Roman" w:cs="Times New Roman"/>
          <w:sz w:val="28"/>
          <w:szCs w:val="28"/>
        </w:rPr>
        <w:t>29</w:t>
      </w:r>
      <w:r w:rsidR="0071207F">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 </w:t>
      </w:r>
      <w:bookmarkStart w:id="117" w:name="Par6022"/>
      <w:bookmarkEnd w:id="117"/>
      <w:r w:rsidRPr="007A0E41">
        <w:rPr>
          <w:rFonts w:ascii="Times New Roman" w:eastAsia="Times New Roman" w:hAnsi="Times New Roman" w:cs="Times New Roman"/>
          <w:sz w:val="28"/>
          <w:szCs w:val="28"/>
        </w:rPr>
        <w:t>Площадь земельного участка, необходимого для размещения очистных сооружений поверхностного стока</w:t>
      </w:r>
    </w:p>
    <w:tbl>
      <w:tblPr>
        <w:tblW w:w="5000" w:type="pct"/>
        <w:tblCellMar>
          <w:top w:w="102" w:type="dxa"/>
          <w:left w:w="62" w:type="dxa"/>
          <w:bottom w:w="102" w:type="dxa"/>
          <w:right w:w="62" w:type="dxa"/>
        </w:tblCellMar>
        <w:tblLook w:val="00A0" w:firstRow="1" w:lastRow="0" w:firstColumn="1" w:lastColumn="0" w:noHBand="0" w:noVBand="0"/>
      </w:tblPr>
      <w:tblGrid>
        <w:gridCol w:w="3376"/>
        <w:gridCol w:w="2273"/>
        <w:gridCol w:w="2027"/>
        <w:gridCol w:w="2087"/>
      </w:tblGrid>
      <w:tr w:rsidR="001A5C03" w:rsidRPr="007A0E41" w:rsidTr="002F08E2">
        <w:trPr>
          <w:tblHeader/>
        </w:trPr>
        <w:tc>
          <w:tcPr>
            <w:tcW w:w="1729" w:type="pct"/>
            <w:vMerge w:val="restar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Площадь водосборного бассейна, га</w:t>
            </w:r>
          </w:p>
        </w:tc>
        <w:tc>
          <w:tcPr>
            <w:tcW w:w="3271" w:type="pct"/>
            <w:gridSpan w:val="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Ориентировочная площадь участка для размещения ОС</w:t>
            </w:r>
            <w:r w:rsidRPr="007A0E41">
              <w:rPr>
                <w:rFonts w:ascii="Times New Roman" w:eastAsia="Times New Roman" w:hAnsi="Times New Roman" w:cs="Times New Roman"/>
                <w:sz w:val="24"/>
                <w:szCs w:val="24"/>
              </w:rPr>
              <w:t>*, г</w:t>
            </w:r>
            <w:r w:rsidRPr="007A0E41">
              <w:rPr>
                <w:rFonts w:ascii="Times New Roman" w:eastAsia="Times New Roman" w:hAnsi="Times New Roman" w:cs="Times New Roman"/>
                <w:b/>
                <w:sz w:val="24"/>
                <w:szCs w:val="24"/>
              </w:rPr>
              <w:t>а</w:t>
            </w:r>
          </w:p>
        </w:tc>
      </w:tr>
      <w:tr w:rsidR="001A5C03" w:rsidRPr="007A0E41" w:rsidTr="002F08E2">
        <w:trPr>
          <w:tblHeader/>
        </w:trPr>
        <w:tc>
          <w:tcPr>
            <w:tcW w:w="1729"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b/>
                <w:sz w:val="24"/>
                <w:szCs w:val="24"/>
              </w:rPr>
            </w:pPr>
          </w:p>
        </w:tc>
        <w:tc>
          <w:tcPr>
            <w:tcW w:w="3271" w:type="pct"/>
            <w:gridSpan w:val="3"/>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При глубине накопительной ёмкости</w:t>
            </w:r>
          </w:p>
        </w:tc>
      </w:tr>
      <w:tr w:rsidR="001A5C03" w:rsidRPr="007A0E41" w:rsidTr="002F08E2">
        <w:trPr>
          <w:tblHeader/>
        </w:trPr>
        <w:tc>
          <w:tcPr>
            <w:tcW w:w="1729"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b/>
                <w:sz w:val="24"/>
                <w:szCs w:val="24"/>
              </w:rPr>
            </w:pP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Н=4 м</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Н=6 м</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Н=8 м</w:t>
            </w:r>
          </w:p>
        </w:tc>
      </w:tr>
      <w:tr w:rsidR="001A5C03" w:rsidRPr="007A0E41" w:rsidTr="002F08E2">
        <w:tc>
          <w:tcPr>
            <w:tcW w:w="17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10 - 50</w:t>
            </w: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0,2</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r>
      <w:tr w:rsidR="001A5C03" w:rsidRPr="007A0E41" w:rsidTr="002F08E2">
        <w:tc>
          <w:tcPr>
            <w:tcW w:w="17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50 - 100</w:t>
            </w: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0,4</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0,3</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0,3</w:t>
            </w:r>
          </w:p>
        </w:tc>
      </w:tr>
      <w:tr w:rsidR="001A5C03" w:rsidRPr="007A0E41" w:rsidTr="002F08E2">
        <w:tc>
          <w:tcPr>
            <w:tcW w:w="17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100 - 200</w:t>
            </w: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0,5 - 0,6</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0,4 - 0,5</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0,4</w:t>
            </w:r>
          </w:p>
        </w:tc>
      </w:tr>
      <w:tr w:rsidR="001A5C03" w:rsidRPr="007A0E41" w:rsidTr="002F08E2">
        <w:tc>
          <w:tcPr>
            <w:tcW w:w="17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200 - 300</w:t>
            </w: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0,7 - 0,9</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0,6</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0,5</w:t>
            </w:r>
          </w:p>
        </w:tc>
      </w:tr>
      <w:tr w:rsidR="001A5C03" w:rsidRPr="007A0E41" w:rsidTr="002F08E2">
        <w:tc>
          <w:tcPr>
            <w:tcW w:w="17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300 - 400</w:t>
            </w: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1,0 - 1,1</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0,7 - 0,8</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0,6</w:t>
            </w:r>
          </w:p>
        </w:tc>
      </w:tr>
      <w:tr w:rsidR="001A5C03" w:rsidRPr="007A0E41" w:rsidTr="002F08E2">
        <w:tc>
          <w:tcPr>
            <w:tcW w:w="17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400 - 600</w:t>
            </w: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1,2 - 1,4</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0,9 - 1,0</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0,7 - 0,9</w:t>
            </w:r>
          </w:p>
        </w:tc>
      </w:tr>
      <w:tr w:rsidR="001A5C03" w:rsidRPr="007A0E41" w:rsidTr="002F08E2">
        <w:tc>
          <w:tcPr>
            <w:tcW w:w="17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600 - 800</w:t>
            </w: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1,6 - 1,8</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1,2 - 1,3</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1,0 - 1,1</w:t>
            </w:r>
          </w:p>
        </w:tc>
      </w:tr>
      <w:tr w:rsidR="001A5C03" w:rsidRPr="007A0E41" w:rsidTr="002F08E2">
        <w:tc>
          <w:tcPr>
            <w:tcW w:w="17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800 - 1000</w:t>
            </w: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1,9 - 2,1</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1,4 - 1,6</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1,2 - 1,3</w:t>
            </w:r>
          </w:p>
        </w:tc>
      </w:tr>
      <w:tr w:rsidR="001A5C03" w:rsidRPr="007A0E41" w:rsidTr="002F08E2">
        <w:tc>
          <w:tcPr>
            <w:tcW w:w="17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1000 - 1200</w:t>
            </w: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2,3 - 2,4</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1,7 - 1,8</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1,4 - 1,5</w:t>
            </w:r>
          </w:p>
        </w:tc>
      </w:tr>
      <w:tr w:rsidR="001A5C03" w:rsidRPr="007A0E41" w:rsidTr="002F08E2">
        <w:tc>
          <w:tcPr>
            <w:tcW w:w="17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1200 - 1500</w:t>
            </w:r>
          </w:p>
        </w:tc>
        <w:tc>
          <w:tcPr>
            <w:tcW w:w="116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2,6 - 3,0</w:t>
            </w:r>
          </w:p>
        </w:tc>
        <w:tc>
          <w:tcPr>
            <w:tcW w:w="103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1,9 - 2,2</w:t>
            </w:r>
          </w:p>
        </w:tc>
        <w:tc>
          <w:tcPr>
            <w:tcW w:w="106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1,6 - 1,7</w:t>
            </w:r>
          </w:p>
        </w:tc>
      </w:tr>
    </w:tbl>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18" w:name="Par6073"/>
      <w:bookmarkEnd w:id="118"/>
      <w:r w:rsidRPr="007A0E41">
        <w:rPr>
          <w:rFonts w:ascii="Times New Roman" w:eastAsia="Times New Roman" w:hAnsi="Times New Roman" w:cs="Times New Roman"/>
          <w:sz w:val="24"/>
          <w:szCs w:val="24"/>
        </w:rPr>
        <w:t>* Примечание: расчёт произведён с учётом коэффициента стока </w:t>
      </w:r>
      <w:r w:rsidRPr="007A0E41">
        <w:rPr>
          <w:rFonts w:ascii="Times New Roman" w:eastAsia="Times New Roman" w:hAnsi="Times New Roman" w:cs="Times New Roman"/>
          <w:noProof/>
          <w:position w:val="-10"/>
          <w:sz w:val="24"/>
          <w:szCs w:val="24"/>
        </w:rPr>
        <w:drawing>
          <wp:inline distT="0" distB="0" distL="0" distR="0" wp14:anchorId="34ADA80A" wp14:editId="051465BF">
            <wp:extent cx="571500" cy="190500"/>
            <wp:effectExtent l="19050" t="0" r="0" b="0"/>
            <wp:docPr id="6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A5C03" w:rsidRPr="0071207F" w:rsidRDefault="0071207F" w:rsidP="007C60D1">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71207F">
        <w:rPr>
          <w:rFonts w:ascii="Times New Roman" w:eastAsia="Times New Roman" w:hAnsi="Times New Roman" w:cs="Times New Roman"/>
          <w:b/>
          <w:sz w:val="28"/>
          <w:szCs w:val="28"/>
        </w:rPr>
        <w:t xml:space="preserve">Статья 42. </w:t>
      </w:r>
      <w:r w:rsidR="001A5C03" w:rsidRPr="0071207F">
        <w:rPr>
          <w:rFonts w:ascii="Times New Roman" w:eastAsia="Times New Roman" w:hAnsi="Times New Roman" w:cs="Times New Roman"/>
          <w:b/>
          <w:sz w:val="28"/>
          <w:szCs w:val="28"/>
        </w:rPr>
        <w:t>Резервирование территории для размещения сооружений системы теплоснабжения</w:t>
      </w:r>
    </w:p>
    <w:p w:rsidR="0071207F" w:rsidRPr="007A0E41" w:rsidRDefault="0071207F" w:rsidP="0071207F">
      <w:pPr>
        <w:widowControl w:val="0"/>
        <w:shd w:val="clear" w:color="auto" w:fill="FFFFFF"/>
        <w:spacing w:after="0" w:line="240" w:lineRule="auto"/>
        <w:ind w:left="2869"/>
        <w:jc w:val="both"/>
        <w:outlineLvl w:val="3"/>
        <w:rPr>
          <w:rFonts w:ascii="Times New Roman" w:eastAsia="Times New Roman" w:hAnsi="Times New Roman" w:cs="Times New Roman"/>
          <w:sz w:val="28"/>
          <w:szCs w:val="28"/>
        </w:rPr>
      </w:pP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Площади земельных участков под размещение сооружений системы теплоснабжения определяются расчётом при разработке проектной документации исходя из мощности сооружения и технологических параметров.</w:t>
      </w: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 xml:space="preserve">При разработке градостроительной документации размер земельных участков, необходимых для размещения сооружений системы теплоснабжения, </w:t>
      </w:r>
      <w:r w:rsidR="001A5C03" w:rsidRPr="007A0E41">
        <w:rPr>
          <w:rFonts w:ascii="Times New Roman" w:eastAsia="Times New Roman" w:hAnsi="Times New Roman" w:cs="Times New Roman"/>
          <w:sz w:val="28"/>
          <w:szCs w:val="28"/>
        </w:rPr>
        <w:lastRenderedPageBreak/>
        <w:t xml:space="preserve">допускается принимать по </w:t>
      </w:r>
      <w:r w:rsidR="001A5C03" w:rsidRPr="007A0E41">
        <w:rPr>
          <w:rFonts w:ascii="Times New Roman" w:eastAsia="Times New Roman" w:hAnsi="Times New Roman" w:cs="Times New Roman"/>
          <w:sz w:val="28"/>
          <w:szCs w:val="26"/>
        </w:rPr>
        <w:t xml:space="preserve">таблицам </w:t>
      </w:r>
      <w:r w:rsidR="001E264C">
        <w:rPr>
          <w:rFonts w:ascii="Times New Roman" w:eastAsia="Times New Roman" w:hAnsi="Times New Roman" w:cs="Times New Roman"/>
          <w:sz w:val="28"/>
          <w:szCs w:val="26"/>
        </w:rPr>
        <w:t>30-31</w:t>
      </w:r>
      <w:r w:rsidR="001A5C03" w:rsidRPr="007A0E41">
        <w:rPr>
          <w:rFonts w:ascii="Times New Roman" w:eastAsia="Times New Roman" w:hAnsi="Times New Roman" w:cs="Times New Roman"/>
          <w:sz w:val="28"/>
          <w:szCs w:val="28"/>
        </w:rPr>
        <w:t>.</w:t>
      </w:r>
    </w:p>
    <w:p w:rsidR="001A5C03" w:rsidRPr="007A0E41" w:rsidRDefault="001A5C03" w:rsidP="001A5C03">
      <w:pPr>
        <w:widowControl w:val="0"/>
        <w:shd w:val="clear" w:color="auto" w:fill="FFFFFF"/>
        <w:spacing w:after="0" w:line="240" w:lineRule="auto"/>
        <w:ind w:left="851"/>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1E264C">
        <w:rPr>
          <w:rFonts w:ascii="Times New Roman" w:eastAsia="Times New Roman" w:hAnsi="Times New Roman" w:cs="Times New Roman"/>
          <w:sz w:val="28"/>
          <w:szCs w:val="28"/>
        </w:rPr>
        <w:t>30</w:t>
      </w:r>
      <w:r w:rsidRPr="007A0E41">
        <w:rPr>
          <w:rFonts w:ascii="Times New Roman" w:eastAsia="Times New Roman" w:hAnsi="Times New Roman" w:cs="Times New Roman"/>
          <w:sz w:val="28"/>
          <w:szCs w:val="28"/>
        </w:rPr>
        <w:t xml:space="preserve"> – </w:t>
      </w:r>
      <w:bookmarkStart w:id="119" w:name="Par6799"/>
      <w:bookmarkEnd w:id="119"/>
      <w:r w:rsidRPr="007A0E41">
        <w:rPr>
          <w:rFonts w:ascii="Times New Roman" w:eastAsia="Times New Roman" w:hAnsi="Times New Roman" w:cs="Times New Roman"/>
          <w:sz w:val="28"/>
          <w:szCs w:val="28"/>
        </w:rPr>
        <w:t>Размеры земельных участков для объектов энергоснабжения, размещаемых в районах жилой застройки</w:t>
      </w:r>
    </w:p>
    <w:tbl>
      <w:tblPr>
        <w:tblW w:w="5000" w:type="pct"/>
        <w:tblCellMar>
          <w:top w:w="102" w:type="dxa"/>
          <w:left w:w="62" w:type="dxa"/>
          <w:bottom w:w="102" w:type="dxa"/>
          <w:right w:w="62" w:type="dxa"/>
        </w:tblCellMar>
        <w:tblLook w:val="00A0" w:firstRow="1" w:lastRow="0" w:firstColumn="1" w:lastColumn="0" w:noHBand="0" w:noVBand="0"/>
      </w:tblPr>
      <w:tblGrid>
        <w:gridCol w:w="2905"/>
        <w:gridCol w:w="3460"/>
        <w:gridCol w:w="3398"/>
      </w:tblGrid>
      <w:tr w:rsidR="001A5C03" w:rsidRPr="007A0E41" w:rsidTr="002F08E2">
        <w:trPr>
          <w:tblHeader/>
        </w:trPr>
        <w:tc>
          <w:tcPr>
            <w:tcW w:w="148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Объект энергоснабжения</w:t>
            </w:r>
          </w:p>
        </w:tc>
        <w:tc>
          <w:tcPr>
            <w:tcW w:w="177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Теплопроизводительность, Гкал/ч</w:t>
            </w:r>
          </w:p>
        </w:tc>
        <w:tc>
          <w:tcPr>
            <w:tcW w:w="174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Размеры земельных участков, га</w:t>
            </w:r>
          </w:p>
        </w:tc>
      </w:tr>
      <w:tr w:rsidR="001A5C03" w:rsidRPr="007A0E41" w:rsidTr="002F08E2">
        <w:tc>
          <w:tcPr>
            <w:tcW w:w="148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ТЭЦ, ТЭС</w:t>
            </w:r>
          </w:p>
        </w:tc>
        <w:tc>
          <w:tcPr>
            <w:tcW w:w="177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200 и более</w:t>
            </w:r>
          </w:p>
        </w:tc>
        <w:tc>
          <w:tcPr>
            <w:tcW w:w="174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60,0 - 75,0</w:t>
            </w:r>
          </w:p>
        </w:tc>
      </w:tr>
      <w:tr w:rsidR="001A5C03" w:rsidRPr="007A0E41" w:rsidTr="002F08E2">
        <w:tc>
          <w:tcPr>
            <w:tcW w:w="148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ТЭЦ, ТЭС</w:t>
            </w:r>
          </w:p>
        </w:tc>
        <w:tc>
          <w:tcPr>
            <w:tcW w:w="177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Менее 200</w:t>
            </w:r>
          </w:p>
        </w:tc>
        <w:tc>
          <w:tcPr>
            <w:tcW w:w="174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5,0 - 1,0</w:t>
            </w:r>
          </w:p>
        </w:tc>
      </w:tr>
      <w:tr w:rsidR="001A5C03" w:rsidRPr="007A0E41" w:rsidTr="002F08E2">
        <w:tc>
          <w:tcPr>
            <w:tcW w:w="148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Мини-ТЭС</w:t>
            </w:r>
          </w:p>
        </w:tc>
        <w:tc>
          <w:tcPr>
            <w:tcW w:w="177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74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0,3 - 0,7</w:t>
            </w:r>
          </w:p>
        </w:tc>
      </w:tr>
      <w:tr w:rsidR="001A5C03" w:rsidRPr="007A0E41" w:rsidTr="002F08E2">
        <w:tc>
          <w:tcPr>
            <w:tcW w:w="148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АИТ</w:t>
            </w:r>
          </w:p>
        </w:tc>
        <w:tc>
          <w:tcPr>
            <w:tcW w:w="177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 МВт и менее</w:t>
            </w:r>
          </w:p>
        </w:tc>
        <w:tc>
          <w:tcPr>
            <w:tcW w:w="174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0,01 - 0,3</w:t>
            </w:r>
          </w:p>
        </w:tc>
      </w:tr>
      <w:tr w:rsidR="001A5C03" w:rsidRPr="007A0E41" w:rsidTr="002F08E2">
        <w:tc>
          <w:tcPr>
            <w:tcW w:w="148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НПС</w:t>
            </w:r>
          </w:p>
        </w:tc>
        <w:tc>
          <w:tcPr>
            <w:tcW w:w="177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74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0,5 - 1,0</w:t>
            </w:r>
          </w:p>
        </w:tc>
      </w:tr>
      <w:tr w:rsidR="001A5C03" w:rsidRPr="007A0E41" w:rsidTr="002F08E2">
        <w:tc>
          <w:tcPr>
            <w:tcW w:w="1487"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ЦТП</w:t>
            </w:r>
          </w:p>
        </w:tc>
        <w:tc>
          <w:tcPr>
            <w:tcW w:w="177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74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0,02 - 0,05</w:t>
            </w:r>
          </w:p>
        </w:tc>
      </w:tr>
    </w:tbl>
    <w:p w:rsidR="001A5C03" w:rsidRPr="007A0E41" w:rsidRDefault="001A5C03" w:rsidP="001A5C0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1E264C">
        <w:rPr>
          <w:rFonts w:ascii="Times New Roman" w:eastAsia="Times New Roman" w:hAnsi="Times New Roman" w:cs="Times New Roman"/>
          <w:sz w:val="28"/>
          <w:szCs w:val="28"/>
        </w:rPr>
        <w:t>31</w:t>
      </w:r>
      <w:r w:rsidRPr="007A0E41">
        <w:rPr>
          <w:rFonts w:ascii="Times New Roman" w:eastAsia="Times New Roman" w:hAnsi="Times New Roman" w:cs="Times New Roman"/>
          <w:sz w:val="28"/>
          <w:szCs w:val="28"/>
        </w:rPr>
        <w:t xml:space="preserve"> – </w:t>
      </w:r>
      <w:bookmarkStart w:id="120" w:name="Par6826"/>
      <w:bookmarkEnd w:id="120"/>
      <w:r w:rsidRPr="007A0E41">
        <w:rPr>
          <w:rFonts w:ascii="Times New Roman" w:eastAsia="Times New Roman" w:hAnsi="Times New Roman" w:cs="Times New Roman"/>
          <w:sz w:val="28"/>
          <w:szCs w:val="28"/>
        </w:rPr>
        <w:t>Размеры земельных участков для отдельно стоящих котельных, размещаемых в районах жилой застройки</w:t>
      </w:r>
    </w:p>
    <w:tbl>
      <w:tblPr>
        <w:tblW w:w="5000" w:type="pct"/>
        <w:tblCellMar>
          <w:top w:w="102" w:type="dxa"/>
          <w:left w:w="62" w:type="dxa"/>
          <w:bottom w:w="102" w:type="dxa"/>
          <w:right w:w="62" w:type="dxa"/>
        </w:tblCellMar>
        <w:tblLook w:val="00A0" w:firstRow="1" w:lastRow="0" w:firstColumn="1" w:lastColumn="0" w:noHBand="0" w:noVBand="0"/>
      </w:tblPr>
      <w:tblGrid>
        <w:gridCol w:w="3769"/>
        <w:gridCol w:w="2595"/>
        <w:gridCol w:w="3399"/>
      </w:tblGrid>
      <w:tr w:rsidR="001A5C03" w:rsidRPr="007A0E41" w:rsidTr="002F08E2">
        <w:trPr>
          <w:tblHeader/>
        </w:trPr>
        <w:tc>
          <w:tcPr>
            <w:tcW w:w="1930" w:type="pct"/>
            <w:vMerge w:val="restar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Теплопроизводительность котельных, Гкал/ч (МВт)</w:t>
            </w:r>
          </w:p>
        </w:tc>
        <w:tc>
          <w:tcPr>
            <w:tcW w:w="3070" w:type="pct"/>
            <w:gridSpan w:val="2"/>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Размеры земельных участков, га, котельных, работающих</w:t>
            </w:r>
          </w:p>
        </w:tc>
      </w:tr>
      <w:tr w:rsidR="001A5C03" w:rsidRPr="007A0E41" w:rsidTr="002F08E2">
        <w:trPr>
          <w:tblHeader/>
        </w:trPr>
        <w:tc>
          <w:tcPr>
            <w:tcW w:w="1930"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spacing w:after="0" w:line="240" w:lineRule="auto"/>
              <w:rPr>
                <w:rFonts w:ascii="Times New Roman" w:eastAsia="Times New Roman" w:hAnsi="Times New Roman" w:cs="Times New Roman"/>
                <w:b/>
                <w:sz w:val="24"/>
                <w:szCs w:val="24"/>
              </w:rPr>
            </w:pPr>
          </w:p>
        </w:tc>
        <w:tc>
          <w:tcPr>
            <w:tcW w:w="132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на твёрдом топливе</w:t>
            </w:r>
          </w:p>
        </w:tc>
        <w:tc>
          <w:tcPr>
            <w:tcW w:w="174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на газомазутном топливе</w:t>
            </w:r>
          </w:p>
        </w:tc>
      </w:tr>
      <w:tr w:rsidR="001A5C03" w:rsidRPr="007A0E41" w:rsidTr="002F08E2">
        <w:tc>
          <w:tcPr>
            <w:tcW w:w="193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5</w:t>
            </w:r>
          </w:p>
        </w:tc>
        <w:tc>
          <w:tcPr>
            <w:tcW w:w="13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0,7</w:t>
            </w:r>
          </w:p>
        </w:tc>
        <w:tc>
          <w:tcPr>
            <w:tcW w:w="174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0,7</w:t>
            </w:r>
          </w:p>
        </w:tc>
      </w:tr>
      <w:tr w:rsidR="001A5C03" w:rsidRPr="007A0E41" w:rsidTr="002F08E2">
        <w:tc>
          <w:tcPr>
            <w:tcW w:w="193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от 5 до 10 (от 6 до 12)</w:t>
            </w:r>
          </w:p>
        </w:tc>
        <w:tc>
          <w:tcPr>
            <w:tcW w:w="13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w:t>
            </w:r>
          </w:p>
        </w:tc>
        <w:tc>
          <w:tcPr>
            <w:tcW w:w="174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w:t>
            </w:r>
          </w:p>
        </w:tc>
      </w:tr>
      <w:tr w:rsidR="001A5C03" w:rsidRPr="007A0E41" w:rsidTr="002F08E2">
        <w:tc>
          <w:tcPr>
            <w:tcW w:w="193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от 10 до 50 (от 12 до 58)</w:t>
            </w:r>
          </w:p>
        </w:tc>
        <w:tc>
          <w:tcPr>
            <w:tcW w:w="13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w:t>
            </w:r>
          </w:p>
        </w:tc>
        <w:tc>
          <w:tcPr>
            <w:tcW w:w="174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w:t>
            </w:r>
          </w:p>
        </w:tc>
      </w:tr>
      <w:tr w:rsidR="001A5C03" w:rsidRPr="007A0E41" w:rsidTr="002F08E2">
        <w:tc>
          <w:tcPr>
            <w:tcW w:w="193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от 50 до 100 (от 58 до 116)</w:t>
            </w:r>
          </w:p>
        </w:tc>
        <w:tc>
          <w:tcPr>
            <w:tcW w:w="13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w:t>
            </w:r>
          </w:p>
        </w:tc>
        <w:tc>
          <w:tcPr>
            <w:tcW w:w="174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2,5</w:t>
            </w:r>
          </w:p>
        </w:tc>
      </w:tr>
      <w:tr w:rsidR="001A5C03" w:rsidRPr="007A0E41" w:rsidTr="002F08E2">
        <w:tc>
          <w:tcPr>
            <w:tcW w:w="193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от 100 до 200 (от 116 до 233)</w:t>
            </w:r>
          </w:p>
        </w:tc>
        <w:tc>
          <w:tcPr>
            <w:tcW w:w="13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3,7</w:t>
            </w:r>
          </w:p>
        </w:tc>
        <w:tc>
          <w:tcPr>
            <w:tcW w:w="174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w:t>
            </w:r>
          </w:p>
        </w:tc>
      </w:tr>
      <w:tr w:rsidR="001A5C03" w:rsidRPr="007A0E41" w:rsidTr="002F08E2">
        <w:tc>
          <w:tcPr>
            <w:tcW w:w="193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от 200 до 400 (от 233 до 466)</w:t>
            </w:r>
          </w:p>
        </w:tc>
        <w:tc>
          <w:tcPr>
            <w:tcW w:w="132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4,3</w:t>
            </w:r>
          </w:p>
        </w:tc>
        <w:tc>
          <w:tcPr>
            <w:tcW w:w="174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3,5</w:t>
            </w:r>
          </w:p>
        </w:tc>
      </w:tr>
    </w:tbl>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A0E41"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 xml:space="preserve">Нормативные размеры санитарно-защитных зон от источников теплоснабжения согласно </w:t>
      </w:r>
      <w:r w:rsidR="007C60D1">
        <w:rPr>
          <w:rFonts w:ascii="Times New Roman" w:eastAsia="Times New Roman" w:hAnsi="Times New Roman" w:cs="Times New Roman"/>
          <w:sz w:val="28"/>
          <w:szCs w:val="28"/>
        </w:rPr>
        <w:t>таблице</w:t>
      </w:r>
      <w:r w:rsidR="007C60D1" w:rsidRPr="007A0E41">
        <w:rPr>
          <w:rFonts w:ascii="Times New Roman" w:eastAsia="Times New Roman" w:hAnsi="Times New Roman" w:cs="Times New Roman"/>
          <w:sz w:val="28"/>
          <w:szCs w:val="28"/>
        </w:rPr>
        <w:t xml:space="preserve"> 7.3</w:t>
      </w:r>
      <w:r w:rsidR="007C60D1">
        <w:rPr>
          <w:rFonts w:ascii="Times New Roman" w:eastAsia="Times New Roman" w:hAnsi="Times New Roman" w:cs="Times New Roman"/>
          <w:sz w:val="28"/>
          <w:szCs w:val="28"/>
        </w:rPr>
        <w:t xml:space="preserve"> СанПиН 2.2.1/2.1.1.1200-03</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C03" w:rsidRPr="007A0E41">
        <w:rPr>
          <w:rFonts w:ascii="Times New Roman" w:eastAsia="Times New Roman" w:hAnsi="Times New Roman" w:cs="Times New Roman"/>
          <w:sz w:val="28"/>
          <w:szCs w:val="28"/>
        </w:rPr>
        <w:t xml:space="preserve">) ТЭС эквивалентной электрической мощностью 600 МВт и выше, работающие на газовом и газомазутном топливе, относятся  к  предприятиям  второго  класса  -  СЗЗ не менее 500 </w:t>
      </w:r>
      <w:r w:rsidR="007C60D1">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A5C03" w:rsidP="001A5C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зависимости от характеристики выбросов предприятий, по которым ведущим для установления СЗЗ фактором является химическое загрязнение атмосферы, размер СЗЗ устанавливается от границы промплощадки и от источника выбросов загрязняющих веществ;</w:t>
      </w:r>
    </w:p>
    <w:p w:rsidR="001A5C03" w:rsidRPr="007A0E41" w:rsidRDefault="001216DF" w:rsidP="001A5C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C03" w:rsidRPr="007A0E41">
        <w:rPr>
          <w:rFonts w:ascii="Times New Roman" w:eastAsia="Times New Roman" w:hAnsi="Times New Roman" w:cs="Times New Roman"/>
          <w:sz w:val="28"/>
          <w:szCs w:val="28"/>
        </w:rPr>
        <w:t xml:space="preserve">) ТЭЦ и районные котельные тепловой мощностью 200 Гкал и выше, работающие на газовом и газомазутном топливе (последний как резервный), </w:t>
      </w:r>
      <w:r w:rsidR="001A5C03" w:rsidRPr="007A0E41">
        <w:rPr>
          <w:rFonts w:ascii="Times New Roman" w:eastAsia="Times New Roman" w:hAnsi="Times New Roman" w:cs="Times New Roman"/>
          <w:sz w:val="28"/>
          <w:szCs w:val="28"/>
        </w:rPr>
        <w:lastRenderedPageBreak/>
        <w:t xml:space="preserve">относятся к предприятиям третьего класса  -  СЗЗ не менее 300 </w:t>
      </w:r>
      <w:r w:rsidR="007C60D1">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w:t>
      </w:r>
    </w:p>
    <w:p w:rsidR="001A5C03" w:rsidRPr="007A0E41" w:rsidRDefault="001216DF" w:rsidP="001A5C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5C03" w:rsidRPr="007A0E41">
        <w:rPr>
          <w:rFonts w:ascii="Times New Roman" w:eastAsia="Times New Roman" w:hAnsi="Times New Roman" w:cs="Times New Roman"/>
          <w:sz w:val="28"/>
          <w:szCs w:val="28"/>
        </w:rPr>
        <w:t>) для котельных тепловой мощностью менее 200 Гкал размер СЗЗ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1A5C03" w:rsidRDefault="0071207F" w:rsidP="0071207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При разработке и реализации мероприятий по сокращению СЗЗ приведённые показатели СЗЗ могут быть уменьшены по решению Управлением Федеральной службы по надзору в сфере защиты прав потребителей и благополучия человека по Республике Башкортостан.</w:t>
      </w:r>
    </w:p>
    <w:p w:rsidR="0071207F" w:rsidRPr="007A0E41" w:rsidRDefault="0071207F" w:rsidP="007C60D1">
      <w:pPr>
        <w:widowControl w:val="0"/>
        <w:shd w:val="clear" w:color="auto" w:fill="FFFFFF"/>
        <w:spacing w:after="0" w:line="240" w:lineRule="auto"/>
        <w:jc w:val="both"/>
        <w:rPr>
          <w:rFonts w:ascii="Times New Roman" w:eastAsia="Times New Roman" w:hAnsi="Times New Roman" w:cs="Times New Roman"/>
          <w:sz w:val="28"/>
          <w:szCs w:val="28"/>
        </w:rPr>
      </w:pPr>
    </w:p>
    <w:p w:rsidR="001A5C03" w:rsidRPr="0071207F" w:rsidRDefault="0071207F" w:rsidP="007C60D1">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71207F">
        <w:rPr>
          <w:rFonts w:ascii="Times New Roman" w:eastAsia="Times New Roman" w:hAnsi="Times New Roman" w:cs="Times New Roman"/>
          <w:b/>
          <w:sz w:val="28"/>
          <w:szCs w:val="28"/>
        </w:rPr>
        <w:t xml:space="preserve">Статья 43. </w:t>
      </w:r>
      <w:r w:rsidR="001A5C03" w:rsidRPr="0071207F">
        <w:rPr>
          <w:rFonts w:ascii="Times New Roman" w:eastAsia="Times New Roman" w:hAnsi="Times New Roman" w:cs="Times New Roman"/>
          <w:b/>
          <w:sz w:val="28"/>
          <w:szCs w:val="28"/>
        </w:rPr>
        <w:t>Резервирование территории для размещения соор</w:t>
      </w:r>
      <w:r w:rsidR="007C60D1">
        <w:rPr>
          <w:rFonts w:ascii="Times New Roman" w:eastAsia="Times New Roman" w:hAnsi="Times New Roman" w:cs="Times New Roman"/>
          <w:b/>
          <w:sz w:val="28"/>
          <w:szCs w:val="28"/>
        </w:rPr>
        <w:t>ужений системы электроснабжения</w:t>
      </w:r>
    </w:p>
    <w:p w:rsidR="0071207F" w:rsidRPr="007A0E41" w:rsidRDefault="0071207F" w:rsidP="0071207F">
      <w:pPr>
        <w:widowControl w:val="0"/>
        <w:shd w:val="clear" w:color="auto" w:fill="FFFFFF"/>
        <w:spacing w:after="0" w:line="240" w:lineRule="auto"/>
        <w:ind w:left="709"/>
        <w:jc w:val="both"/>
        <w:outlineLvl w:val="3"/>
        <w:rPr>
          <w:rFonts w:ascii="Times New Roman" w:eastAsia="Times New Roman" w:hAnsi="Times New Roman" w:cs="Times New Roman"/>
          <w:sz w:val="28"/>
          <w:szCs w:val="28"/>
        </w:rPr>
      </w:pPr>
    </w:p>
    <w:p w:rsidR="001A5C03" w:rsidRPr="007A0E41" w:rsidRDefault="0071207F" w:rsidP="00267EF0">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Для обеспечения населения и территории ГО г. Уфа РБ предусматривается размещение объектов системы электроснабжения: электроподстанций, источников совместной выработки тепловой и электрической энергии, линий электропередачи, пунктов перехода воздушных линий электропередачи в кабельные, кабельных коллекторов, распределительных пунктов трансформаторных подстанций, соединительных пунктов.</w:t>
      </w:r>
    </w:p>
    <w:p w:rsidR="001A5C03" w:rsidRPr="007A0E41" w:rsidRDefault="0071207F" w:rsidP="00267EF0">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Площадь участка для строительства закрытых отдельно стоящих питающих центров должна составлять:</w:t>
      </w:r>
    </w:p>
    <w:p w:rsidR="001A5C03" w:rsidRPr="007A0E41" w:rsidRDefault="001216DF"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207F">
        <w:rPr>
          <w:rFonts w:ascii="Times New Roman" w:eastAsia="Times New Roman" w:hAnsi="Times New Roman" w:cs="Times New Roman"/>
          <w:sz w:val="28"/>
          <w:szCs w:val="28"/>
        </w:rPr>
        <w:t>)</w:t>
      </w:r>
      <w:r w:rsidR="001A5C03" w:rsidRPr="007A0E41">
        <w:rPr>
          <w:rFonts w:ascii="Times New Roman" w:eastAsia="Times New Roman" w:hAnsi="Times New Roman" w:cs="Times New Roman"/>
          <w:sz w:val="28"/>
          <w:szCs w:val="28"/>
        </w:rPr>
        <w:t xml:space="preserve"> 110 кВ - 0,2 - 0,5 га;</w:t>
      </w:r>
    </w:p>
    <w:p w:rsidR="001A5C03" w:rsidRPr="007A0E41" w:rsidRDefault="001216DF"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1207F">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220 кВ - 1,2 - 1,8 га.</w:t>
      </w:r>
    </w:p>
    <w:p w:rsidR="001A5C03" w:rsidRPr="007A0E41" w:rsidRDefault="001A5C03"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разработке градостроительной документации размер земельных участков, необходимых для размещения сооружений системы электроснабжения, допускается принимать по таблице </w:t>
      </w:r>
      <w:r w:rsidR="001E264C">
        <w:rPr>
          <w:rFonts w:ascii="Times New Roman" w:eastAsia="Times New Roman" w:hAnsi="Times New Roman" w:cs="Times New Roman"/>
          <w:sz w:val="28"/>
          <w:szCs w:val="28"/>
        </w:rPr>
        <w:t>32</w:t>
      </w:r>
      <w:r w:rsidRPr="007A0E41">
        <w:rPr>
          <w:rFonts w:ascii="Times New Roman" w:eastAsia="Times New Roman" w:hAnsi="Times New Roman" w:cs="Times New Roman"/>
          <w:sz w:val="28"/>
          <w:szCs w:val="28"/>
        </w:rPr>
        <w:t>.</w:t>
      </w:r>
    </w:p>
    <w:p w:rsidR="001A5C03" w:rsidRPr="007A0E41" w:rsidRDefault="001A5C03" w:rsidP="001A5C03">
      <w:pPr>
        <w:widowControl w:val="0"/>
        <w:autoSpaceDE w:val="0"/>
        <w:autoSpaceDN w:val="0"/>
        <w:adjustRightInd w:val="0"/>
        <w:spacing w:after="0" w:line="240" w:lineRule="auto"/>
        <w:ind w:firstLine="756"/>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Таблица</w:t>
      </w:r>
      <w:r w:rsidR="001E264C">
        <w:rPr>
          <w:rFonts w:ascii="Times New Roman" w:eastAsia="Times New Roman" w:hAnsi="Times New Roman" w:cs="Times New Roman"/>
          <w:sz w:val="28"/>
          <w:szCs w:val="28"/>
        </w:rPr>
        <w:t xml:space="preserve"> 32</w:t>
      </w:r>
      <w:r w:rsidR="0071207F">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 xml:space="preserve">– </w:t>
      </w:r>
      <w:bookmarkStart w:id="121" w:name="Par6869"/>
      <w:bookmarkEnd w:id="121"/>
      <w:r w:rsidRPr="007A0E41">
        <w:rPr>
          <w:rFonts w:ascii="Times New Roman" w:eastAsia="Times New Roman" w:hAnsi="Times New Roman" w:cs="Times New Roman"/>
          <w:sz w:val="28"/>
          <w:szCs w:val="28"/>
        </w:rPr>
        <w:t>Расчётные показатели минимально допустимых размеров земельных участков, отводимых для размещения объектов электросетевого хозяйства*</w:t>
      </w:r>
    </w:p>
    <w:tbl>
      <w:tblPr>
        <w:tblW w:w="5000" w:type="pct"/>
        <w:tblCellMar>
          <w:top w:w="102" w:type="dxa"/>
          <w:left w:w="62" w:type="dxa"/>
          <w:bottom w:w="102" w:type="dxa"/>
          <w:right w:w="62" w:type="dxa"/>
        </w:tblCellMar>
        <w:tblLook w:val="00A0" w:firstRow="1" w:lastRow="0" w:firstColumn="1" w:lastColumn="0" w:noHBand="0" w:noVBand="0"/>
      </w:tblPr>
      <w:tblGrid>
        <w:gridCol w:w="6885"/>
        <w:gridCol w:w="2878"/>
      </w:tblGrid>
      <w:tr w:rsidR="001A5C03" w:rsidRPr="007A0E41" w:rsidTr="002F08E2">
        <w:trPr>
          <w:tblHeader/>
        </w:trPr>
        <w:tc>
          <w:tcPr>
            <w:tcW w:w="3526"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Вид объекта регионального значения</w:t>
            </w:r>
          </w:p>
        </w:tc>
        <w:tc>
          <w:tcPr>
            <w:tcW w:w="147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Размер земельного участка, кв. м</w:t>
            </w:r>
          </w:p>
        </w:tc>
      </w:tr>
      <w:tr w:rsidR="001A5C03" w:rsidRPr="007A0E41" w:rsidTr="002F08E2">
        <w:tc>
          <w:tcPr>
            <w:tcW w:w="3526"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Электроподстанции от 35 кВ до 220 кВ</w:t>
            </w:r>
          </w:p>
        </w:tc>
        <w:tc>
          <w:tcPr>
            <w:tcW w:w="147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более 15000</w:t>
            </w:r>
          </w:p>
        </w:tc>
      </w:tr>
      <w:tr w:rsidR="001A5C03" w:rsidRPr="007A0E41" w:rsidTr="002F08E2">
        <w:tc>
          <w:tcPr>
            <w:tcW w:w="3526"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Мачтовые подстанции мощностью от 25 до 250 кВА</w:t>
            </w:r>
          </w:p>
        </w:tc>
        <w:tc>
          <w:tcPr>
            <w:tcW w:w="147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более 50</w:t>
            </w:r>
          </w:p>
        </w:tc>
      </w:tr>
      <w:tr w:rsidR="001A5C03" w:rsidRPr="007A0E41" w:rsidTr="002F08E2">
        <w:tc>
          <w:tcPr>
            <w:tcW w:w="3526"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Комплектные подстанции с одним трансформатором мощностью от 25 до 630 кВА</w:t>
            </w:r>
          </w:p>
        </w:tc>
        <w:tc>
          <w:tcPr>
            <w:tcW w:w="147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более 50</w:t>
            </w:r>
          </w:p>
        </w:tc>
      </w:tr>
      <w:tr w:rsidR="001A5C03" w:rsidRPr="007A0E41" w:rsidTr="002F08E2">
        <w:tc>
          <w:tcPr>
            <w:tcW w:w="3526"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Комплектные подстанции с двумя трансформаторами мощностью от 160 до 630 кВА</w:t>
            </w:r>
          </w:p>
        </w:tc>
        <w:tc>
          <w:tcPr>
            <w:tcW w:w="147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более 80</w:t>
            </w:r>
          </w:p>
        </w:tc>
      </w:tr>
      <w:tr w:rsidR="001A5C03" w:rsidRPr="007A0E41" w:rsidTr="002F08E2">
        <w:tc>
          <w:tcPr>
            <w:tcW w:w="3526"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Трансформаторные подстанции с двумя трансформаторами </w:t>
            </w:r>
            <w:r w:rsidRPr="007A0E41">
              <w:rPr>
                <w:rFonts w:ascii="Times New Roman" w:eastAsia="Times New Roman" w:hAnsi="Times New Roman" w:cs="Times New Roman"/>
                <w:sz w:val="24"/>
                <w:szCs w:val="24"/>
              </w:rPr>
              <w:lastRenderedPageBreak/>
              <w:t>закрытого типа мощностью от 160 до 630 кВА</w:t>
            </w:r>
          </w:p>
        </w:tc>
        <w:tc>
          <w:tcPr>
            <w:tcW w:w="147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Не более 150</w:t>
            </w:r>
          </w:p>
        </w:tc>
      </w:tr>
      <w:tr w:rsidR="001A5C03" w:rsidRPr="007A0E41" w:rsidTr="002F08E2">
        <w:tc>
          <w:tcPr>
            <w:tcW w:w="3526"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Распределительные пункты наружной установки</w:t>
            </w:r>
          </w:p>
        </w:tc>
        <w:tc>
          <w:tcPr>
            <w:tcW w:w="147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более 250</w:t>
            </w:r>
          </w:p>
        </w:tc>
      </w:tr>
      <w:tr w:rsidR="001A5C03" w:rsidRPr="007A0E41" w:rsidTr="002F08E2">
        <w:tc>
          <w:tcPr>
            <w:tcW w:w="3526"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Распределительные пункты закрытого типа</w:t>
            </w:r>
          </w:p>
        </w:tc>
        <w:tc>
          <w:tcPr>
            <w:tcW w:w="147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более 200</w:t>
            </w:r>
          </w:p>
        </w:tc>
      </w:tr>
      <w:tr w:rsidR="001A5C03" w:rsidRPr="007A0E41" w:rsidTr="002F08E2">
        <w:tc>
          <w:tcPr>
            <w:tcW w:w="3526"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Секционирующие пункты</w:t>
            </w:r>
          </w:p>
        </w:tc>
        <w:tc>
          <w:tcPr>
            <w:tcW w:w="147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более 80</w:t>
            </w:r>
          </w:p>
        </w:tc>
      </w:tr>
      <w:tr w:rsidR="001A5C03" w:rsidRPr="007A0E41" w:rsidTr="002F08E2">
        <w:tc>
          <w:tcPr>
            <w:tcW w:w="3526" w:type="pc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Переходные пункты двухцепной кабельной линии 110 - 220 кВ закрытого типа:</w:t>
            </w:r>
          </w:p>
        </w:tc>
        <w:tc>
          <w:tcPr>
            <w:tcW w:w="1474" w:type="pct"/>
            <w:tcBorders>
              <w:top w:val="single" w:sz="4" w:space="0" w:color="auto"/>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требуется</w:t>
            </w:r>
          </w:p>
        </w:tc>
      </w:tr>
      <w:tr w:rsidR="001A5C03" w:rsidRPr="007A0E41" w:rsidTr="002F08E2">
        <w:tc>
          <w:tcPr>
            <w:tcW w:w="3526" w:type="pct"/>
            <w:tcBorders>
              <w:top w:val="nil"/>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Малогабаритные открытые с использованием переходных опор</w:t>
            </w:r>
          </w:p>
        </w:tc>
        <w:tc>
          <w:tcPr>
            <w:tcW w:w="1474" w:type="pct"/>
            <w:tcBorders>
              <w:top w:val="nil"/>
              <w:left w:val="single" w:sz="4" w:space="0" w:color="auto"/>
              <w:bottom w:val="nil"/>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более 200</w:t>
            </w:r>
          </w:p>
        </w:tc>
      </w:tr>
      <w:tr w:rsidR="001A5C03" w:rsidRPr="007A0E41" w:rsidTr="002F08E2">
        <w:tc>
          <w:tcPr>
            <w:tcW w:w="3526" w:type="pc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Отдельно стоящие (для ВЛ 110 кВ для ВЛ 220 кВ)</w:t>
            </w:r>
          </w:p>
        </w:tc>
        <w:tc>
          <w:tcPr>
            <w:tcW w:w="1474" w:type="pct"/>
            <w:tcBorders>
              <w:top w:val="nil"/>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более 600</w:t>
            </w:r>
          </w:p>
        </w:tc>
      </w:tr>
    </w:tbl>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*Примечание: нормы отвода земель для электрических сетей напряжением </w:t>
      </w:r>
      <w:r w:rsidR="00804A53">
        <w:rPr>
          <w:rFonts w:ascii="Times New Roman" w:eastAsia="Times New Roman" w:hAnsi="Times New Roman" w:cs="Times New Roman"/>
          <w:sz w:val="24"/>
          <w:szCs w:val="24"/>
        </w:rPr>
        <w:t xml:space="preserve">                        0,38-</w:t>
      </w:r>
      <w:r w:rsidRPr="007A0E41">
        <w:rPr>
          <w:rFonts w:ascii="Times New Roman" w:eastAsia="Times New Roman" w:hAnsi="Times New Roman" w:cs="Times New Roman"/>
          <w:sz w:val="24"/>
          <w:szCs w:val="24"/>
        </w:rPr>
        <w:t>750 кВ утверждены приказом Министерством топлива и энергетики Российской Федерации от 20 мая 1994 года №</w:t>
      </w:r>
      <w:r w:rsidR="00804A53">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4"/>
          <w:szCs w:val="24"/>
        </w:rPr>
        <w:t>14278тм-т1.</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A5C03" w:rsidRPr="007A0E41" w:rsidRDefault="0071207F" w:rsidP="0071207F">
      <w:pPr>
        <w:widowControl w:val="0"/>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Размеры земельных участков, необходимых для размещения прочих сооружений системы электроснабжения, определяются при разработке проектной документации в зависимости от мощности, технологической схемы, устанавливаемого оборудования и иных расчётных параметров.</w:t>
      </w:r>
    </w:p>
    <w:p w:rsidR="001A5C03" w:rsidRDefault="0071207F" w:rsidP="0071207F">
      <w:pPr>
        <w:widowControl w:val="0"/>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Нормативные размеры санитарно-защитных зон от источников электроснабжения - ПС, согласно постановления Правительства Российской Федерации от 24 февраля 2009 года № 160: ПС 35 кВ-15м, ПС 110 кВ-20м, ПС 220 кВ-25м.</w:t>
      </w:r>
    </w:p>
    <w:p w:rsidR="0071207F" w:rsidRPr="007A0E41" w:rsidRDefault="0071207F" w:rsidP="007C60D1">
      <w:pPr>
        <w:widowControl w:val="0"/>
        <w:shd w:val="clear" w:color="auto" w:fill="FFFFFF"/>
        <w:spacing w:after="0" w:line="240" w:lineRule="auto"/>
        <w:jc w:val="both"/>
        <w:rPr>
          <w:rFonts w:ascii="Times New Roman" w:eastAsia="Times New Roman" w:hAnsi="Times New Roman" w:cs="Times New Roman"/>
          <w:sz w:val="28"/>
          <w:szCs w:val="28"/>
        </w:rPr>
      </w:pPr>
    </w:p>
    <w:p w:rsidR="001A5C03" w:rsidRDefault="0071207F" w:rsidP="007C60D1">
      <w:pPr>
        <w:widowControl w:val="0"/>
        <w:shd w:val="clear" w:color="auto" w:fill="FFFFFF"/>
        <w:spacing w:after="0" w:line="240" w:lineRule="auto"/>
        <w:ind w:firstLine="567"/>
        <w:jc w:val="both"/>
        <w:outlineLvl w:val="3"/>
        <w:rPr>
          <w:rFonts w:ascii="Times New Roman" w:eastAsia="Times New Roman" w:hAnsi="Times New Roman" w:cs="Times New Roman"/>
          <w:b/>
          <w:sz w:val="28"/>
          <w:szCs w:val="28"/>
        </w:rPr>
      </w:pPr>
      <w:r w:rsidRPr="0071207F">
        <w:rPr>
          <w:rFonts w:ascii="Times New Roman" w:eastAsia="Times New Roman" w:hAnsi="Times New Roman" w:cs="Times New Roman"/>
          <w:b/>
          <w:sz w:val="28"/>
          <w:szCs w:val="28"/>
        </w:rPr>
        <w:t xml:space="preserve">Статья 44. </w:t>
      </w:r>
      <w:r w:rsidR="001A5C03" w:rsidRPr="0071207F">
        <w:rPr>
          <w:rFonts w:ascii="Times New Roman" w:eastAsia="Times New Roman" w:hAnsi="Times New Roman" w:cs="Times New Roman"/>
          <w:b/>
          <w:sz w:val="28"/>
          <w:szCs w:val="28"/>
        </w:rPr>
        <w:t>Резервирование территории для размещения сооружений системы газоснабжения</w:t>
      </w:r>
    </w:p>
    <w:p w:rsidR="0071207F" w:rsidRPr="007A0E41" w:rsidRDefault="0071207F" w:rsidP="0071207F">
      <w:pPr>
        <w:widowControl w:val="0"/>
        <w:shd w:val="clear" w:color="auto" w:fill="FFFFFF"/>
        <w:spacing w:after="0" w:line="240" w:lineRule="auto"/>
        <w:ind w:left="567"/>
        <w:jc w:val="center"/>
        <w:outlineLvl w:val="3"/>
        <w:rPr>
          <w:rFonts w:ascii="Times New Roman" w:eastAsia="Times New Roman" w:hAnsi="Times New Roman" w:cs="Times New Roman"/>
          <w:sz w:val="28"/>
          <w:szCs w:val="28"/>
        </w:rPr>
      </w:pPr>
    </w:p>
    <w:p w:rsidR="001A5C03" w:rsidRPr="007A0E41" w:rsidRDefault="0071207F" w:rsidP="0071207F">
      <w:pPr>
        <w:widowControl w:val="0"/>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Для обеспечения населения и территории ГО г. Уфа РБ предусматривается размещение объектов системы газоснабжения: газораспределительных пунктов, узлов учёта расхода газа, газорегуляторных пунктов, газопроводов.</w:t>
      </w:r>
    </w:p>
    <w:p w:rsidR="001A5C03" w:rsidRPr="007A0E41" w:rsidRDefault="0071207F" w:rsidP="0071207F">
      <w:pPr>
        <w:widowControl w:val="0"/>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 xml:space="preserve">При разработке градостроительной документации размер земельных участков, необходимых для размещения сооружений системы газоснабжения, допускается принимать по таблице </w:t>
      </w:r>
      <w:r w:rsidR="001E264C">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p>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567"/>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1E264C">
        <w:rPr>
          <w:rFonts w:ascii="Times New Roman" w:eastAsia="Times New Roman" w:hAnsi="Times New Roman" w:cs="Times New Roman"/>
          <w:sz w:val="28"/>
          <w:szCs w:val="28"/>
        </w:rPr>
        <w:t>33</w:t>
      </w:r>
      <w:r w:rsidR="0071207F">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 </w:t>
      </w:r>
      <w:bookmarkStart w:id="122" w:name="Par6909"/>
      <w:bookmarkEnd w:id="122"/>
      <w:r w:rsidRPr="007A0E41">
        <w:rPr>
          <w:rFonts w:ascii="Times New Roman" w:eastAsia="Times New Roman" w:hAnsi="Times New Roman" w:cs="Times New Roman"/>
          <w:sz w:val="28"/>
          <w:szCs w:val="28"/>
        </w:rPr>
        <w:t>Ориентировочный размер земельных участков для размещения газорегуляторных пунктов*</w:t>
      </w:r>
    </w:p>
    <w:tbl>
      <w:tblPr>
        <w:tblW w:w="5000" w:type="pct"/>
        <w:tblCellMar>
          <w:top w:w="68" w:type="dxa"/>
          <w:left w:w="62" w:type="dxa"/>
          <w:bottom w:w="68" w:type="dxa"/>
          <w:right w:w="62" w:type="dxa"/>
        </w:tblCellMar>
        <w:tblLook w:val="00A0" w:firstRow="1" w:lastRow="0" w:firstColumn="1" w:lastColumn="0" w:noHBand="0" w:noVBand="0"/>
      </w:tblPr>
      <w:tblGrid>
        <w:gridCol w:w="997"/>
        <w:gridCol w:w="5698"/>
        <w:gridCol w:w="3068"/>
      </w:tblGrid>
      <w:tr w:rsidR="001A5C03" w:rsidRPr="007A0E41" w:rsidTr="002F08E2">
        <w:trPr>
          <w:tblHeader/>
        </w:trPr>
        <w:tc>
          <w:tcPr>
            <w:tcW w:w="51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w:t>
            </w:r>
          </w:p>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п/п</w:t>
            </w:r>
          </w:p>
        </w:tc>
        <w:tc>
          <w:tcPr>
            <w:tcW w:w="2918"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Наименование сооружения</w:t>
            </w:r>
          </w:p>
        </w:tc>
        <w:tc>
          <w:tcPr>
            <w:tcW w:w="157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ind w:firstLine="4"/>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Размер земельного участка</w:t>
            </w:r>
            <w:r w:rsidRPr="007A0E41">
              <w:rPr>
                <w:rFonts w:ascii="Times New Roman" w:eastAsia="Times New Roman" w:hAnsi="Times New Roman" w:cs="Times New Roman"/>
                <w:b/>
                <w:sz w:val="24"/>
                <w:szCs w:val="24"/>
                <w:u w:val="single"/>
              </w:rPr>
              <w:t>*</w:t>
            </w:r>
            <w:r w:rsidRPr="007A0E41">
              <w:rPr>
                <w:rFonts w:ascii="Times New Roman" w:eastAsia="Times New Roman" w:hAnsi="Times New Roman" w:cs="Times New Roman"/>
                <w:b/>
                <w:sz w:val="24"/>
                <w:szCs w:val="24"/>
              </w:rPr>
              <w:t xml:space="preserve"> (га)</w:t>
            </w:r>
          </w:p>
        </w:tc>
      </w:tr>
      <w:tr w:rsidR="001A5C03" w:rsidRPr="007A0E41" w:rsidTr="002F08E2">
        <w:tc>
          <w:tcPr>
            <w:tcW w:w="511" w:type="pct"/>
            <w:vMerge w:val="restart"/>
            <w:tcBorders>
              <w:top w:val="single" w:sz="4" w:space="0" w:color="auto"/>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w:t>
            </w:r>
          </w:p>
        </w:tc>
        <w:tc>
          <w:tcPr>
            <w:tcW w:w="4489" w:type="pct"/>
            <w:gridSpan w:val="2"/>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Газорегуляторные пункты производительностью, куб.м/час:</w:t>
            </w:r>
          </w:p>
        </w:tc>
      </w:tr>
      <w:tr w:rsidR="001A5C03" w:rsidRPr="007A0E41" w:rsidTr="002F08E2">
        <w:tc>
          <w:tcPr>
            <w:tcW w:w="511" w:type="pct"/>
            <w:vMerge/>
            <w:tcBorders>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100 включительно</w:t>
            </w:r>
          </w:p>
        </w:tc>
        <w:tc>
          <w:tcPr>
            <w:tcW w:w="15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4"/>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0,01</w:t>
            </w:r>
          </w:p>
        </w:tc>
      </w:tr>
      <w:tr w:rsidR="001A5C03" w:rsidRPr="007A0E41" w:rsidTr="002F08E2">
        <w:tc>
          <w:tcPr>
            <w:tcW w:w="511" w:type="pct"/>
            <w:vMerge/>
            <w:tcBorders>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100 - 3000 включительно</w:t>
            </w:r>
          </w:p>
        </w:tc>
        <w:tc>
          <w:tcPr>
            <w:tcW w:w="15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4"/>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0,07</w:t>
            </w:r>
          </w:p>
        </w:tc>
      </w:tr>
      <w:tr w:rsidR="001A5C03" w:rsidRPr="007A0E41" w:rsidTr="002F08E2">
        <w:tc>
          <w:tcPr>
            <w:tcW w:w="511" w:type="pct"/>
            <w:vMerge/>
            <w:tcBorders>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3000 - 10000 включительно</w:t>
            </w:r>
          </w:p>
        </w:tc>
        <w:tc>
          <w:tcPr>
            <w:tcW w:w="15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4"/>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0,11</w:t>
            </w:r>
          </w:p>
        </w:tc>
      </w:tr>
      <w:tr w:rsidR="001A5C03" w:rsidRPr="007A0E41" w:rsidTr="002F08E2">
        <w:tc>
          <w:tcPr>
            <w:tcW w:w="511" w:type="pct"/>
            <w:vMerge/>
            <w:tcBorders>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10000 - 100000 включительно</w:t>
            </w:r>
          </w:p>
        </w:tc>
        <w:tc>
          <w:tcPr>
            <w:tcW w:w="15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4"/>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0,13</w:t>
            </w:r>
          </w:p>
        </w:tc>
      </w:tr>
      <w:tr w:rsidR="001A5C03" w:rsidRPr="007A0E41" w:rsidTr="002F08E2">
        <w:tc>
          <w:tcPr>
            <w:tcW w:w="511" w:type="pct"/>
            <w:vMerge/>
            <w:tcBorders>
              <w:left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100000 - 300000 включительно</w:t>
            </w:r>
          </w:p>
        </w:tc>
        <w:tc>
          <w:tcPr>
            <w:tcW w:w="15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4"/>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0,38</w:t>
            </w:r>
          </w:p>
        </w:tc>
      </w:tr>
      <w:tr w:rsidR="001A5C03" w:rsidRPr="007A0E41" w:rsidTr="002F08E2">
        <w:tc>
          <w:tcPr>
            <w:tcW w:w="511" w:type="pct"/>
            <w:vMerge/>
            <w:tcBorders>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300000 - 500000 включительно</w:t>
            </w:r>
          </w:p>
        </w:tc>
        <w:tc>
          <w:tcPr>
            <w:tcW w:w="15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4"/>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0,65</w:t>
            </w:r>
          </w:p>
        </w:tc>
      </w:tr>
      <w:tr w:rsidR="001A5C03" w:rsidRPr="007A0E41" w:rsidTr="002F08E2">
        <w:tc>
          <w:tcPr>
            <w:tcW w:w="5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w:t>
            </w:r>
          </w:p>
        </w:tc>
        <w:tc>
          <w:tcPr>
            <w:tcW w:w="29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Узлы учёта расхода газа</w:t>
            </w:r>
          </w:p>
        </w:tc>
        <w:tc>
          <w:tcPr>
            <w:tcW w:w="15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4"/>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0,3</w:t>
            </w:r>
          </w:p>
        </w:tc>
      </w:tr>
      <w:tr w:rsidR="001A5C03" w:rsidRPr="007A0E41" w:rsidTr="002F08E2">
        <w:tc>
          <w:tcPr>
            <w:tcW w:w="51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w:t>
            </w:r>
          </w:p>
        </w:tc>
        <w:tc>
          <w:tcPr>
            <w:tcW w:w="291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Крановые узлы</w:t>
            </w:r>
          </w:p>
        </w:tc>
        <w:tc>
          <w:tcPr>
            <w:tcW w:w="157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ind w:firstLine="4"/>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0,2</w:t>
            </w:r>
          </w:p>
        </w:tc>
      </w:tr>
    </w:tbl>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3" w:name="Par6945"/>
      <w:bookmarkEnd w:id="123"/>
      <w:r w:rsidRPr="007A0E41">
        <w:rPr>
          <w:rFonts w:ascii="Times New Roman" w:eastAsia="Times New Roman" w:hAnsi="Times New Roman" w:cs="Times New Roman"/>
          <w:sz w:val="24"/>
          <w:szCs w:val="24"/>
        </w:rPr>
        <w:t>* Примечание: без учёта подъездной дороги.</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Pr="007A0E41" w:rsidRDefault="00267EF0"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Площадь земельного участка для размещения отдельно стоящих ГРПШ или блочного ГРПБ типа подбирается в зависимости от типа и производительности объекта. Минимальный размер земельного участка для размещения ГРПШ и ГРПБ - 4 кв.м.</w:t>
      </w:r>
    </w:p>
    <w:p w:rsidR="001A5C03" w:rsidRPr="007A0E41" w:rsidRDefault="00267EF0"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0108F">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Расстояния от отдельно стоящих ГРП, ГРПБ и ГРПШ до зданий и сооружений должны быть не менее указанных в </w:t>
      </w:r>
      <w:r w:rsidR="001A5C03" w:rsidRPr="007A0E41">
        <w:rPr>
          <w:rFonts w:ascii="Times New Roman" w:eastAsia="Times New Roman" w:hAnsi="Times New Roman" w:cs="Times New Roman"/>
          <w:sz w:val="28"/>
          <w:szCs w:val="26"/>
        </w:rPr>
        <w:t xml:space="preserve">таблице </w:t>
      </w:r>
      <w:r w:rsidR="001E264C">
        <w:rPr>
          <w:rFonts w:ascii="Times New Roman" w:eastAsia="Times New Roman" w:hAnsi="Times New Roman" w:cs="Times New Roman"/>
          <w:sz w:val="28"/>
          <w:szCs w:val="26"/>
        </w:rPr>
        <w:t>34</w:t>
      </w:r>
      <w:r w:rsidR="0071207F">
        <w:rPr>
          <w:rFonts w:ascii="Times New Roman" w:eastAsia="Times New Roman" w:hAnsi="Times New Roman" w:cs="Times New Roman"/>
          <w:sz w:val="28"/>
          <w:szCs w:val="26"/>
        </w:rPr>
        <w:t xml:space="preserve">. </w:t>
      </w:r>
    </w:p>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Таблица </w:t>
      </w:r>
      <w:r w:rsidR="001E264C">
        <w:rPr>
          <w:rFonts w:ascii="Times New Roman" w:eastAsia="Times New Roman" w:hAnsi="Times New Roman" w:cs="Times New Roman"/>
          <w:sz w:val="28"/>
          <w:szCs w:val="28"/>
        </w:rPr>
        <w:t>34</w:t>
      </w:r>
      <w:r w:rsidRPr="007A0E41">
        <w:rPr>
          <w:rFonts w:ascii="Times New Roman" w:eastAsia="Times New Roman" w:hAnsi="Times New Roman" w:cs="Times New Roman"/>
          <w:sz w:val="28"/>
          <w:szCs w:val="28"/>
        </w:rPr>
        <w:t xml:space="preserve"> – </w:t>
      </w:r>
      <w:bookmarkStart w:id="124" w:name="Par6953"/>
      <w:bookmarkEnd w:id="124"/>
      <w:r w:rsidRPr="007A0E41">
        <w:rPr>
          <w:rFonts w:ascii="Times New Roman" w:eastAsia="Times New Roman" w:hAnsi="Times New Roman" w:cs="Times New Roman"/>
          <w:sz w:val="28"/>
          <w:szCs w:val="28"/>
        </w:rPr>
        <w:t>Расстояния от отдельно стоящих ГРП, ГРПБ и ГРПШ до зданий и сооружений*</w:t>
      </w:r>
    </w:p>
    <w:tbl>
      <w:tblPr>
        <w:tblW w:w="5000" w:type="pct"/>
        <w:tblCellMar>
          <w:top w:w="102" w:type="dxa"/>
          <w:left w:w="62" w:type="dxa"/>
          <w:bottom w:w="102" w:type="dxa"/>
          <w:right w:w="62" w:type="dxa"/>
        </w:tblCellMar>
        <w:tblLook w:val="00A0" w:firstRow="1" w:lastRow="0" w:firstColumn="1" w:lastColumn="0" w:noHBand="0" w:noVBand="0"/>
      </w:tblPr>
      <w:tblGrid>
        <w:gridCol w:w="2135"/>
        <w:gridCol w:w="1583"/>
        <w:gridCol w:w="2116"/>
        <w:gridCol w:w="1861"/>
        <w:gridCol w:w="2068"/>
      </w:tblGrid>
      <w:tr w:rsidR="001A5C03" w:rsidRPr="007A0E41" w:rsidTr="002F08E2">
        <w:trPr>
          <w:tblHeader/>
        </w:trPr>
        <w:tc>
          <w:tcPr>
            <w:tcW w:w="1135" w:type="pct"/>
            <w:vMerge w:val="restar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Давление газа в газопроводе на вводе в ГРП, МПа</w:t>
            </w:r>
          </w:p>
        </w:tc>
        <w:tc>
          <w:tcPr>
            <w:tcW w:w="3865" w:type="pct"/>
            <w:gridSpan w:val="4"/>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Расстояния в свету от отдельно стоящих газорегуляторных пунктов (по горизонтали) до, метров</w:t>
            </w:r>
          </w:p>
        </w:tc>
      </w:tr>
      <w:tr w:rsidR="001A5C03" w:rsidRPr="007A0E41" w:rsidTr="002F08E2">
        <w:trPr>
          <w:tblHeader/>
        </w:trPr>
        <w:tc>
          <w:tcPr>
            <w:tcW w:w="1135" w:type="pct"/>
            <w:vMerge/>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spacing w:after="0" w:line="240" w:lineRule="auto"/>
              <w:rPr>
                <w:rFonts w:ascii="Times New Roman" w:eastAsia="Times New Roman" w:hAnsi="Times New Roman" w:cs="Times New Roman"/>
                <w:b/>
                <w:sz w:val="24"/>
                <w:szCs w:val="24"/>
              </w:rPr>
            </w:pPr>
          </w:p>
        </w:tc>
        <w:tc>
          <w:tcPr>
            <w:tcW w:w="852"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зданий и сооружений</w:t>
            </w:r>
          </w:p>
        </w:tc>
        <w:tc>
          <w:tcPr>
            <w:tcW w:w="1104"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железнодорожных и трамвайных путей (до ближайшего рельса)</w:t>
            </w:r>
          </w:p>
        </w:tc>
        <w:tc>
          <w:tcPr>
            <w:tcW w:w="788"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автомобильных дорог (до обочины)</w:t>
            </w:r>
          </w:p>
        </w:tc>
        <w:tc>
          <w:tcPr>
            <w:tcW w:w="1121"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воздушных линий электропередачи</w:t>
            </w:r>
          </w:p>
        </w:tc>
      </w:tr>
      <w:tr w:rsidR="001A5C03" w:rsidRPr="007A0E41" w:rsidTr="002F08E2">
        <w:tc>
          <w:tcPr>
            <w:tcW w:w="113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 0,6</w:t>
            </w:r>
          </w:p>
        </w:tc>
        <w:tc>
          <w:tcPr>
            <w:tcW w:w="85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w:t>
            </w:r>
          </w:p>
        </w:tc>
        <w:tc>
          <w:tcPr>
            <w:tcW w:w="1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w:t>
            </w:r>
          </w:p>
        </w:tc>
        <w:tc>
          <w:tcPr>
            <w:tcW w:w="78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w:t>
            </w:r>
          </w:p>
        </w:tc>
        <w:tc>
          <w:tcPr>
            <w:tcW w:w="112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 менее 1,5 высоты опоры</w:t>
            </w:r>
          </w:p>
        </w:tc>
      </w:tr>
      <w:tr w:rsidR="001A5C03" w:rsidRPr="007A0E41" w:rsidTr="002F08E2">
        <w:tc>
          <w:tcPr>
            <w:tcW w:w="1135"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свыше 0,6 до 1,2</w:t>
            </w:r>
          </w:p>
        </w:tc>
        <w:tc>
          <w:tcPr>
            <w:tcW w:w="852"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w:t>
            </w:r>
          </w:p>
        </w:tc>
        <w:tc>
          <w:tcPr>
            <w:tcW w:w="1104"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w:t>
            </w:r>
          </w:p>
        </w:tc>
        <w:tc>
          <w:tcPr>
            <w:tcW w:w="78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8</w:t>
            </w:r>
          </w:p>
        </w:tc>
        <w:tc>
          <w:tcPr>
            <w:tcW w:w="1121"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То же</w:t>
            </w:r>
          </w:p>
        </w:tc>
      </w:tr>
    </w:tbl>
    <w:p w:rsidR="001A5C03" w:rsidRPr="007A0E41" w:rsidRDefault="001A5C03" w:rsidP="001A5C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*Примечания:</w:t>
      </w:r>
    </w:p>
    <w:p w:rsidR="001A5C03" w:rsidRPr="007A0E41" w:rsidRDefault="001A5C03" w:rsidP="001A5C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Расстояние следует принимать от наружных стен здания ГРП, ГРПБ или ШРП, а при расположении оборудования на открытой площадке - от края ограждения.</w:t>
      </w:r>
    </w:p>
    <w:p w:rsidR="001A5C03" w:rsidRPr="007A0E41" w:rsidRDefault="001A5C03" w:rsidP="001A5C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 Требования таблицы распространяются также на узлы учёта расхода газа и крановые узлы.</w:t>
      </w:r>
    </w:p>
    <w:p w:rsidR="001A5C03" w:rsidRPr="007A0E41" w:rsidRDefault="001A5C03" w:rsidP="001A5C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3. Расстояние от отдельно стоящего ГРПШ и пункта учёта газа шкафного при давлении газа на вводе до 0,3 МПа включительно до зданий и сооружений не нормируется, но рекомендуется принимать не менее 1 </w:t>
      </w:r>
      <w:r w:rsidR="007C60D1">
        <w:rPr>
          <w:rFonts w:ascii="Times New Roman" w:eastAsia="Times New Roman" w:hAnsi="Times New Roman" w:cs="Times New Roman"/>
          <w:sz w:val="24"/>
          <w:szCs w:val="24"/>
        </w:rPr>
        <w:t>м</w:t>
      </w:r>
      <w:r w:rsidRPr="007A0E41">
        <w:rPr>
          <w:rFonts w:ascii="Times New Roman" w:eastAsia="Times New Roman" w:hAnsi="Times New Roman" w:cs="Times New Roman"/>
          <w:sz w:val="24"/>
          <w:szCs w:val="24"/>
        </w:rPr>
        <w:t xml:space="preserve"> со смещением от проёмов зданий.</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Pr="007A0E41" w:rsidRDefault="00267EF0"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В стеснённых условиях разрешается уменьшение на 30% расстояний от зданий и сооружений до ГРП пропускной способностью до 10000 куб. м/час.</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ГРП допускается пристраивать к зданиям степеней огнестойкости I-II, </w:t>
      </w:r>
      <w:r w:rsidRPr="007A0E41">
        <w:rPr>
          <w:rFonts w:ascii="Times New Roman" w:eastAsia="Times New Roman" w:hAnsi="Times New Roman" w:cs="Times New Roman"/>
          <w:sz w:val="28"/>
          <w:szCs w:val="28"/>
        </w:rPr>
        <w:lastRenderedPageBreak/>
        <w:t>класса конструктивной пожарной опасности С0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Пристройки рекомендуется выполнять с примыканием к зданиям со стороны глухой противопожарной стены I типа, газонепроницаемой, в том числе швов, в пределах примыкания ГРП. </w:t>
      </w:r>
    </w:p>
    <w:p w:rsidR="001A5C03"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Расстояние от стен и покрытия пристроенных ГРП до ближайшего проёма в стене рекомен</w:t>
      </w:r>
      <w:r w:rsidRPr="007A0E41">
        <w:rPr>
          <w:rFonts w:ascii="Times New Roman" w:eastAsia="Times New Roman" w:hAnsi="Times New Roman" w:cs="Times New Roman"/>
          <w:b/>
          <w:sz w:val="28"/>
          <w:szCs w:val="28"/>
        </w:rPr>
        <w:t>д</w:t>
      </w:r>
      <w:r w:rsidRPr="007A0E41">
        <w:rPr>
          <w:rFonts w:ascii="Times New Roman" w:eastAsia="Times New Roman" w:hAnsi="Times New Roman" w:cs="Times New Roman"/>
          <w:sz w:val="28"/>
          <w:szCs w:val="28"/>
        </w:rPr>
        <w:t xml:space="preserve">уется принимать не менее 3 </w:t>
      </w:r>
      <w:r w:rsidR="007C60D1">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w:t>
      </w:r>
    </w:p>
    <w:p w:rsidR="00E0108F" w:rsidRPr="007A0E41" w:rsidRDefault="00E0108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5C03" w:rsidRDefault="00E0108F" w:rsidP="007C60D1">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E0108F">
        <w:rPr>
          <w:rFonts w:ascii="Times New Roman" w:eastAsia="Times New Roman" w:hAnsi="Times New Roman" w:cs="Times New Roman"/>
          <w:b/>
          <w:sz w:val="28"/>
          <w:szCs w:val="28"/>
        </w:rPr>
        <w:t xml:space="preserve">Статья 45. </w:t>
      </w:r>
      <w:r w:rsidR="001A5C03" w:rsidRPr="00E0108F">
        <w:rPr>
          <w:rFonts w:ascii="Times New Roman" w:eastAsia="Times New Roman" w:hAnsi="Times New Roman" w:cs="Times New Roman"/>
          <w:b/>
          <w:sz w:val="28"/>
          <w:szCs w:val="28"/>
        </w:rPr>
        <w:t>Резервирование территории для размеще</w:t>
      </w:r>
      <w:r w:rsidR="007C60D1">
        <w:rPr>
          <w:rFonts w:ascii="Times New Roman" w:eastAsia="Times New Roman" w:hAnsi="Times New Roman" w:cs="Times New Roman"/>
          <w:b/>
          <w:sz w:val="28"/>
          <w:szCs w:val="28"/>
        </w:rPr>
        <w:t>ния сооружений продуктопроводов</w:t>
      </w:r>
    </w:p>
    <w:p w:rsidR="00E0108F" w:rsidRPr="00E0108F" w:rsidRDefault="00E0108F" w:rsidP="00E0108F">
      <w:pPr>
        <w:widowControl w:val="0"/>
        <w:shd w:val="clear" w:color="auto" w:fill="FFFFFF"/>
        <w:spacing w:after="0" w:line="240" w:lineRule="auto"/>
        <w:jc w:val="center"/>
        <w:outlineLvl w:val="3"/>
        <w:rPr>
          <w:rFonts w:ascii="Times New Roman" w:eastAsia="Times New Roman" w:hAnsi="Times New Roman" w:cs="Times New Roman"/>
          <w:b/>
          <w:sz w:val="28"/>
          <w:szCs w:val="28"/>
        </w:rPr>
      </w:pPr>
    </w:p>
    <w:p w:rsidR="001A5C03" w:rsidRPr="007A0E41"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Новые сооружения системы продуктопроводов, относящихся к магистральному трубопроводному транспорту, в границах ГО г. Уфа РБ не размещаются.</w:t>
      </w:r>
    </w:p>
    <w:p w:rsidR="001A5C03"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 xml:space="preserve">При размещении объектов следует учитывать минимально допустимое расстояние от компрессорной станции - 500 </w:t>
      </w:r>
      <w:r w:rsidR="007C60D1">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xml:space="preserve"> от ограждения в соответствии с </w:t>
      </w:r>
      <w:r w:rsidR="001A5C03" w:rsidRPr="007A0E41">
        <w:rPr>
          <w:rFonts w:ascii="Times New Roman" w:eastAsia="Times New Roman" w:hAnsi="Times New Roman" w:cs="Times New Roman"/>
          <w:sz w:val="28"/>
          <w:szCs w:val="26"/>
        </w:rPr>
        <w:t>пунктом 7.16</w:t>
      </w:r>
      <w:r w:rsidR="001A5C03" w:rsidRPr="007A0E41">
        <w:rPr>
          <w:rFonts w:ascii="Times New Roman" w:eastAsia="Times New Roman" w:hAnsi="Times New Roman" w:cs="Times New Roman"/>
          <w:sz w:val="28"/>
          <w:szCs w:val="28"/>
        </w:rPr>
        <w:t xml:space="preserve"> СП 36.13330.</w:t>
      </w:r>
    </w:p>
    <w:p w:rsidR="00E0108F" w:rsidRPr="007A0E41" w:rsidRDefault="00E0108F" w:rsidP="00E0108F">
      <w:pPr>
        <w:widowControl w:val="0"/>
        <w:shd w:val="clear" w:color="auto" w:fill="FFFFFF"/>
        <w:spacing w:after="0" w:line="240" w:lineRule="auto"/>
        <w:ind w:left="709"/>
        <w:jc w:val="both"/>
        <w:rPr>
          <w:rFonts w:ascii="Times New Roman" w:eastAsia="Times New Roman" w:hAnsi="Times New Roman" w:cs="Times New Roman"/>
          <w:sz w:val="28"/>
          <w:szCs w:val="28"/>
        </w:rPr>
      </w:pPr>
    </w:p>
    <w:p w:rsidR="001A5C03" w:rsidRPr="00E0108F" w:rsidRDefault="00E0108F" w:rsidP="007C60D1">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E0108F">
        <w:rPr>
          <w:rFonts w:ascii="Times New Roman" w:eastAsia="Times New Roman" w:hAnsi="Times New Roman" w:cs="Times New Roman"/>
          <w:b/>
          <w:sz w:val="28"/>
          <w:szCs w:val="28"/>
        </w:rPr>
        <w:t xml:space="preserve">Статья 46. </w:t>
      </w:r>
      <w:r w:rsidR="001A5C03" w:rsidRPr="00E0108F">
        <w:rPr>
          <w:rFonts w:ascii="Times New Roman" w:eastAsia="Times New Roman" w:hAnsi="Times New Roman" w:cs="Times New Roman"/>
          <w:b/>
          <w:sz w:val="28"/>
          <w:szCs w:val="28"/>
        </w:rPr>
        <w:t>Резервирование территории для размещения со</w:t>
      </w:r>
      <w:r w:rsidR="007C60D1">
        <w:rPr>
          <w:rFonts w:ascii="Times New Roman" w:eastAsia="Times New Roman" w:hAnsi="Times New Roman" w:cs="Times New Roman"/>
          <w:b/>
          <w:sz w:val="28"/>
          <w:szCs w:val="28"/>
        </w:rPr>
        <w:t>оружений информатизации и связи</w:t>
      </w:r>
    </w:p>
    <w:p w:rsidR="00E0108F" w:rsidRPr="007A0E41" w:rsidRDefault="00E0108F" w:rsidP="00E0108F">
      <w:pPr>
        <w:widowControl w:val="0"/>
        <w:shd w:val="clear" w:color="auto" w:fill="FFFFFF"/>
        <w:spacing w:after="0" w:line="240" w:lineRule="auto"/>
        <w:jc w:val="both"/>
        <w:outlineLvl w:val="3"/>
        <w:rPr>
          <w:rFonts w:ascii="Times New Roman" w:eastAsia="Times New Roman" w:hAnsi="Times New Roman" w:cs="Times New Roman"/>
          <w:sz w:val="28"/>
          <w:szCs w:val="28"/>
        </w:rPr>
      </w:pPr>
    </w:p>
    <w:p w:rsidR="001A5C03" w:rsidRPr="007A0E41"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 xml:space="preserve">При разработке градостроительной документации показатели обеспеченности и размер земельных участков, необходимых для размещения сооружений системы информатики и связи, допускается принимать по </w:t>
      </w:r>
      <w:r w:rsidR="001A5C03" w:rsidRPr="007A0E41">
        <w:rPr>
          <w:rFonts w:ascii="Times New Roman" w:eastAsia="Times New Roman" w:hAnsi="Times New Roman" w:cs="Times New Roman"/>
          <w:sz w:val="28"/>
          <w:szCs w:val="26"/>
        </w:rPr>
        <w:t>таблице 3</w:t>
      </w:r>
      <w:r w:rsidR="001E264C">
        <w:rPr>
          <w:rFonts w:ascii="Times New Roman" w:eastAsia="Times New Roman" w:hAnsi="Times New Roman" w:cs="Times New Roman"/>
          <w:sz w:val="28"/>
          <w:szCs w:val="26"/>
        </w:rPr>
        <w:t>5</w:t>
      </w:r>
      <w:r w:rsidR="001A5C03" w:rsidRPr="007A0E41">
        <w:rPr>
          <w:rFonts w:ascii="Times New Roman" w:eastAsia="Times New Roman" w:hAnsi="Times New Roman" w:cs="Times New Roman"/>
          <w:sz w:val="28"/>
          <w:szCs w:val="28"/>
        </w:rPr>
        <w:t>.</w:t>
      </w:r>
    </w:p>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Таблица 3</w:t>
      </w:r>
      <w:r w:rsidR="001E264C">
        <w:rPr>
          <w:rFonts w:ascii="Times New Roman" w:eastAsia="Times New Roman" w:hAnsi="Times New Roman" w:cs="Times New Roman"/>
          <w:sz w:val="28"/>
          <w:szCs w:val="28"/>
        </w:rPr>
        <w:t>5</w:t>
      </w:r>
      <w:r w:rsidRPr="007A0E41">
        <w:rPr>
          <w:rFonts w:ascii="Times New Roman" w:eastAsia="Times New Roman" w:hAnsi="Times New Roman" w:cs="Times New Roman"/>
          <w:sz w:val="28"/>
          <w:szCs w:val="28"/>
        </w:rPr>
        <w:t xml:space="preserve"> – </w:t>
      </w:r>
      <w:bookmarkStart w:id="125" w:name="Par6990"/>
      <w:bookmarkEnd w:id="125"/>
      <w:r w:rsidRPr="007A0E41">
        <w:rPr>
          <w:rFonts w:ascii="Times New Roman" w:eastAsia="Times New Roman" w:hAnsi="Times New Roman" w:cs="Times New Roman"/>
          <w:sz w:val="28"/>
          <w:szCs w:val="28"/>
        </w:rPr>
        <w:t>Расчётные показатели обеспеченности жителей объектами информатики и связи</w:t>
      </w:r>
    </w:p>
    <w:tbl>
      <w:tblPr>
        <w:tblW w:w="5000" w:type="pct"/>
        <w:tblCellMar>
          <w:top w:w="68" w:type="dxa"/>
          <w:left w:w="62" w:type="dxa"/>
          <w:bottom w:w="68" w:type="dxa"/>
          <w:right w:w="62" w:type="dxa"/>
        </w:tblCellMar>
        <w:tblLook w:val="00A0" w:firstRow="1" w:lastRow="0" w:firstColumn="1" w:lastColumn="0" w:noHBand="0" w:noVBand="0"/>
      </w:tblPr>
      <w:tblGrid>
        <w:gridCol w:w="3261"/>
        <w:gridCol w:w="1275"/>
        <w:gridCol w:w="2380"/>
        <w:gridCol w:w="2847"/>
      </w:tblGrid>
      <w:tr w:rsidR="001A5C03" w:rsidRPr="007A0E41" w:rsidTr="002F08E2">
        <w:trPr>
          <w:tblHeader/>
        </w:trPr>
        <w:tc>
          <w:tcPr>
            <w:tcW w:w="1670"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Наименования объектов</w:t>
            </w:r>
          </w:p>
        </w:tc>
        <w:tc>
          <w:tcPr>
            <w:tcW w:w="653"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Ед. изм.</w:t>
            </w:r>
          </w:p>
        </w:tc>
        <w:tc>
          <w:tcPr>
            <w:tcW w:w="1219"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Расчётные показатели</w:t>
            </w:r>
          </w:p>
        </w:tc>
        <w:tc>
          <w:tcPr>
            <w:tcW w:w="1458" w:type="pct"/>
            <w:tcBorders>
              <w:top w:val="single" w:sz="4" w:space="0" w:color="auto"/>
              <w:left w:val="single" w:sz="4" w:space="0" w:color="auto"/>
              <w:bottom w:val="single" w:sz="4" w:space="0" w:color="auto"/>
              <w:right w:val="single" w:sz="4" w:space="0" w:color="auto"/>
            </w:tcBorders>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Площадь участка на единицу измерения</w:t>
            </w:r>
          </w:p>
        </w:tc>
      </w:tr>
      <w:tr w:rsidR="001A5C03" w:rsidRPr="007A0E41" w:rsidTr="002F08E2">
        <w:tc>
          <w:tcPr>
            <w:tcW w:w="5000"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outlineLvl w:val="6"/>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Объекты телефонной связи</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1.1. Узловая АТС</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w:t>
            </w: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узел на 10 АТС</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0,3 га на объект</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1.2. АТС</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w:t>
            </w: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АТС на 10 - 40 тысяч номеров</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0,25 га на объект</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1.3. Абонентский цифровой концентратор (АЦК)</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w:t>
            </w: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АЦК на 1,0 - 5,0 тысяч номеров</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40 - 100 кв. м</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1.4. Оптический распределительный шкаф (ОРШ)</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w:t>
            </w: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ОРШ на 2,0 тысяч номеров и менее</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1,0 - 2,0 кв. м</w:t>
            </w:r>
          </w:p>
        </w:tc>
      </w:tr>
      <w:tr w:rsidR="001A5C03" w:rsidRPr="007A0E41" w:rsidTr="002F08E2">
        <w:tc>
          <w:tcPr>
            <w:tcW w:w="5000"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outlineLvl w:val="6"/>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 Объекты проводного вещания</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2.1. Опорно-усилительная станция (ОУС)</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w:t>
            </w: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ОУС на 60 - 120 тысяч абонентов</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0,1 - 0,15 га на объект</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2.2. Блок-станция проводного вещания (БС)</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w:t>
            </w: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БС на 30 - 60 тысяч абонентов</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0,1 - 0,15 га на объект</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2.3. Звуковая трансформаторная подстанция (ЗТП)</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w:t>
            </w: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ЗТП на 10 - 12 тысяч абонентов</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50 - 70 кв. м на объект</w:t>
            </w:r>
          </w:p>
        </w:tc>
      </w:tr>
      <w:tr w:rsidR="001A5C03" w:rsidRPr="007A0E41" w:rsidTr="002F08E2">
        <w:tc>
          <w:tcPr>
            <w:tcW w:w="5000"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outlineLvl w:val="6"/>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 Объекты кабельного телевидения</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3.1. Технический центр кабельного телевидения</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w:t>
            </w: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на жилой район</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0,3 - 0,5 га на объект</w:t>
            </w:r>
          </w:p>
        </w:tc>
      </w:tr>
      <w:tr w:rsidR="001A5C03" w:rsidRPr="007A0E41" w:rsidTr="002F08E2">
        <w:tc>
          <w:tcPr>
            <w:tcW w:w="5000" w:type="pct"/>
            <w:gridSpan w:val="4"/>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 Объекты почтовой связи</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4.1. Отделение почтовой связи (на микрорайон)</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 на 9 - 25 тысяч жителей</w:t>
            </w: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на микрорайон</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700 - 1200 кв. м</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4.2. Межрайонный почтамт</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 на 5070 тысяч жителей</w:t>
            </w: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по расчёту</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0,6 - 1 га</w:t>
            </w:r>
          </w:p>
        </w:tc>
      </w:tr>
      <w:tr w:rsidR="001A5C03" w:rsidRPr="007A0E41" w:rsidTr="002F08E2">
        <w:tc>
          <w:tcPr>
            <w:tcW w:w="1670"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 Антенно-мачтовые сооружения, телевизионные ретрансляторы</w:t>
            </w:r>
          </w:p>
        </w:tc>
        <w:tc>
          <w:tcPr>
            <w:tcW w:w="653"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9"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по расчёту</w:t>
            </w:r>
          </w:p>
        </w:tc>
        <w:tc>
          <w:tcPr>
            <w:tcW w:w="1458" w:type="pct"/>
            <w:tcBorders>
              <w:top w:val="single" w:sz="4" w:space="0" w:color="auto"/>
              <w:left w:val="single" w:sz="4" w:space="0" w:color="auto"/>
              <w:bottom w:val="single" w:sz="4" w:space="0" w:color="auto"/>
              <w:right w:val="single" w:sz="4" w:space="0" w:color="auto"/>
            </w:tcBorders>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От 0,3 га</w:t>
            </w:r>
          </w:p>
        </w:tc>
      </w:tr>
    </w:tbl>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A0E41"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 xml:space="preserve">ЗТП размещаются в помещениях на первом этаже жилых зданий. Ориентировочные площади помещений станций следует предусматривать в соответствии с </w:t>
      </w:r>
      <w:r w:rsidR="001A5C03" w:rsidRPr="007A0E41">
        <w:rPr>
          <w:rFonts w:ascii="Times New Roman" w:eastAsia="Times New Roman" w:hAnsi="Times New Roman" w:cs="Times New Roman"/>
          <w:sz w:val="28"/>
          <w:szCs w:val="26"/>
        </w:rPr>
        <w:t>таблицей 3</w:t>
      </w:r>
      <w:r w:rsidR="001E264C">
        <w:rPr>
          <w:rFonts w:ascii="Times New Roman" w:eastAsia="Times New Roman" w:hAnsi="Times New Roman" w:cs="Times New Roman"/>
          <w:sz w:val="28"/>
          <w:szCs w:val="26"/>
        </w:rPr>
        <w:t>6</w:t>
      </w:r>
      <w:r>
        <w:rPr>
          <w:rFonts w:ascii="Times New Roman" w:eastAsia="Times New Roman" w:hAnsi="Times New Roman" w:cs="Times New Roman"/>
          <w:sz w:val="28"/>
          <w:szCs w:val="26"/>
        </w:rPr>
        <w:t>.</w:t>
      </w:r>
    </w:p>
    <w:p w:rsidR="001A5C03" w:rsidRPr="007A0E41" w:rsidRDefault="001A5C03" w:rsidP="001A5C03">
      <w:pPr>
        <w:widowControl w:val="0"/>
        <w:shd w:val="clear" w:color="auto" w:fill="FFFFFF"/>
        <w:spacing w:after="0" w:line="240" w:lineRule="auto"/>
        <w:ind w:left="709"/>
        <w:jc w:val="both"/>
        <w:rPr>
          <w:rFonts w:ascii="Times New Roman" w:eastAsia="Times New Roman" w:hAnsi="Times New Roman" w:cs="Times New Roman"/>
          <w:sz w:val="28"/>
          <w:szCs w:val="28"/>
        </w:rPr>
      </w:pPr>
    </w:p>
    <w:p w:rsidR="001A5C03" w:rsidRPr="007A0E41" w:rsidRDefault="001E264C"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36</w:t>
      </w:r>
      <w:r w:rsidR="00E0108F">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 </w:t>
      </w:r>
      <w:bookmarkStart w:id="126" w:name="Par7050"/>
      <w:bookmarkEnd w:id="126"/>
      <w:r w:rsidR="001A5C03" w:rsidRPr="007A0E41">
        <w:rPr>
          <w:rFonts w:ascii="Times New Roman" w:eastAsia="Times New Roman" w:hAnsi="Times New Roman" w:cs="Times New Roman"/>
          <w:sz w:val="28"/>
          <w:szCs w:val="28"/>
        </w:rPr>
        <w:t>Ориентировочные площади помещений объектов проводного вещания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55"/>
        <w:gridCol w:w="3688"/>
      </w:tblGrid>
      <w:tr w:rsidR="001A5C03" w:rsidRPr="007A0E41" w:rsidTr="002F08E2">
        <w:trPr>
          <w:tblHeader/>
          <w:jc w:val="center"/>
        </w:trPr>
        <w:tc>
          <w:tcPr>
            <w:tcW w:w="5655" w:type="dxa"/>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Наименование и мощность станции</w:t>
            </w:r>
          </w:p>
        </w:tc>
        <w:tc>
          <w:tcPr>
            <w:tcW w:w="3688" w:type="dxa"/>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Площадь (кв.м)</w:t>
            </w:r>
          </w:p>
        </w:tc>
      </w:tr>
      <w:tr w:rsidR="001A5C03" w:rsidRPr="007A0E41" w:rsidTr="002F08E2">
        <w:trPr>
          <w:jc w:val="center"/>
        </w:trPr>
        <w:tc>
          <w:tcPr>
            <w:tcW w:w="5655" w:type="dxa"/>
          </w:tcPr>
          <w:p w:rsidR="001A5C03" w:rsidRPr="007A0E41" w:rsidRDefault="001A5C03" w:rsidP="002F08E2">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ЦСПВ </w:t>
            </w:r>
          </w:p>
        </w:tc>
        <w:tc>
          <w:tcPr>
            <w:tcW w:w="3688" w:type="dxa"/>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45</w:t>
            </w:r>
          </w:p>
        </w:tc>
      </w:tr>
      <w:tr w:rsidR="001A5C03" w:rsidRPr="007A0E41" w:rsidTr="002F08E2">
        <w:trPr>
          <w:jc w:val="center"/>
        </w:trPr>
        <w:tc>
          <w:tcPr>
            <w:tcW w:w="5655" w:type="dxa"/>
          </w:tcPr>
          <w:p w:rsidR="001A5C03" w:rsidRPr="007A0E41" w:rsidRDefault="001A5C03" w:rsidP="002F08E2">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ОУС, мощностью 30 кВт</w:t>
            </w:r>
          </w:p>
        </w:tc>
        <w:tc>
          <w:tcPr>
            <w:tcW w:w="3688" w:type="dxa"/>
          </w:tcPr>
          <w:p w:rsidR="001A5C03" w:rsidRPr="007A0E41" w:rsidRDefault="001A5C03" w:rsidP="002F08E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45</w:t>
            </w:r>
          </w:p>
        </w:tc>
      </w:tr>
      <w:tr w:rsidR="001A5C03" w:rsidRPr="007A0E41" w:rsidTr="002F08E2">
        <w:trPr>
          <w:jc w:val="center"/>
        </w:trPr>
        <w:tc>
          <w:tcPr>
            <w:tcW w:w="5655" w:type="dxa"/>
          </w:tcPr>
          <w:p w:rsidR="001A5C03" w:rsidRPr="007A0E41" w:rsidRDefault="001A5C03" w:rsidP="002F08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То же, 20 кВт</w:t>
            </w:r>
          </w:p>
        </w:tc>
        <w:tc>
          <w:tcPr>
            <w:tcW w:w="3688" w:type="dxa"/>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w:t>
            </w:r>
          </w:p>
        </w:tc>
      </w:tr>
      <w:tr w:rsidR="001A5C03" w:rsidRPr="007A0E41" w:rsidTr="002F08E2">
        <w:trPr>
          <w:jc w:val="center"/>
        </w:trPr>
        <w:tc>
          <w:tcPr>
            <w:tcW w:w="5655" w:type="dxa"/>
          </w:tcPr>
          <w:p w:rsidR="001A5C03" w:rsidRPr="007A0E41" w:rsidRDefault="001A5C03" w:rsidP="002F08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То же, 15 кВт</w:t>
            </w:r>
          </w:p>
        </w:tc>
        <w:tc>
          <w:tcPr>
            <w:tcW w:w="3688" w:type="dxa"/>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35</w:t>
            </w:r>
          </w:p>
        </w:tc>
      </w:tr>
      <w:tr w:rsidR="001A5C03" w:rsidRPr="007A0E41" w:rsidTr="002F08E2">
        <w:trPr>
          <w:jc w:val="center"/>
        </w:trPr>
        <w:tc>
          <w:tcPr>
            <w:tcW w:w="5655" w:type="dxa"/>
          </w:tcPr>
          <w:p w:rsidR="001A5C03" w:rsidRPr="007A0E41" w:rsidRDefault="001A5C03" w:rsidP="002F08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То же, 10 кВт</w:t>
            </w:r>
          </w:p>
        </w:tc>
        <w:tc>
          <w:tcPr>
            <w:tcW w:w="3688" w:type="dxa"/>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w:t>
            </w:r>
          </w:p>
        </w:tc>
      </w:tr>
      <w:tr w:rsidR="001A5C03" w:rsidRPr="007A0E41" w:rsidTr="002F08E2">
        <w:trPr>
          <w:jc w:val="center"/>
        </w:trPr>
        <w:tc>
          <w:tcPr>
            <w:tcW w:w="5655" w:type="dxa"/>
          </w:tcPr>
          <w:p w:rsidR="001A5C03" w:rsidRPr="007A0E41" w:rsidRDefault="001A5C03" w:rsidP="002F08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УС, мощностью 10 кВт</w:t>
            </w:r>
          </w:p>
        </w:tc>
        <w:tc>
          <w:tcPr>
            <w:tcW w:w="3688" w:type="dxa"/>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w:t>
            </w:r>
          </w:p>
        </w:tc>
      </w:tr>
      <w:tr w:rsidR="001A5C03" w:rsidRPr="007A0E41" w:rsidTr="002F08E2">
        <w:trPr>
          <w:jc w:val="center"/>
        </w:trPr>
        <w:tc>
          <w:tcPr>
            <w:tcW w:w="5655" w:type="dxa"/>
          </w:tcPr>
          <w:p w:rsidR="001A5C03" w:rsidRPr="007A0E41" w:rsidRDefault="001A5C03" w:rsidP="002F08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БС</w:t>
            </w:r>
          </w:p>
        </w:tc>
        <w:tc>
          <w:tcPr>
            <w:tcW w:w="3688" w:type="dxa"/>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w:t>
            </w:r>
          </w:p>
        </w:tc>
      </w:tr>
      <w:tr w:rsidR="001A5C03" w:rsidRPr="007A0E41" w:rsidTr="002F08E2">
        <w:trPr>
          <w:jc w:val="center"/>
        </w:trPr>
        <w:tc>
          <w:tcPr>
            <w:tcW w:w="5655" w:type="dxa"/>
          </w:tcPr>
          <w:p w:rsidR="001A5C03" w:rsidRPr="007A0E41" w:rsidRDefault="001A5C03" w:rsidP="002F08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ЗТП</w:t>
            </w:r>
          </w:p>
        </w:tc>
        <w:tc>
          <w:tcPr>
            <w:tcW w:w="3688" w:type="dxa"/>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w:t>
            </w:r>
          </w:p>
        </w:tc>
      </w:tr>
      <w:tr w:rsidR="001A5C03" w:rsidRPr="007A0E41" w:rsidTr="002F08E2">
        <w:trPr>
          <w:jc w:val="center"/>
        </w:trPr>
        <w:tc>
          <w:tcPr>
            <w:tcW w:w="5655" w:type="dxa"/>
          </w:tcPr>
          <w:p w:rsidR="001A5C03" w:rsidRPr="007A0E41" w:rsidRDefault="004E610C" w:rsidP="002F08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СРТУ</w:t>
            </w:r>
            <w:r w:rsidR="001A5C03" w:rsidRPr="007A0E41">
              <w:rPr>
                <w:rFonts w:ascii="Times New Roman" w:eastAsia="Times New Roman" w:hAnsi="Times New Roman" w:cs="Times New Roman"/>
                <w:sz w:val="24"/>
                <w:szCs w:val="24"/>
              </w:rPr>
              <w:t>, мощностью 15 кВт</w:t>
            </w:r>
          </w:p>
        </w:tc>
        <w:tc>
          <w:tcPr>
            <w:tcW w:w="3688" w:type="dxa"/>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w:t>
            </w:r>
          </w:p>
        </w:tc>
      </w:tr>
      <w:tr w:rsidR="001A5C03" w:rsidRPr="007A0E41" w:rsidTr="002F08E2">
        <w:trPr>
          <w:jc w:val="center"/>
        </w:trPr>
        <w:tc>
          <w:tcPr>
            <w:tcW w:w="5655" w:type="dxa"/>
          </w:tcPr>
          <w:p w:rsidR="001A5C03" w:rsidRPr="007A0E41" w:rsidRDefault="001A5C03" w:rsidP="002F08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То же, 10 кВт</w:t>
            </w:r>
          </w:p>
        </w:tc>
        <w:tc>
          <w:tcPr>
            <w:tcW w:w="3688" w:type="dxa"/>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35</w:t>
            </w:r>
          </w:p>
        </w:tc>
      </w:tr>
      <w:tr w:rsidR="001A5C03" w:rsidRPr="007A0E41" w:rsidTr="002F08E2">
        <w:trPr>
          <w:jc w:val="center"/>
        </w:trPr>
        <w:tc>
          <w:tcPr>
            <w:tcW w:w="5655" w:type="dxa"/>
          </w:tcPr>
          <w:p w:rsidR="001A5C03" w:rsidRPr="007A0E41" w:rsidRDefault="001A5C03" w:rsidP="002F08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То же, 2,5 кВт</w:t>
            </w:r>
          </w:p>
        </w:tc>
        <w:tc>
          <w:tcPr>
            <w:tcW w:w="3688" w:type="dxa"/>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20</w:t>
            </w:r>
          </w:p>
        </w:tc>
      </w:tr>
      <w:tr w:rsidR="001A5C03" w:rsidRPr="007A0E41" w:rsidTr="002F08E2">
        <w:trPr>
          <w:jc w:val="center"/>
        </w:trPr>
        <w:tc>
          <w:tcPr>
            <w:tcW w:w="5655" w:type="dxa"/>
          </w:tcPr>
          <w:p w:rsidR="001A5C03" w:rsidRPr="007A0E41" w:rsidRDefault="001A5C03" w:rsidP="002F08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То же, 1 кВт</w:t>
            </w:r>
          </w:p>
        </w:tc>
        <w:tc>
          <w:tcPr>
            <w:tcW w:w="3688" w:type="dxa"/>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w:t>
            </w:r>
          </w:p>
        </w:tc>
      </w:tr>
    </w:tbl>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bookmarkStart w:id="127" w:name="Par7082"/>
      <w:bookmarkEnd w:id="127"/>
    </w:p>
    <w:p w:rsidR="001A5C03" w:rsidRPr="007A0E41"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A5C03" w:rsidRPr="007A0E41">
        <w:rPr>
          <w:rFonts w:ascii="Times New Roman" w:eastAsia="Times New Roman" w:hAnsi="Times New Roman" w:cs="Times New Roman"/>
          <w:sz w:val="28"/>
          <w:szCs w:val="28"/>
        </w:rPr>
        <w:t xml:space="preserve">ТЦКТ следует размещать в специальных помещениях или электрощитовой на первом этаже жилого дома, а также на верхних технических этажах или на чердаках жилых и общественных зданий высокой застройки. </w:t>
      </w:r>
    </w:p>
    <w:p w:rsidR="001A5C03" w:rsidRPr="007A0E41"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A5C03" w:rsidRPr="007A0E41">
        <w:rPr>
          <w:rFonts w:ascii="Times New Roman" w:eastAsia="Times New Roman" w:hAnsi="Times New Roman" w:cs="Times New Roman"/>
          <w:sz w:val="28"/>
          <w:szCs w:val="28"/>
        </w:rPr>
        <w:t xml:space="preserve">Оборудование необходимо размещать в имеющем искусственное освещение помещении площадью не менее 12 кв.м с высотой потолков не менее 2,8 </w:t>
      </w:r>
      <w:r w:rsidR="007C60D1">
        <w:rPr>
          <w:rFonts w:ascii="Times New Roman" w:eastAsia="Times New Roman" w:hAnsi="Times New Roman" w:cs="Times New Roman"/>
          <w:sz w:val="28"/>
          <w:szCs w:val="28"/>
        </w:rPr>
        <w:t>м</w:t>
      </w:r>
      <w:r w:rsidR="001A5C03" w:rsidRPr="007A0E41">
        <w:rPr>
          <w:rFonts w:ascii="Times New Roman" w:eastAsia="Times New Roman" w:hAnsi="Times New Roman" w:cs="Times New Roman"/>
          <w:sz w:val="28"/>
          <w:szCs w:val="28"/>
        </w:rPr>
        <w:t>. Помещение должно быть капитальным, не ниже II степени по огнестойкости, оборудовано охранно-пожарной сигнализацией и принудительной вытяжной вентиляцией.</w:t>
      </w:r>
    </w:p>
    <w:p w:rsidR="001A5C03" w:rsidRPr="007A0E41"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A5C03" w:rsidRPr="007A0E41">
        <w:rPr>
          <w:rFonts w:ascii="Times New Roman" w:eastAsia="Times New Roman" w:hAnsi="Times New Roman" w:cs="Times New Roman"/>
          <w:sz w:val="28"/>
          <w:szCs w:val="28"/>
        </w:rPr>
        <w:t>При разработке градостроительной документации размеры земельных участков для сооружений связи определяются по таблице 3</w:t>
      </w:r>
      <w:r w:rsidR="003A7D4D">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p>
    <w:p w:rsidR="001A5C03" w:rsidRPr="007A0E41" w:rsidRDefault="001A5C03" w:rsidP="001A5C03">
      <w:pPr>
        <w:widowControl w:val="0"/>
        <w:shd w:val="clear" w:color="auto" w:fill="FFFFFF"/>
        <w:spacing w:after="0" w:line="240" w:lineRule="auto"/>
        <w:ind w:left="567"/>
        <w:jc w:val="both"/>
        <w:rPr>
          <w:rFonts w:ascii="Times New Roman" w:eastAsia="Times New Roman" w:hAnsi="Times New Roman" w:cs="Times New Roman"/>
          <w:sz w:val="28"/>
          <w:szCs w:val="28"/>
        </w:rPr>
      </w:pPr>
    </w:p>
    <w:p w:rsidR="001A5C03" w:rsidRPr="007A0E41" w:rsidRDefault="001A5C03" w:rsidP="001C67A1">
      <w:pPr>
        <w:widowControl w:val="0"/>
        <w:autoSpaceDE w:val="0"/>
        <w:autoSpaceDN w:val="0"/>
        <w:adjustRightInd w:val="0"/>
        <w:spacing w:after="0" w:line="240" w:lineRule="auto"/>
        <w:ind w:firstLine="708"/>
        <w:jc w:val="both"/>
        <w:outlineLvl w:val="5"/>
        <w:rPr>
          <w:rFonts w:ascii="Times New Roman" w:eastAsia="Times New Roman" w:hAnsi="Times New Roman" w:cs="Times New Roman"/>
          <w:sz w:val="28"/>
          <w:szCs w:val="28"/>
        </w:rPr>
      </w:pPr>
      <w:bookmarkStart w:id="128" w:name="Par7088"/>
      <w:bookmarkEnd w:id="128"/>
      <w:r w:rsidRPr="007A0E41">
        <w:rPr>
          <w:rFonts w:ascii="Times New Roman" w:eastAsia="Times New Roman" w:hAnsi="Times New Roman" w:cs="Times New Roman"/>
          <w:sz w:val="28"/>
          <w:szCs w:val="28"/>
        </w:rPr>
        <w:t>Таблица 3</w:t>
      </w:r>
      <w:r w:rsidR="003A7D4D">
        <w:rPr>
          <w:rFonts w:ascii="Times New Roman" w:eastAsia="Times New Roman" w:hAnsi="Times New Roman" w:cs="Times New Roman"/>
          <w:sz w:val="28"/>
          <w:szCs w:val="28"/>
        </w:rPr>
        <w:t>7</w:t>
      </w:r>
      <w:r w:rsidRPr="007A0E41">
        <w:rPr>
          <w:rFonts w:ascii="Times New Roman" w:eastAsia="Times New Roman" w:hAnsi="Times New Roman" w:cs="Times New Roman"/>
          <w:sz w:val="28"/>
          <w:szCs w:val="28"/>
        </w:rPr>
        <w:t xml:space="preserve"> – Размеры земельных участков для сооружений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62" w:type="dxa"/>
          <w:bottom w:w="68" w:type="dxa"/>
          <w:right w:w="62" w:type="dxa"/>
        </w:tblCellMar>
        <w:tblLook w:val="00A0" w:firstRow="1" w:lastRow="0" w:firstColumn="1" w:lastColumn="0" w:noHBand="0" w:noVBand="0"/>
      </w:tblPr>
      <w:tblGrid>
        <w:gridCol w:w="6408"/>
        <w:gridCol w:w="3355"/>
      </w:tblGrid>
      <w:tr w:rsidR="001A5C03" w:rsidRPr="007A0E41" w:rsidTr="002F08E2">
        <w:trPr>
          <w:tblHeader/>
          <w:jc w:val="center"/>
        </w:trPr>
        <w:tc>
          <w:tcPr>
            <w:tcW w:w="3282" w:type="pct"/>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Сооружения связи</w:t>
            </w:r>
          </w:p>
        </w:tc>
        <w:tc>
          <w:tcPr>
            <w:tcW w:w="1718" w:type="pct"/>
            <w:vAlign w:val="center"/>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Размеры земельных участков, га</w:t>
            </w:r>
          </w:p>
        </w:tc>
      </w:tr>
      <w:tr w:rsidR="001A5C03" w:rsidRPr="007A0E41" w:rsidTr="002F08E2">
        <w:trPr>
          <w:jc w:val="center"/>
        </w:trPr>
        <w:tc>
          <w:tcPr>
            <w:tcW w:w="5000" w:type="pct"/>
            <w:gridSpan w:val="2"/>
          </w:tcPr>
          <w:p w:rsidR="001A5C03" w:rsidRPr="007A0E41" w:rsidRDefault="001A5C03" w:rsidP="002F08E2">
            <w:pPr>
              <w:widowControl w:val="0"/>
              <w:autoSpaceDE w:val="0"/>
              <w:autoSpaceDN w:val="0"/>
              <w:adjustRightInd w:val="0"/>
              <w:spacing w:after="0" w:line="240" w:lineRule="auto"/>
              <w:jc w:val="center"/>
              <w:outlineLvl w:val="6"/>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Кабельные линии</w:t>
            </w:r>
          </w:p>
        </w:tc>
      </w:tr>
      <w:tr w:rsidR="001A5C03" w:rsidRPr="007A0E41" w:rsidTr="002F08E2">
        <w:trPr>
          <w:jc w:val="center"/>
        </w:trPr>
        <w:tc>
          <w:tcPr>
            <w:tcW w:w="5000" w:type="pct"/>
            <w:gridSpan w:val="2"/>
          </w:tcPr>
          <w:p w:rsidR="001A5C03" w:rsidRPr="007A0E41" w:rsidRDefault="001A5C03" w:rsidP="002F08E2">
            <w:pPr>
              <w:widowControl w:val="0"/>
              <w:autoSpaceDE w:val="0"/>
              <w:autoSpaceDN w:val="0"/>
              <w:adjustRightInd w:val="0"/>
              <w:spacing w:after="0" w:line="240" w:lineRule="auto"/>
              <w:jc w:val="center"/>
              <w:outlineLvl w:val="6"/>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Необслуживаемые усилительные пункты в металлических цистернах:</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при уровне грунтовых вод на глубине до 0,4 метра</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0,021</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то же, на глубине от 0,4 до 1,3 метра</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0,013</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то же, на глубине более 1,3 метра</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0,006</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Необслуживаемые усилительные пункты в контейнерах</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0,001</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Обслуживаемые усилительные пункты и сетевые узлы выделения</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0,29</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Вспомогательные осевые узлы выделения</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1,55</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Сетевые узлы управления и коммутации с заглубленными зданиями площадью, кв.м:</w:t>
            </w:r>
          </w:p>
        </w:tc>
        <w:tc>
          <w:tcPr>
            <w:tcW w:w="1718"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3000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1,98</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6000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9000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4,10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Технические службы кабельных участков</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0,15</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Службы районов технической эксплуатации кабельных и </w:t>
            </w:r>
            <w:r w:rsidRPr="007A0E41">
              <w:rPr>
                <w:rFonts w:ascii="Times New Roman" w:eastAsia="Times New Roman" w:hAnsi="Times New Roman" w:cs="Times New Roman"/>
                <w:sz w:val="24"/>
                <w:szCs w:val="24"/>
              </w:rPr>
              <w:lastRenderedPageBreak/>
              <w:t>радиорелейных магистралей</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0,37</w:t>
            </w:r>
          </w:p>
        </w:tc>
      </w:tr>
      <w:tr w:rsidR="001A5C03" w:rsidRPr="007A0E41" w:rsidTr="002F08E2">
        <w:trPr>
          <w:jc w:val="center"/>
        </w:trPr>
        <w:tc>
          <w:tcPr>
            <w:tcW w:w="5000" w:type="pct"/>
            <w:gridSpan w:val="2"/>
          </w:tcPr>
          <w:p w:rsidR="001A5C03" w:rsidRPr="007A0E41" w:rsidRDefault="001A5C03" w:rsidP="002F08E2">
            <w:pPr>
              <w:widowControl w:val="0"/>
              <w:autoSpaceDE w:val="0"/>
              <w:autoSpaceDN w:val="0"/>
              <w:adjustRightInd w:val="0"/>
              <w:spacing w:after="0" w:line="240" w:lineRule="auto"/>
              <w:jc w:val="center"/>
              <w:outlineLvl w:val="6"/>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Воздушные линии</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Основные усилительные пункты</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0,29</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Дополнительные усилительные пункты</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0,06</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Вспомогательные усилительные пункты (со служебной жилой площадью)</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по заданию на проектирование</w:t>
            </w:r>
          </w:p>
        </w:tc>
      </w:tr>
      <w:tr w:rsidR="001A5C03" w:rsidRPr="007A0E41" w:rsidTr="002F08E2">
        <w:trPr>
          <w:jc w:val="center"/>
        </w:trPr>
        <w:tc>
          <w:tcPr>
            <w:tcW w:w="5000" w:type="pct"/>
            <w:gridSpan w:val="2"/>
          </w:tcPr>
          <w:p w:rsidR="001A5C03" w:rsidRPr="007A0E41" w:rsidRDefault="001A5C03" w:rsidP="002F08E2">
            <w:pPr>
              <w:widowControl w:val="0"/>
              <w:autoSpaceDE w:val="0"/>
              <w:autoSpaceDN w:val="0"/>
              <w:adjustRightInd w:val="0"/>
              <w:spacing w:after="0" w:line="240" w:lineRule="auto"/>
              <w:jc w:val="center"/>
              <w:outlineLvl w:val="6"/>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Радиорелейные линии</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Узловые радиорелейные станции с мачтой или башней высотой, метров:</w:t>
            </w:r>
          </w:p>
        </w:tc>
        <w:tc>
          <w:tcPr>
            <w:tcW w:w="1718"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0,80/0,30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1,00/0,40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60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1,10/0,45</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70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1,30/0,50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80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1,40/0,55</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90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1,50/0,60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1,65/0,70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110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1,90/0,80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120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2,10/0,90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Промежуточные радиорелейные станции с мачтой или башней высотой, метров:</w:t>
            </w:r>
          </w:p>
        </w:tc>
        <w:tc>
          <w:tcPr>
            <w:tcW w:w="1718"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0,80/0,40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40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0,85/0,45</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50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1,00/0,50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60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1,10/0,55</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70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1,30/0,60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80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1,40/0,65</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90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1,50/0,70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100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1,65/0,80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110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1,90/0,90</w:t>
            </w:r>
          </w:p>
        </w:tc>
      </w:tr>
      <w:tr w:rsidR="001A5C03" w:rsidRPr="007A0E41" w:rsidTr="002F08E2">
        <w:trPr>
          <w:jc w:val="center"/>
        </w:trPr>
        <w:tc>
          <w:tcPr>
            <w:tcW w:w="3282" w:type="pct"/>
          </w:tcPr>
          <w:p w:rsidR="001A5C03" w:rsidRPr="007A0E41" w:rsidRDefault="001A5C03" w:rsidP="002F08E2">
            <w:pPr>
              <w:widowControl w:val="0"/>
              <w:autoSpaceDE w:val="0"/>
              <w:autoSpaceDN w:val="0"/>
              <w:adjustRightInd w:val="0"/>
              <w:spacing w:after="0" w:line="240" w:lineRule="auto"/>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120</w:t>
            </w:r>
          </w:p>
        </w:tc>
        <w:tc>
          <w:tcPr>
            <w:tcW w:w="1718" w:type="pct"/>
          </w:tcPr>
          <w:p w:rsidR="001A5C03" w:rsidRPr="007A0E41" w:rsidRDefault="001A5C03" w:rsidP="002F08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2,10/1,00</w:t>
            </w:r>
          </w:p>
        </w:tc>
      </w:tr>
    </w:tbl>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*Примечания:</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1A5C03" w:rsidRPr="007A0E41"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2. Размеры земельных участков определяются в соответствии с проектами: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108F">
        <w:rPr>
          <w:rFonts w:ascii="Times New Roman" w:eastAsia="Times New Roman" w:hAnsi="Times New Roman" w:cs="Times New Roman"/>
          <w:sz w:val="24"/>
          <w:szCs w:val="24"/>
        </w:rPr>
        <w:t>)</w:t>
      </w:r>
      <w:r w:rsidR="001A5C03" w:rsidRPr="007A0E41">
        <w:rPr>
          <w:rFonts w:ascii="Times New Roman" w:eastAsia="Times New Roman" w:hAnsi="Times New Roman" w:cs="Times New Roman"/>
          <w:sz w:val="24"/>
          <w:szCs w:val="24"/>
        </w:rPr>
        <w:t xml:space="preserve"> при высоте мачты или башни более 120 </w:t>
      </w:r>
      <w:r w:rsidR="007C60D1">
        <w:rPr>
          <w:rFonts w:ascii="Times New Roman" w:eastAsia="Times New Roman" w:hAnsi="Times New Roman" w:cs="Times New Roman"/>
          <w:sz w:val="24"/>
          <w:szCs w:val="24"/>
        </w:rPr>
        <w:t>м</w:t>
      </w:r>
      <w:r w:rsidR="001A5C03" w:rsidRPr="007A0E41">
        <w:rPr>
          <w:rFonts w:ascii="Times New Roman" w:eastAsia="Times New Roman" w:hAnsi="Times New Roman" w:cs="Times New Roman"/>
          <w:sz w:val="24"/>
          <w:szCs w:val="24"/>
        </w:rPr>
        <w:t xml:space="preserve">, при уклонах рельефа местности более </w:t>
      </w:r>
      <w:r w:rsidR="001A5C03" w:rsidRPr="007A0E41">
        <w:rPr>
          <w:rFonts w:ascii="Times New Roman" w:eastAsia="Times New Roman" w:hAnsi="Times New Roman" w:cs="Times New Roman"/>
          <w:sz w:val="24"/>
          <w:szCs w:val="24"/>
        </w:rPr>
        <w:lastRenderedPageBreak/>
        <w:t>0,05, а также при пересечённой местности;</w:t>
      </w:r>
    </w:p>
    <w:p w:rsidR="001A5C03" w:rsidRPr="007A0E41" w:rsidRDefault="001216DF"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108F">
        <w:rPr>
          <w:rFonts w:ascii="Times New Roman" w:eastAsia="Times New Roman" w:hAnsi="Times New Roman" w:cs="Times New Roman"/>
          <w:sz w:val="24"/>
          <w:szCs w:val="24"/>
        </w:rPr>
        <w:t xml:space="preserve">) </w:t>
      </w:r>
      <w:r w:rsidR="001A5C03" w:rsidRPr="007A0E41">
        <w:rPr>
          <w:rFonts w:ascii="Times New Roman" w:eastAsia="Times New Roman" w:hAnsi="Times New Roman" w:cs="Times New Roman"/>
          <w:sz w:val="24"/>
          <w:szCs w:val="24"/>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w:t>
      </w:r>
      <w:r w:rsidR="007C60D1">
        <w:rPr>
          <w:rFonts w:ascii="Times New Roman" w:eastAsia="Times New Roman" w:hAnsi="Times New Roman" w:cs="Times New Roman"/>
          <w:sz w:val="24"/>
          <w:szCs w:val="24"/>
        </w:rPr>
        <w:t>м</w:t>
      </w:r>
      <w:r w:rsidR="001A5C03" w:rsidRPr="007A0E41">
        <w:rPr>
          <w:rFonts w:ascii="Times New Roman" w:eastAsia="Times New Roman" w:hAnsi="Times New Roman" w:cs="Times New Roman"/>
          <w:sz w:val="24"/>
          <w:szCs w:val="24"/>
        </w:rPr>
        <w:t>, а также на участках с уклоном рельефа местности более 0,001.</w:t>
      </w:r>
    </w:p>
    <w:p w:rsidR="001A5C03" w:rsidRDefault="001A5C03"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7C60D1" w:rsidRPr="007A0E41" w:rsidRDefault="007C60D1" w:rsidP="001A5C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A5C03" w:rsidRPr="007A0E41"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A5C03" w:rsidRPr="007A0E41">
        <w:rPr>
          <w:rFonts w:ascii="Times New Roman" w:eastAsia="Times New Roman" w:hAnsi="Times New Roman" w:cs="Times New Roman"/>
          <w:sz w:val="28"/>
          <w:szCs w:val="28"/>
        </w:rPr>
        <w:t>Для обеспечения объектов нового строительства  всеми современными видами услуг связи в каждом доме требуется выделить помещения, для размещения телекоммуникационного оборудования (узлов доступа) с вводом волоконно-оптической сети передачи информации, обеспечивающей телевидение, Интернет, радиофикацию, телефонизацию и дру</w:t>
      </w:r>
      <w:r w:rsidR="007C60D1">
        <w:rPr>
          <w:rFonts w:ascii="Times New Roman" w:eastAsia="Times New Roman" w:hAnsi="Times New Roman" w:cs="Times New Roman"/>
          <w:sz w:val="28"/>
          <w:szCs w:val="28"/>
        </w:rPr>
        <w:t>гие инфокоммуникационные услуги</w:t>
      </w:r>
      <w:r w:rsidR="001A5C03" w:rsidRPr="007A0E41">
        <w:rPr>
          <w:rFonts w:ascii="Times New Roman" w:eastAsia="Times New Roman" w:hAnsi="Times New Roman" w:cs="Times New Roman"/>
          <w:sz w:val="28"/>
          <w:szCs w:val="28"/>
        </w:rPr>
        <w:t>,</w:t>
      </w:r>
      <w:r w:rsidR="007C60D1">
        <w:rPr>
          <w:rFonts w:ascii="Times New Roman" w:eastAsia="Times New Roman" w:hAnsi="Times New Roman" w:cs="Times New Roman"/>
          <w:sz w:val="28"/>
          <w:szCs w:val="28"/>
        </w:rPr>
        <w:t xml:space="preserve"> </w:t>
      </w:r>
      <w:r w:rsidR="001A5C03" w:rsidRPr="007A0E41">
        <w:rPr>
          <w:rFonts w:ascii="Times New Roman" w:eastAsia="Times New Roman" w:hAnsi="Times New Roman" w:cs="Times New Roman"/>
          <w:sz w:val="28"/>
          <w:szCs w:val="28"/>
        </w:rPr>
        <w:t xml:space="preserve">включая сотовую связь различных операторов, а также подключение по оптической линии связи к информационным ресурсам (сетям) города и организацией канала связи центра безопасности зданий с подразделением по гражданской обороне и чрезвычайным ситуациям. </w:t>
      </w:r>
    </w:p>
    <w:p w:rsidR="001A5C03" w:rsidRPr="007A0E41"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1A5C03" w:rsidRPr="007A0E41">
        <w:rPr>
          <w:rFonts w:ascii="Times New Roman" w:eastAsia="Times New Roman" w:hAnsi="Times New Roman" w:cs="Times New Roman"/>
          <w:sz w:val="28"/>
          <w:szCs w:val="28"/>
        </w:rPr>
        <w:t>На территориях всех проектируемых градостроительных комплексах возможно строительство отдельно стоящего телекоммутационного помещения (узла связи) площадью 100 кв. м, относящегося к конкретной группе домов, технологически приспособленного, оснащённого всеми необходимыми инженерными системами. При эт</w:t>
      </w:r>
      <w:r w:rsidR="00804A53">
        <w:rPr>
          <w:rFonts w:ascii="Times New Roman" w:eastAsia="Times New Roman" w:hAnsi="Times New Roman" w:cs="Times New Roman"/>
          <w:sz w:val="28"/>
          <w:szCs w:val="28"/>
        </w:rPr>
        <w:t xml:space="preserve">ом варианте предусматривается </w:t>
      </w:r>
      <w:r w:rsidR="001A5C03" w:rsidRPr="007A0E41">
        <w:rPr>
          <w:rFonts w:ascii="Times New Roman" w:eastAsia="Times New Roman" w:hAnsi="Times New Roman" w:cs="Times New Roman"/>
          <w:sz w:val="28"/>
          <w:szCs w:val="28"/>
        </w:rPr>
        <w:t>строительство телефонной канализации от опорных узлов коммутации до внутриквартальных узлов связи из жёстких полимерных труб диаметром до 100 мм с установкой специализированных телефонных колодцев не менее 8-ми каналов на жилой квартал от опорных узлов коммутации до внутриквартальных узлов связи.</w:t>
      </w:r>
    </w:p>
    <w:p w:rsidR="001A5C03"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1A5C03" w:rsidRPr="007A0E41">
        <w:rPr>
          <w:rFonts w:ascii="Times New Roman" w:eastAsia="Times New Roman" w:hAnsi="Times New Roman" w:cs="Times New Roman"/>
          <w:sz w:val="28"/>
          <w:szCs w:val="28"/>
        </w:rPr>
        <w:t>Все проектируемые линии св</w:t>
      </w:r>
      <w:r w:rsidR="00804A53">
        <w:rPr>
          <w:rFonts w:ascii="Times New Roman" w:eastAsia="Times New Roman" w:hAnsi="Times New Roman" w:cs="Times New Roman"/>
          <w:sz w:val="28"/>
          <w:szCs w:val="28"/>
        </w:rPr>
        <w:t xml:space="preserve">язи безусловно прокладываются </w:t>
      </w:r>
      <w:r w:rsidR="001A5C03" w:rsidRPr="007A0E41">
        <w:rPr>
          <w:rFonts w:ascii="Times New Roman" w:eastAsia="Times New Roman" w:hAnsi="Times New Roman" w:cs="Times New Roman"/>
          <w:sz w:val="28"/>
          <w:szCs w:val="28"/>
        </w:rPr>
        <w:t>в кабельной канализации.</w:t>
      </w:r>
    </w:p>
    <w:p w:rsidR="00E0108F" w:rsidRPr="007A0E41" w:rsidRDefault="00E0108F" w:rsidP="007C60D1">
      <w:pPr>
        <w:widowControl w:val="0"/>
        <w:shd w:val="clear" w:color="auto" w:fill="FFFFFF"/>
        <w:spacing w:after="0" w:line="240" w:lineRule="auto"/>
        <w:jc w:val="both"/>
        <w:rPr>
          <w:rFonts w:ascii="Times New Roman" w:eastAsia="Times New Roman" w:hAnsi="Times New Roman" w:cs="Times New Roman"/>
          <w:sz w:val="28"/>
          <w:szCs w:val="28"/>
        </w:rPr>
      </w:pPr>
    </w:p>
    <w:p w:rsidR="001A5C03" w:rsidRPr="00E0108F" w:rsidRDefault="00E0108F" w:rsidP="007C60D1">
      <w:pPr>
        <w:widowControl w:val="0"/>
        <w:shd w:val="clear" w:color="auto" w:fill="FFFFFF"/>
        <w:spacing w:after="0" w:line="240" w:lineRule="auto"/>
        <w:ind w:firstLine="708"/>
        <w:jc w:val="both"/>
        <w:outlineLvl w:val="3"/>
        <w:rPr>
          <w:rFonts w:ascii="Times New Roman" w:eastAsia="Times New Roman" w:hAnsi="Times New Roman" w:cs="Times New Roman"/>
          <w:b/>
          <w:sz w:val="28"/>
          <w:szCs w:val="28"/>
        </w:rPr>
      </w:pPr>
      <w:r w:rsidRPr="00E0108F">
        <w:rPr>
          <w:rFonts w:ascii="Times New Roman" w:eastAsia="Times New Roman" w:hAnsi="Times New Roman" w:cs="Times New Roman"/>
          <w:b/>
          <w:sz w:val="28"/>
          <w:szCs w:val="28"/>
        </w:rPr>
        <w:t xml:space="preserve">Статья 47. </w:t>
      </w:r>
      <w:r w:rsidR="001A5C03" w:rsidRPr="00E0108F">
        <w:rPr>
          <w:rFonts w:ascii="Times New Roman" w:eastAsia="Times New Roman" w:hAnsi="Times New Roman" w:cs="Times New Roman"/>
          <w:b/>
          <w:sz w:val="28"/>
          <w:szCs w:val="28"/>
        </w:rPr>
        <w:t>Резервирование территории для размещения сооружен</w:t>
      </w:r>
      <w:r w:rsidR="007C60D1">
        <w:rPr>
          <w:rFonts w:ascii="Times New Roman" w:eastAsia="Times New Roman" w:hAnsi="Times New Roman" w:cs="Times New Roman"/>
          <w:b/>
          <w:sz w:val="28"/>
          <w:szCs w:val="28"/>
        </w:rPr>
        <w:t>ий коммуникационных коллекторов</w:t>
      </w:r>
    </w:p>
    <w:p w:rsidR="00E0108F" w:rsidRPr="007A0E41" w:rsidRDefault="00E0108F" w:rsidP="00E0108F">
      <w:pPr>
        <w:widowControl w:val="0"/>
        <w:shd w:val="clear" w:color="auto" w:fill="FFFFFF"/>
        <w:spacing w:after="0" w:line="240" w:lineRule="auto"/>
        <w:jc w:val="both"/>
        <w:outlineLvl w:val="3"/>
        <w:rPr>
          <w:rFonts w:ascii="Times New Roman" w:eastAsia="Times New Roman" w:hAnsi="Times New Roman" w:cs="Times New Roman"/>
          <w:sz w:val="28"/>
          <w:szCs w:val="28"/>
        </w:rPr>
      </w:pPr>
    </w:p>
    <w:p w:rsidR="001A5C03" w:rsidRPr="007A0E41"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A5C03" w:rsidRPr="007A0E41">
        <w:rPr>
          <w:rFonts w:ascii="Times New Roman" w:eastAsia="Times New Roman" w:hAnsi="Times New Roman" w:cs="Times New Roman"/>
          <w:sz w:val="28"/>
          <w:szCs w:val="28"/>
        </w:rPr>
        <w:t>Диспетчерский пункт коллектора необходимо предусматривать из расчёта: 1 диспетчерский пункт на участок коллектора общей протяжённостью не менее 5 км с размещением его, как правило, на равноудалённом расстоянии от границ участка.</w:t>
      </w:r>
    </w:p>
    <w:p w:rsidR="001A5C03" w:rsidRDefault="00E0108F" w:rsidP="00E0108F">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5C03" w:rsidRPr="007A0E41">
        <w:rPr>
          <w:rFonts w:ascii="Times New Roman" w:eastAsia="Times New Roman" w:hAnsi="Times New Roman" w:cs="Times New Roman"/>
          <w:sz w:val="28"/>
          <w:szCs w:val="28"/>
        </w:rPr>
        <w:t>Площадь застройки диспетчерского пункта не должна превышать 200 кв. м. При соответствующем обосновании возможно размещение диспетчерского пункта ниже уровня земли. В диспетчерском пункте следует предусматривать устройство отдельного входа непосредственно снаружи, а из диспетчерского пункта – устройство основного входа в коллектор через подземную галерею.</w:t>
      </w:r>
    </w:p>
    <w:p w:rsidR="00E0108F" w:rsidRPr="007A0E41" w:rsidRDefault="00E0108F" w:rsidP="00E0108F">
      <w:pPr>
        <w:widowControl w:val="0"/>
        <w:shd w:val="clear" w:color="auto" w:fill="FFFFFF"/>
        <w:spacing w:after="0" w:line="240" w:lineRule="auto"/>
        <w:ind w:left="3589"/>
        <w:jc w:val="both"/>
        <w:rPr>
          <w:rFonts w:ascii="Times New Roman" w:eastAsia="Times New Roman" w:hAnsi="Times New Roman" w:cs="Times New Roman"/>
          <w:sz w:val="28"/>
          <w:szCs w:val="28"/>
        </w:rPr>
      </w:pPr>
    </w:p>
    <w:p w:rsidR="00D42077" w:rsidRDefault="00EE4A72" w:rsidP="00E0108F">
      <w:pPr>
        <w:keepNext/>
        <w:keepLines/>
        <w:shd w:val="clear" w:color="auto" w:fill="FFFFFF"/>
        <w:tabs>
          <w:tab w:val="left" w:pos="1134"/>
        </w:tabs>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6</w:t>
      </w:r>
      <w:r w:rsidR="00D42077" w:rsidRPr="007A0E41">
        <w:rPr>
          <w:rFonts w:ascii="Times New Roman" w:eastAsia="Times New Roman" w:hAnsi="Times New Roman" w:cs="Times New Roman"/>
          <w:b/>
          <w:sz w:val="28"/>
          <w:szCs w:val="28"/>
        </w:rPr>
        <w:t xml:space="preserve">. Обработка, утилизация, обезвреживание, размещение </w:t>
      </w:r>
      <w:r w:rsidR="00E0108F">
        <w:rPr>
          <w:rFonts w:ascii="Times New Roman" w:eastAsia="Times New Roman" w:hAnsi="Times New Roman" w:cs="Times New Roman"/>
          <w:b/>
          <w:sz w:val="28"/>
          <w:szCs w:val="28"/>
        </w:rPr>
        <w:t>ТКО</w:t>
      </w:r>
      <w:bookmarkEnd w:id="79"/>
    </w:p>
    <w:p w:rsidR="00E0108F" w:rsidRDefault="00E0108F" w:rsidP="00D42077">
      <w:pPr>
        <w:keepNext/>
        <w:keepLines/>
        <w:shd w:val="clear" w:color="auto" w:fill="FFFFFF"/>
        <w:tabs>
          <w:tab w:val="left" w:pos="1134"/>
        </w:tabs>
        <w:spacing w:after="0" w:line="240" w:lineRule="auto"/>
        <w:ind w:firstLine="709"/>
        <w:jc w:val="both"/>
        <w:outlineLvl w:val="1"/>
        <w:rPr>
          <w:rFonts w:ascii="Times New Roman" w:eastAsia="Times New Roman" w:hAnsi="Times New Roman" w:cs="Times New Roman"/>
          <w:b/>
          <w:sz w:val="28"/>
          <w:szCs w:val="28"/>
        </w:rPr>
      </w:pPr>
    </w:p>
    <w:p w:rsidR="00E0108F" w:rsidRDefault="00E0108F" w:rsidP="00E0108F">
      <w:pPr>
        <w:widowControl w:val="0"/>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E0108F">
        <w:rPr>
          <w:rFonts w:ascii="Times New Roman" w:eastAsia="Times New Roman" w:hAnsi="Times New Roman" w:cs="Times New Roman"/>
          <w:b/>
          <w:sz w:val="28"/>
          <w:szCs w:val="28"/>
        </w:rPr>
        <w:t xml:space="preserve">Статья 48. Расчётные показатели минимально допустимого уровня обеспеченности населения объектами </w:t>
      </w:r>
      <w:r w:rsidR="007C60D1">
        <w:rPr>
          <w:rFonts w:ascii="Times New Roman" w:hAnsi="Times New Roman" w:cs="Times New Roman"/>
          <w:b/>
          <w:sz w:val="28"/>
          <w:szCs w:val="28"/>
        </w:rPr>
        <w:t>накопления ТКО</w:t>
      </w:r>
    </w:p>
    <w:p w:rsidR="00E0108F" w:rsidRPr="00E0108F" w:rsidRDefault="00E0108F" w:rsidP="00E0108F">
      <w:pPr>
        <w:widowControl w:val="0"/>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0121DE" w:rsidRPr="007A0E41" w:rsidRDefault="000121DE" w:rsidP="000121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w:t>
      </w:r>
      <w:r w:rsidR="00E0108F">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Объектами нормирования в части обработки, утилизации, обезвреживания, размещения ТКО являются места (площадки) накопления ТКО, размещаемые на жилых территориях ГО г. Уфа РБ.</w:t>
      </w:r>
    </w:p>
    <w:p w:rsidR="000121DE" w:rsidRPr="007A0E41" w:rsidRDefault="000121DE" w:rsidP="000121D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E41">
        <w:rPr>
          <w:rFonts w:ascii="Times New Roman" w:eastAsia="Times New Roman" w:hAnsi="Times New Roman" w:cs="Times New Roman"/>
          <w:sz w:val="28"/>
          <w:szCs w:val="28"/>
        </w:rPr>
        <w:t>2</w:t>
      </w:r>
      <w:r w:rsidR="00E0108F">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Размещение мусоросжигательных объектов, полигонов ТКО, участков компостирования ТКО на территории ГО г. Уфа РБ запрещается.</w:t>
      </w:r>
    </w:p>
    <w:p w:rsidR="000121DE" w:rsidRPr="007A0E41" w:rsidRDefault="000121DE" w:rsidP="000121D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eastAsia="Times New Roman" w:hAnsi="Times New Roman" w:cs="Times New Roman"/>
          <w:sz w:val="28"/>
          <w:szCs w:val="28"/>
        </w:rPr>
        <w:t>3</w:t>
      </w:r>
      <w:r w:rsidR="00E0108F">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Расчётные показатели минимально допустимого уровня обеспеченности населения объектами </w:t>
      </w:r>
      <w:r w:rsidR="00E0108F">
        <w:rPr>
          <w:rFonts w:ascii="Times New Roman" w:hAnsi="Times New Roman" w:cs="Times New Roman"/>
          <w:sz w:val="28"/>
          <w:szCs w:val="28"/>
        </w:rPr>
        <w:t>накопления ТКО:</w:t>
      </w:r>
    </w:p>
    <w:p w:rsidR="000121DE" w:rsidRPr="007A0E41" w:rsidRDefault="001216DF" w:rsidP="000121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E0108F">
        <w:rPr>
          <w:rFonts w:ascii="Times New Roman" w:hAnsi="Times New Roman" w:cs="Times New Roman"/>
          <w:sz w:val="28"/>
          <w:szCs w:val="28"/>
        </w:rPr>
        <w:t>) р</w:t>
      </w:r>
      <w:r w:rsidR="000121DE" w:rsidRPr="007A0E41">
        <w:rPr>
          <w:rFonts w:ascii="Times New Roman" w:hAnsi="Times New Roman" w:cs="Times New Roman"/>
          <w:sz w:val="28"/>
          <w:szCs w:val="28"/>
        </w:rPr>
        <w:t>асчётный показатель минимально допустимого уровня обеспеченности местами (площадками) накопления ТКО определяется из расчёта не менее 60 кв.м на 1000 жителей территории в границах многоквартирной жилой застройки. Допускается уменьшение, но не более чем на 50%, расчётного показателя при застройке жилыми зданиями высотой 9 этажей и выше.</w:t>
      </w:r>
    </w:p>
    <w:p w:rsidR="000121DE" w:rsidRPr="007A0E41" w:rsidRDefault="001216DF" w:rsidP="000121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0108F">
        <w:rPr>
          <w:rFonts w:ascii="Times New Roman" w:hAnsi="Times New Roman" w:cs="Times New Roman"/>
          <w:sz w:val="28"/>
          <w:szCs w:val="28"/>
        </w:rPr>
        <w:t>) в</w:t>
      </w:r>
      <w:r w:rsidR="000121DE" w:rsidRPr="007A0E41">
        <w:rPr>
          <w:rFonts w:ascii="Times New Roman" w:hAnsi="Times New Roman" w:cs="Times New Roman"/>
          <w:sz w:val="28"/>
          <w:szCs w:val="28"/>
        </w:rPr>
        <w:t xml:space="preserve"> границах блокированной, индивидуальной жилой застройки расчётный показатель минимально допустимого уровня обеспеченности местами (площадками) накопления ТКО определяется из расчёта 2 контейнера на 10-15 домов, при применении раздельного сбора ТКО (1 контейнер для вторичного сырья и 1 контейнер – смешанные, загрязнённые органикой ТКО).</w:t>
      </w:r>
      <w:r w:rsidR="000121DE" w:rsidRPr="007A0E41">
        <w:rPr>
          <w:rFonts w:ascii="Times New Roman" w:hAnsi="Times New Roman" w:cs="Times New Roman"/>
        </w:rPr>
        <w:t xml:space="preserve"> </w:t>
      </w:r>
      <w:r w:rsidR="000121DE" w:rsidRPr="007A0E41">
        <w:rPr>
          <w:rFonts w:ascii="Times New Roman" w:hAnsi="Times New Roman" w:cs="Times New Roman"/>
          <w:sz w:val="28"/>
          <w:szCs w:val="28"/>
        </w:rPr>
        <w:t>Для накопления ТКО рекомендуется применять контейнеры объёмом 0,5–1,1 куб.м.</w:t>
      </w:r>
    </w:p>
    <w:p w:rsidR="000121DE" w:rsidRPr="007A0E41" w:rsidRDefault="001216DF" w:rsidP="000121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0108F">
        <w:rPr>
          <w:rFonts w:ascii="Times New Roman" w:hAnsi="Times New Roman" w:cs="Times New Roman"/>
          <w:sz w:val="28"/>
          <w:szCs w:val="28"/>
        </w:rPr>
        <w:t>) г</w:t>
      </w:r>
      <w:r w:rsidR="000121DE" w:rsidRPr="007A0E41">
        <w:rPr>
          <w:rFonts w:ascii="Times New Roman" w:hAnsi="Times New Roman" w:cs="Times New Roman"/>
          <w:sz w:val="28"/>
          <w:szCs w:val="28"/>
        </w:rPr>
        <w:t>абариты места (площадки) накопления ТКО определяются из расчёта не менее 2 кв.м на один контейнер, но не более пяти контейнеров на одном месте (площадке) накопления ТКО.</w:t>
      </w:r>
    </w:p>
    <w:p w:rsidR="000121DE" w:rsidRPr="007A0E41" w:rsidRDefault="001216DF" w:rsidP="000121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0108F">
        <w:rPr>
          <w:rFonts w:ascii="Times New Roman" w:hAnsi="Times New Roman" w:cs="Times New Roman"/>
          <w:sz w:val="28"/>
          <w:szCs w:val="28"/>
        </w:rPr>
        <w:t>) р</w:t>
      </w:r>
      <w:r w:rsidR="000121DE" w:rsidRPr="007A0E41">
        <w:rPr>
          <w:rFonts w:ascii="Times New Roman" w:hAnsi="Times New Roman" w:cs="Times New Roman"/>
          <w:sz w:val="28"/>
          <w:szCs w:val="28"/>
        </w:rPr>
        <w:t>екомендуется установка точек сбора отходов и оснащение контейнерами для раздельного сбора отходов всех площадок накопления ТКО. Рекомендуется организовывать сбор опасных отходов у населения путём установки контейнеров для сбора опасных отходов.</w:t>
      </w:r>
    </w:p>
    <w:p w:rsidR="000121DE" w:rsidRDefault="001216DF" w:rsidP="000121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0108F">
        <w:rPr>
          <w:rFonts w:ascii="Times New Roman" w:hAnsi="Times New Roman" w:cs="Times New Roman"/>
          <w:sz w:val="28"/>
          <w:szCs w:val="28"/>
        </w:rPr>
        <w:t>) р</w:t>
      </w:r>
      <w:r w:rsidR="000121DE" w:rsidRPr="007A0E41">
        <w:rPr>
          <w:rFonts w:ascii="Times New Roman" w:hAnsi="Times New Roman" w:cs="Times New Roman"/>
          <w:sz w:val="28"/>
          <w:szCs w:val="28"/>
        </w:rPr>
        <w:t>екомендуется размещение подземных контейнерных площадок для сбора ТКО с подъёмным механизмом в границах многоквартирной жилой застройки.</w:t>
      </w:r>
    </w:p>
    <w:p w:rsidR="00E0108F" w:rsidRPr="007A0E41" w:rsidRDefault="00E0108F" w:rsidP="000121DE">
      <w:pPr>
        <w:spacing w:after="0" w:line="240" w:lineRule="auto"/>
        <w:ind w:firstLine="709"/>
        <w:contextualSpacing/>
        <w:jc w:val="both"/>
        <w:rPr>
          <w:rFonts w:ascii="Times New Roman" w:hAnsi="Times New Roman" w:cs="Times New Roman"/>
          <w:sz w:val="28"/>
          <w:szCs w:val="28"/>
        </w:rPr>
      </w:pPr>
    </w:p>
    <w:p w:rsidR="000121DE" w:rsidRDefault="000710FF" w:rsidP="000121DE">
      <w:pPr>
        <w:widowControl w:val="0"/>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0710FF">
        <w:rPr>
          <w:rFonts w:ascii="Times New Roman" w:eastAsia="Times New Roman" w:hAnsi="Times New Roman" w:cs="Times New Roman"/>
          <w:b/>
          <w:sz w:val="28"/>
          <w:szCs w:val="28"/>
        </w:rPr>
        <w:t>Статья 49</w:t>
      </w:r>
      <w:r w:rsidR="00E0108F" w:rsidRPr="000710FF">
        <w:rPr>
          <w:rFonts w:ascii="Times New Roman" w:eastAsia="Times New Roman" w:hAnsi="Times New Roman" w:cs="Times New Roman"/>
          <w:b/>
          <w:sz w:val="28"/>
          <w:szCs w:val="28"/>
        </w:rPr>
        <w:t>. Р</w:t>
      </w:r>
      <w:r w:rsidR="000121DE" w:rsidRPr="000710FF">
        <w:rPr>
          <w:rFonts w:ascii="Times New Roman" w:eastAsia="Times New Roman" w:hAnsi="Times New Roman" w:cs="Times New Roman"/>
          <w:b/>
          <w:sz w:val="28"/>
          <w:szCs w:val="28"/>
        </w:rPr>
        <w:t xml:space="preserve">асчётные показатели максимально допустимого уровня территориальной доступности для населения объектов </w:t>
      </w:r>
      <w:r w:rsidR="000121DE" w:rsidRPr="000710FF">
        <w:rPr>
          <w:rFonts w:ascii="Times New Roman" w:hAnsi="Times New Roman" w:cs="Times New Roman"/>
          <w:b/>
          <w:sz w:val="28"/>
          <w:szCs w:val="28"/>
        </w:rPr>
        <w:t>накопления ТКО</w:t>
      </w:r>
    </w:p>
    <w:p w:rsidR="000710FF" w:rsidRPr="000710FF" w:rsidRDefault="000710FF" w:rsidP="000121DE">
      <w:pPr>
        <w:widowControl w:val="0"/>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0121DE" w:rsidRPr="007A0E41" w:rsidRDefault="000121DE" w:rsidP="000121DE">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1</w:t>
      </w:r>
      <w:r w:rsidR="000710FF">
        <w:rPr>
          <w:rFonts w:ascii="Times New Roman" w:hAnsi="Times New Roman" w:cs="Times New Roman"/>
          <w:sz w:val="28"/>
          <w:szCs w:val="28"/>
        </w:rPr>
        <w:t>.</w:t>
      </w:r>
      <w:r w:rsidRPr="007A0E41">
        <w:rPr>
          <w:rFonts w:ascii="Times New Roman" w:hAnsi="Times New Roman" w:cs="Times New Roman"/>
          <w:sz w:val="28"/>
          <w:szCs w:val="28"/>
        </w:rPr>
        <w:t xml:space="preserve"> Места (площадки) накопления ТКО в границах многоквартирной жилой застройки размещаются не далее 100 метров от наиболее удалённого входа в жилое здание (для домов с мусоропроводами) и 50 </w:t>
      </w:r>
      <w:r w:rsidR="007C60D1">
        <w:rPr>
          <w:rFonts w:ascii="Times New Roman" w:hAnsi="Times New Roman" w:cs="Times New Roman"/>
          <w:sz w:val="28"/>
          <w:szCs w:val="28"/>
        </w:rPr>
        <w:t>м</w:t>
      </w:r>
      <w:r w:rsidRPr="007A0E41">
        <w:rPr>
          <w:rFonts w:ascii="Times New Roman" w:hAnsi="Times New Roman" w:cs="Times New Roman"/>
          <w:sz w:val="28"/>
          <w:szCs w:val="28"/>
        </w:rPr>
        <w:t xml:space="preserve"> (для домов без мусоропроводов).</w:t>
      </w:r>
    </w:p>
    <w:p w:rsidR="000121DE" w:rsidRPr="007A0E41" w:rsidRDefault="000121DE" w:rsidP="000121DE">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lastRenderedPageBreak/>
        <w:t>2</w:t>
      </w:r>
      <w:r w:rsidR="000710FF">
        <w:rPr>
          <w:rFonts w:ascii="Times New Roman" w:hAnsi="Times New Roman" w:cs="Times New Roman"/>
          <w:sz w:val="28"/>
          <w:szCs w:val="28"/>
        </w:rPr>
        <w:t>.</w:t>
      </w:r>
      <w:r w:rsidRPr="007A0E41">
        <w:rPr>
          <w:rFonts w:ascii="Times New Roman" w:hAnsi="Times New Roman" w:cs="Times New Roman"/>
          <w:sz w:val="28"/>
          <w:szCs w:val="28"/>
        </w:rPr>
        <w:t xml:space="preserve"> Максимально допустимый уровень территориальной доступности мест (площадок) накопления ТКО в границах блокированной, индивидуальной жилой застройки не нормируется.</w:t>
      </w:r>
    </w:p>
    <w:p w:rsidR="000121DE" w:rsidRPr="007A0E41" w:rsidRDefault="000121DE" w:rsidP="000121DE">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3. Градостроительные ограничения размещения</w:t>
      </w:r>
      <w:r w:rsidR="003A7D4D">
        <w:rPr>
          <w:rFonts w:ascii="Times New Roman" w:hAnsi="Times New Roman" w:cs="Times New Roman"/>
          <w:sz w:val="28"/>
          <w:szCs w:val="28"/>
        </w:rPr>
        <w:t xml:space="preserve"> мест (площадок) накопления ТКО - </w:t>
      </w:r>
      <w:r w:rsidRPr="007A0E41">
        <w:rPr>
          <w:rFonts w:ascii="Times New Roman" w:hAnsi="Times New Roman" w:cs="Times New Roman"/>
          <w:sz w:val="28"/>
          <w:szCs w:val="28"/>
        </w:rPr>
        <w:t xml:space="preserve">расстояние от мест (площадок) накопления ТКО до жилых зданий, границ участков детских учреждений, лечебных учреждений, учреждений питания, мест отдыха, физкультурно-спортивных площадок, площадок для игр детей – не менее 20 </w:t>
      </w:r>
      <w:r w:rsidR="007C60D1">
        <w:rPr>
          <w:rFonts w:ascii="Times New Roman" w:hAnsi="Times New Roman" w:cs="Times New Roman"/>
          <w:sz w:val="28"/>
          <w:szCs w:val="28"/>
        </w:rPr>
        <w:t>м</w:t>
      </w:r>
      <w:r w:rsidRPr="007A0E41">
        <w:rPr>
          <w:rFonts w:ascii="Times New Roman" w:hAnsi="Times New Roman" w:cs="Times New Roman"/>
          <w:sz w:val="28"/>
          <w:szCs w:val="28"/>
        </w:rPr>
        <w:t>.</w:t>
      </w:r>
    </w:p>
    <w:p w:rsidR="000121DE" w:rsidRPr="007A0E41" w:rsidRDefault="000710FF" w:rsidP="00012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121DE" w:rsidRPr="007A0E41">
        <w:rPr>
          <w:rFonts w:ascii="Times New Roman" w:hAnsi="Times New Roman" w:cs="Times New Roman"/>
          <w:sz w:val="28"/>
          <w:szCs w:val="28"/>
        </w:rPr>
        <w:t>Минимальное допустимое расстояние от объектов обращения с ТКО до:</w:t>
      </w:r>
    </w:p>
    <w:p w:rsidR="000121DE" w:rsidRPr="007A0E41" w:rsidRDefault="001216DF" w:rsidP="00012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21DE" w:rsidRPr="007A0E41">
        <w:rPr>
          <w:rFonts w:ascii="Times New Roman" w:hAnsi="Times New Roman" w:cs="Times New Roman"/>
          <w:sz w:val="28"/>
          <w:szCs w:val="28"/>
        </w:rPr>
        <w:t xml:space="preserve">)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w:t>
      </w:r>
    </w:p>
    <w:p w:rsidR="000121DE" w:rsidRPr="007A0E41" w:rsidRDefault="001216DF" w:rsidP="00012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121DE" w:rsidRPr="007A0E41">
        <w:rPr>
          <w:rFonts w:ascii="Times New Roman" w:hAnsi="Times New Roman" w:cs="Times New Roman"/>
          <w:sz w:val="28"/>
          <w:szCs w:val="28"/>
        </w:rPr>
        <w:t>)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w:t>
      </w:r>
    </w:p>
    <w:p w:rsidR="000121DE" w:rsidRPr="007A0E41" w:rsidRDefault="001216DF" w:rsidP="00012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21DE" w:rsidRPr="007A0E41">
        <w:rPr>
          <w:rFonts w:ascii="Times New Roman" w:hAnsi="Times New Roman" w:cs="Times New Roman"/>
          <w:sz w:val="28"/>
          <w:szCs w:val="28"/>
        </w:rPr>
        <w:t>) земельных участков, используемых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r w:rsidR="00804A53">
        <w:rPr>
          <w:rFonts w:ascii="Times New Roman" w:hAnsi="Times New Roman" w:cs="Times New Roman"/>
          <w:sz w:val="28"/>
          <w:szCs w:val="28"/>
        </w:rPr>
        <w:t xml:space="preserve"> </w:t>
      </w:r>
      <w:r w:rsidR="000121DE" w:rsidRPr="007A0E41">
        <w:rPr>
          <w:rFonts w:ascii="Times New Roman" w:hAnsi="Times New Roman" w:cs="Times New Roman"/>
          <w:sz w:val="28"/>
          <w:szCs w:val="28"/>
        </w:rPr>
        <w:t xml:space="preserve">определяется размером их санитарно-защитных зон, приведённым в таблице </w:t>
      </w:r>
      <w:r w:rsidR="003A7D4D">
        <w:rPr>
          <w:rFonts w:ascii="Times New Roman" w:hAnsi="Times New Roman" w:cs="Times New Roman"/>
          <w:sz w:val="28"/>
          <w:szCs w:val="28"/>
        </w:rPr>
        <w:t>38</w:t>
      </w:r>
      <w:r w:rsidR="000121DE" w:rsidRPr="007A0E41">
        <w:rPr>
          <w:rFonts w:ascii="Times New Roman" w:hAnsi="Times New Roman" w:cs="Times New Roman"/>
          <w:sz w:val="28"/>
          <w:szCs w:val="28"/>
        </w:rPr>
        <w:t>.</w:t>
      </w:r>
    </w:p>
    <w:p w:rsidR="000121DE" w:rsidRPr="007A0E41" w:rsidRDefault="001C67A1" w:rsidP="00012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0121DE" w:rsidRPr="007A0E41" w:rsidRDefault="000121DE" w:rsidP="001C67A1">
      <w:pPr>
        <w:widowControl w:val="0"/>
        <w:autoSpaceDE w:val="0"/>
        <w:autoSpaceDN w:val="0"/>
        <w:adjustRightInd w:val="0"/>
        <w:spacing w:after="0" w:line="240" w:lineRule="auto"/>
        <w:ind w:firstLine="708"/>
        <w:jc w:val="both"/>
        <w:outlineLvl w:val="3"/>
        <w:rPr>
          <w:rFonts w:ascii="Times New Roman" w:hAnsi="Times New Roman" w:cs="Times New Roman"/>
          <w:sz w:val="28"/>
          <w:szCs w:val="28"/>
        </w:rPr>
      </w:pPr>
      <w:bookmarkStart w:id="129" w:name="_Toc38106921"/>
      <w:bookmarkStart w:id="130" w:name="_Toc38142317"/>
      <w:bookmarkStart w:id="131" w:name="_Toc38188048"/>
      <w:bookmarkStart w:id="132" w:name="_Toc40880163"/>
      <w:r w:rsidRPr="007A0E41">
        <w:rPr>
          <w:rFonts w:ascii="Times New Roman" w:hAnsi="Times New Roman" w:cs="Times New Roman"/>
          <w:sz w:val="28"/>
          <w:szCs w:val="28"/>
        </w:rPr>
        <w:t xml:space="preserve">Таблица </w:t>
      </w:r>
      <w:r w:rsidR="003A7D4D">
        <w:rPr>
          <w:rFonts w:ascii="Times New Roman" w:hAnsi="Times New Roman" w:cs="Times New Roman"/>
          <w:sz w:val="28"/>
          <w:szCs w:val="28"/>
        </w:rPr>
        <w:t>38</w:t>
      </w:r>
      <w:r w:rsidRPr="007A0E41">
        <w:rPr>
          <w:rFonts w:ascii="Times New Roman" w:hAnsi="Times New Roman" w:cs="Times New Roman"/>
          <w:sz w:val="28"/>
          <w:szCs w:val="28"/>
        </w:rPr>
        <w:t xml:space="preserve"> – Характеристики объектов по обращению с ТКО</w:t>
      </w:r>
      <w:bookmarkEnd w:id="129"/>
      <w:bookmarkEnd w:id="130"/>
      <w:bookmarkEnd w:id="131"/>
      <w:bookmarkEnd w:id="132"/>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817"/>
        <w:gridCol w:w="2446"/>
      </w:tblGrid>
      <w:tr w:rsidR="00032168" w:rsidRPr="007A0E41" w:rsidTr="005732E0">
        <w:trPr>
          <w:trHeight w:val="315"/>
          <w:tblHeader/>
        </w:trPr>
        <w:tc>
          <w:tcPr>
            <w:tcW w:w="2299"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b/>
                <w:sz w:val="28"/>
                <w:szCs w:val="28"/>
              </w:rPr>
            </w:pPr>
            <w:r w:rsidRPr="007A0E41">
              <w:rPr>
                <w:rFonts w:ascii="Times New Roman" w:hAnsi="Times New Roman" w:cs="Times New Roman"/>
                <w:b/>
                <w:sz w:val="28"/>
                <w:szCs w:val="28"/>
              </w:rPr>
              <w:t>Наименование объекта</w:t>
            </w:r>
          </w:p>
        </w:tc>
        <w:tc>
          <w:tcPr>
            <w:tcW w:w="144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b/>
                <w:sz w:val="28"/>
                <w:szCs w:val="28"/>
              </w:rPr>
            </w:pPr>
            <w:r w:rsidRPr="007A0E41">
              <w:rPr>
                <w:rFonts w:ascii="Times New Roman" w:hAnsi="Times New Roman" w:cs="Times New Roman"/>
                <w:b/>
                <w:sz w:val="28"/>
                <w:szCs w:val="28"/>
              </w:rPr>
              <w:t>Площади земельных участков на 1000 т ТКО,</w:t>
            </w:r>
          </w:p>
          <w:p w:rsidR="000121DE" w:rsidRPr="007A0E41" w:rsidRDefault="000121DE" w:rsidP="005732E0">
            <w:pPr>
              <w:spacing w:after="0" w:line="240" w:lineRule="auto"/>
              <w:jc w:val="center"/>
              <w:rPr>
                <w:rFonts w:ascii="Times New Roman" w:hAnsi="Times New Roman" w:cs="Times New Roman"/>
                <w:b/>
                <w:sz w:val="28"/>
                <w:szCs w:val="28"/>
              </w:rPr>
            </w:pPr>
            <w:r w:rsidRPr="007A0E41">
              <w:rPr>
                <w:rFonts w:ascii="Times New Roman" w:hAnsi="Times New Roman" w:cs="Times New Roman"/>
                <w:b/>
                <w:sz w:val="28"/>
                <w:szCs w:val="28"/>
              </w:rPr>
              <w:t>га</w:t>
            </w:r>
          </w:p>
        </w:tc>
        <w:tc>
          <w:tcPr>
            <w:tcW w:w="125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b/>
                <w:sz w:val="28"/>
                <w:szCs w:val="28"/>
              </w:rPr>
            </w:pPr>
            <w:r w:rsidRPr="007A0E41">
              <w:rPr>
                <w:rFonts w:ascii="Times New Roman" w:hAnsi="Times New Roman" w:cs="Times New Roman"/>
                <w:b/>
                <w:sz w:val="28"/>
                <w:szCs w:val="28"/>
              </w:rPr>
              <w:t>Размеры санитарно-защитных зон,</w:t>
            </w:r>
          </w:p>
          <w:p w:rsidR="000121DE" w:rsidRPr="007A0E41" w:rsidRDefault="000121DE" w:rsidP="005732E0">
            <w:pPr>
              <w:spacing w:after="0" w:line="240" w:lineRule="auto"/>
              <w:jc w:val="center"/>
              <w:rPr>
                <w:rFonts w:ascii="Times New Roman" w:hAnsi="Times New Roman" w:cs="Times New Roman"/>
                <w:b/>
                <w:sz w:val="28"/>
                <w:szCs w:val="28"/>
              </w:rPr>
            </w:pPr>
            <w:r w:rsidRPr="007A0E41">
              <w:rPr>
                <w:rFonts w:ascii="Times New Roman" w:hAnsi="Times New Roman" w:cs="Times New Roman"/>
                <w:b/>
                <w:sz w:val="28"/>
                <w:szCs w:val="28"/>
              </w:rPr>
              <w:t>метров</w:t>
            </w:r>
          </w:p>
        </w:tc>
      </w:tr>
      <w:tr w:rsidR="00032168" w:rsidRPr="007A0E41" w:rsidTr="005732E0">
        <w:trPr>
          <w:trHeight w:val="315"/>
        </w:trPr>
        <w:tc>
          <w:tcPr>
            <w:tcW w:w="2299"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both"/>
              <w:rPr>
                <w:rFonts w:ascii="Times New Roman" w:hAnsi="Times New Roman" w:cs="Times New Roman"/>
                <w:sz w:val="28"/>
                <w:szCs w:val="28"/>
              </w:rPr>
            </w:pPr>
            <w:r w:rsidRPr="007A0E41">
              <w:rPr>
                <w:rFonts w:ascii="Times New Roman" w:hAnsi="Times New Roman" w:cs="Times New Roman"/>
                <w:sz w:val="28"/>
                <w:szCs w:val="28"/>
              </w:rPr>
              <w:t>Мусоросортировочные объекты мощность от 40 тысяч т/год</w:t>
            </w:r>
          </w:p>
        </w:tc>
        <w:tc>
          <w:tcPr>
            <w:tcW w:w="144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0,05</w:t>
            </w:r>
          </w:p>
        </w:tc>
        <w:tc>
          <w:tcPr>
            <w:tcW w:w="125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1000</w:t>
            </w:r>
          </w:p>
        </w:tc>
      </w:tr>
      <w:tr w:rsidR="00032168" w:rsidRPr="007A0E41" w:rsidTr="005732E0">
        <w:trPr>
          <w:trHeight w:val="315"/>
        </w:trPr>
        <w:tc>
          <w:tcPr>
            <w:tcW w:w="2299"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both"/>
              <w:rPr>
                <w:rFonts w:ascii="Times New Roman" w:hAnsi="Times New Roman" w:cs="Times New Roman"/>
                <w:sz w:val="28"/>
                <w:szCs w:val="28"/>
              </w:rPr>
            </w:pPr>
            <w:r w:rsidRPr="007A0E41">
              <w:rPr>
                <w:rFonts w:ascii="Times New Roman" w:hAnsi="Times New Roman" w:cs="Times New Roman"/>
                <w:sz w:val="28"/>
                <w:szCs w:val="28"/>
              </w:rPr>
              <w:t>Мусоросортировочные станции мощность до 40 тысяч т/год</w:t>
            </w:r>
          </w:p>
        </w:tc>
        <w:tc>
          <w:tcPr>
            <w:tcW w:w="144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0,05</w:t>
            </w:r>
          </w:p>
        </w:tc>
        <w:tc>
          <w:tcPr>
            <w:tcW w:w="125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500</w:t>
            </w:r>
          </w:p>
        </w:tc>
      </w:tr>
      <w:tr w:rsidR="00032168" w:rsidRPr="007A0E41" w:rsidTr="005732E0">
        <w:trPr>
          <w:trHeight w:val="315"/>
        </w:trPr>
        <w:tc>
          <w:tcPr>
            <w:tcW w:w="2299"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both"/>
              <w:rPr>
                <w:rFonts w:ascii="Times New Roman" w:hAnsi="Times New Roman" w:cs="Times New Roman"/>
                <w:sz w:val="28"/>
                <w:szCs w:val="28"/>
              </w:rPr>
            </w:pPr>
            <w:r w:rsidRPr="007A0E41">
              <w:rPr>
                <w:rFonts w:ascii="Times New Roman" w:hAnsi="Times New Roman" w:cs="Times New Roman"/>
                <w:sz w:val="28"/>
                <w:szCs w:val="28"/>
              </w:rPr>
              <w:t>Центральная база по сбору утильсырья</w:t>
            </w:r>
          </w:p>
        </w:tc>
        <w:tc>
          <w:tcPr>
            <w:tcW w:w="144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0,04</w:t>
            </w:r>
          </w:p>
        </w:tc>
        <w:tc>
          <w:tcPr>
            <w:tcW w:w="125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300</w:t>
            </w:r>
          </w:p>
        </w:tc>
      </w:tr>
      <w:tr w:rsidR="00032168" w:rsidRPr="007A0E41" w:rsidTr="005732E0">
        <w:trPr>
          <w:trHeight w:val="315"/>
        </w:trPr>
        <w:tc>
          <w:tcPr>
            <w:tcW w:w="2299"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both"/>
              <w:rPr>
                <w:rFonts w:ascii="Times New Roman" w:hAnsi="Times New Roman" w:cs="Times New Roman"/>
                <w:sz w:val="28"/>
                <w:szCs w:val="28"/>
              </w:rPr>
            </w:pPr>
            <w:r w:rsidRPr="007A0E41">
              <w:rPr>
                <w:rFonts w:ascii="Times New Roman" w:hAnsi="Times New Roman" w:cs="Times New Roman"/>
                <w:sz w:val="28"/>
                <w:szCs w:val="28"/>
              </w:rPr>
              <w:t>Участок компостирования отходов без навоза и фекалий</w:t>
            </w:r>
          </w:p>
        </w:tc>
        <w:tc>
          <w:tcPr>
            <w:tcW w:w="144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lang w:val="en-US"/>
              </w:rPr>
              <w:t>0,5-1</w:t>
            </w:r>
          </w:p>
        </w:tc>
        <w:tc>
          <w:tcPr>
            <w:tcW w:w="125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300</w:t>
            </w:r>
          </w:p>
        </w:tc>
      </w:tr>
      <w:tr w:rsidR="00032168" w:rsidRPr="007A0E41" w:rsidTr="005732E0">
        <w:trPr>
          <w:trHeight w:val="315"/>
        </w:trPr>
        <w:tc>
          <w:tcPr>
            <w:tcW w:w="2299"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both"/>
              <w:rPr>
                <w:rFonts w:ascii="Times New Roman" w:hAnsi="Times New Roman" w:cs="Times New Roman"/>
                <w:sz w:val="28"/>
                <w:szCs w:val="28"/>
              </w:rPr>
            </w:pPr>
            <w:r w:rsidRPr="007A0E41">
              <w:rPr>
                <w:rFonts w:ascii="Times New Roman" w:hAnsi="Times New Roman" w:cs="Times New Roman"/>
                <w:sz w:val="28"/>
                <w:szCs w:val="28"/>
              </w:rPr>
              <w:t>Мусороперегрузочная станция</w:t>
            </w:r>
          </w:p>
        </w:tc>
        <w:tc>
          <w:tcPr>
            <w:tcW w:w="144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0,04</w:t>
            </w:r>
          </w:p>
        </w:tc>
        <w:tc>
          <w:tcPr>
            <w:tcW w:w="125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100</w:t>
            </w:r>
          </w:p>
        </w:tc>
      </w:tr>
      <w:tr w:rsidR="000121DE" w:rsidRPr="007A0E41" w:rsidTr="005732E0">
        <w:trPr>
          <w:trHeight w:val="315"/>
        </w:trPr>
        <w:tc>
          <w:tcPr>
            <w:tcW w:w="2299"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both"/>
              <w:rPr>
                <w:rFonts w:ascii="Times New Roman" w:hAnsi="Times New Roman" w:cs="Times New Roman"/>
                <w:sz w:val="28"/>
                <w:szCs w:val="28"/>
              </w:rPr>
            </w:pPr>
            <w:r w:rsidRPr="007A0E41">
              <w:rPr>
                <w:rFonts w:ascii="Times New Roman" w:hAnsi="Times New Roman" w:cs="Times New Roman"/>
                <w:sz w:val="28"/>
                <w:szCs w:val="28"/>
              </w:rPr>
              <w:t>База районного значения для сбора утильсырья</w:t>
            </w:r>
          </w:p>
        </w:tc>
        <w:tc>
          <w:tcPr>
            <w:tcW w:w="144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0,04</w:t>
            </w:r>
          </w:p>
        </w:tc>
        <w:tc>
          <w:tcPr>
            <w:tcW w:w="1255" w:type="pct"/>
            <w:tcBorders>
              <w:top w:val="single" w:sz="4" w:space="0" w:color="auto"/>
              <w:left w:val="single" w:sz="4" w:space="0" w:color="auto"/>
              <w:bottom w:val="single" w:sz="4" w:space="0" w:color="auto"/>
              <w:right w:val="single" w:sz="4" w:space="0" w:color="auto"/>
            </w:tcBorders>
            <w:vAlign w:val="center"/>
          </w:tcPr>
          <w:p w:rsidR="000121DE" w:rsidRPr="007A0E41" w:rsidRDefault="000121DE" w:rsidP="005732E0">
            <w:pPr>
              <w:spacing w:after="0" w:line="240" w:lineRule="auto"/>
              <w:jc w:val="center"/>
              <w:rPr>
                <w:rFonts w:ascii="Times New Roman" w:hAnsi="Times New Roman" w:cs="Times New Roman"/>
                <w:sz w:val="28"/>
                <w:szCs w:val="28"/>
              </w:rPr>
            </w:pPr>
            <w:r w:rsidRPr="007A0E41">
              <w:rPr>
                <w:rFonts w:ascii="Times New Roman" w:hAnsi="Times New Roman" w:cs="Times New Roman"/>
                <w:sz w:val="28"/>
                <w:szCs w:val="28"/>
              </w:rPr>
              <w:t>100</w:t>
            </w:r>
          </w:p>
        </w:tc>
      </w:tr>
    </w:tbl>
    <w:p w:rsidR="000121DE" w:rsidRPr="007A0E41" w:rsidRDefault="000121DE" w:rsidP="000121DE">
      <w:pPr>
        <w:tabs>
          <w:tab w:val="left" w:pos="7020"/>
        </w:tabs>
        <w:suppressAutoHyphens/>
        <w:spacing w:after="0" w:line="240" w:lineRule="auto"/>
        <w:ind w:firstLine="709"/>
        <w:contextualSpacing/>
        <w:jc w:val="both"/>
        <w:textAlignment w:val="baseline"/>
        <w:rPr>
          <w:rFonts w:ascii="Times New Roman" w:eastAsia="Times New Roman" w:hAnsi="Times New Roman" w:cs="Times New Roman"/>
          <w:bCs/>
          <w:sz w:val="28"/>
          <w:szCs w:val="28"/>
        </w:rPr>
      </w:pPr>
    </w:p>
    <w:p w:rsidR="000121DE" w:rsidRDefault="000710FF" w:rsidP="000121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0121DE" w:rsidRPr="007A0E41">
        <w:rPr>
          <w:rFonts w:ascii="Times New Roman" w:hAnsi="Times New Roman" w:cs="Times New Roman"/>
          <w:sz w:val="28"/>
          <w:szCs w:val="28"/>
        </w:rPr>
        <w:t xml:space="preserve">Расчётный показатель максимального уровня территориальной </w:t>
      </w:r>
      <w:r w:rsidR="000121DE" w:rsidRPr="003A7D4D">
        <w:rPr>
          <w:rFonts w:ascii="Times New Roman" w:hAnsi="Times New Roman" w:cs="Times New Roman"/>
          <w:sz w:val="28"/>
          <w:szCs w:val="28"/>
        </w:rPr>
        <w:t xml:space="preserve">доступности объектов обращения с отходами, указанных в таблице </w:t>
      </w:r>
      <w:r w:rsidR="003A7D4D" w:rsidRPr="003A7D4D">
        <w:rPr>
          <w:rFonts w:ascii="Times New Roman" w:hAnsi="Times New Roman" w:cs="Times New Roman"/>
          <w:sz w:val="28"/>
          <w:szCs w:val="28"/>
        </w:rPr>
        <w:t xml:space="preserve">38 </w:t>
      </w:r>
      <w:r w:rsidR="000121DE" w:rsidRPr="003A7D4D">
        <w:rPr>
          <w:rFonts w:ascii="Times New Roman" w:hAnsi="Times New Roman" w:cs="Times New Roman"/>
          <w:sz w:val="28"/>
          <w:szCs w:val="28"/>
        </w:rPr>
        <w:t>не нормируется.</w:t>
      </w:r>
    </w:p>
    <w:p w:rsidR="000710FF" w:rsidRDefault="000710FF" w:rsidP="000121DE">
      <w:pPr>
        <w:spacing w:after="0" w:line="240" w:lineRule="auto"/>
        <w:ind w:firstLine="709"/>
        <w:contextualSpacing/>
        <w:jc w:val="both"/>
        <w:rPr>
          <w:rFonts w:ascii="Times New Roman" w:hAnsi="Times New Roman" w:cs="Times New Roman"/>
          <w:sz w:val="28"/>
          <w:szCs w:val="28"/>
        </w:rPr>
      </w:pPr>
    </w:p>
    <w:p w:rsidR="00A518BD" w:rsidRDefault="00EE4A72" w:rsidP="000710FF">
      <w:pPr>
        <w:spacing w:after="0" w:line="240" w:lineRule="auto"/>
        <w:ind w:firstLine="709"/>
        <w:contextualSpacing/>
        <w:jc w:val="both"/>
        <w:rPr>
          <w:rFonts w:ascii="Times New Roman" w:eastAsia="Times New Roman" w:hAnsi="Times New Roman" w:cs="Times New Roman"/>
          <w:b/>
          <w:sz w:val="28"/>
          <w:szCs w:val="28"/>
        </w:rPr>
      </w:pPr>
      <w:r>
        <w:rPr>
          <w:rFonts w:ascii="Times New Roman" w:hAnsi="Times New Roman" w:cs="Times New Roman"/>
          <w:b/>
          <w:sz w:val="28"/>
          <w:szCs w:val="28"/>
        </w:rPr>
        <w:lastRenderedPageBreak/>
        <w:t>Глава 7</w:t>
      </w:r>
      <w:r w:rsidR="000710FF" w:rsidRPr="000710FF">
        <w:rPr>
          <w:rFonts w:ascii="Times New Roman" w:hAnsi="Times New Roman" w:cs="Times New Roman"/>
          <w:b/>
          <w:sz w:val="28"/>
          <w:szCs w:val="28"/>
        </w:rPr>
        <w:t>.</w:t>
      </w:r>
      <w:r w:rsidR="000710FF">
        <w:rPr>
          <w:rFonts w:ascii="Times New Roman" w:hAnsi="Times New Roman" w:cs="Times New Roman"/>
          <w:sz w:val="28"/>
          <w:szCs w:val="28"/>
        </w:rPr>
        <w:t xml:space="preserve"> </w:t>
      </w:r>
      <w:r w:rsidR="00A518BD" w:rsidRPr="007A0E41">
        <w:rPr>
          <w:rFonts w:ascii="Times New Roman" w:eastAsia="Times New Roman" w:hAnsi="Times New Roman" w:cs="Times New Roman"/>
          <w:b/>
          <w:sz w:val="28"/>
          <w:szCs w:val="28"/>
        </w:rPr>
        <w:t>Предупреждение чрезвычайных ситуаций, стихийных бедствий и ликвидации их последствий</w:t>
      </w:r>
      <w:r w:rsidR="009B2B70" w:rsidRPr="007A0E41">
        <w:rPr>
          <w:rFonts w:ascii="Times New Roman" w:eastAsia="Times New Roman" w:hAnsi="Times New Roman" w:cs="Times New Roman"/>
          <w:b/>
          <w:sz w:val="28"/>
          <w:szCs w:val="28"/>
        </w:rPr>
        <w:t xml:space="preserve"> и мероприятия гражданской обороны</w:t>
      </w:r>
      <w:bookmarkEnd w:id="80"/>
      <w:bookmarkEnd w:id="81"/>
    </w:p>
    <w:p w:rsidR="000710FF" w:rsidRDefault="000710FF" w:rsidP="000710FF">
      <w:pPr>
        <w:spacing w:after="0" w:line="240" w:lineRule="auto"/>
        <w:ind w:firstLine="709"/>
        <w:contextualSpacing/>
        <w:jc w:val="both"/>
        <w:rPr>
          <w:rFonts w:ascii="Times New Roman" w:eastAsia="Times New Roman" w:hAnsi="Times New Roman" w:cs="Times New Roman"/>
          <w:b/>
          <w:sz w:val="28"/>
          <w:szCs w:val="28"/>
        </w:rPr>
      </w:pPr>
    </w:p>
    <w:p w:rsidR="009B2B70" w:rsidRDefault="000710FF" w:rsidP="000710FF">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Статья 50. </w:t>
      </w:r>
      <w:bookmarkStart w:id="133" w:name="_Toc54616893"/>
      <w:bookmarkStart w:id="134" w:name="_Toc57339513"/>
      <w:bookmarkEnd w:id="77"/>
      <w:bookmarkEnd w:id="78"/>
      <w:r w:rsidR="009B2B70" w:rsidRPr="000710FF">
        <w:rPr>
          <w:rFonts w:ascii="Times New Roman" w:eastAsia="Times New Roman" w:hAnsi="Times New Roman" w:cs="Times New Roman"/>
          <w:b/>
          <w:sz w:val="28"/>
          <w:szCs w:val="28"/>
        </w:rPr>
        <w:t xml:space="preserve">Создание убежища и </w:t>
      </w:r>
      <w:r>
        <w:rPr>
          <w:rFonts w:ascii="Times New Roman" w:eastAsia="Times New Roman" w:hAnsi="Times New Roman" w:cs="Times New Roman"/>
          <w:b/>
          <w:sz w:val="28"/>
          <w:szCs w:val="28"/>
        </w:rPr>
        <w:t>иных объектов</w:t>
      </w:r>
      <w:r w:rsidR="009B2B70" w:rsidRPr="000710FF">
        <w:rPr>
          <w:rFonts w:ascii="Times New Roman" w:eastAsia="Times New Roman" w:hAnsi="Times New Roman" w:cs="Times New Roman"/>
          <w:b/>
          <w:sz w:val="28"/>
          <w:szCs w:val="28"/>
        </w:rPr>
        <w:t xml:space="preserve"> гражданской обороны</w:t>
      </w:r>
      <w:bookmarkEnd w:id="133"/>
      <w:bookmarkEnd w:id="134"/>
    </w:p>
    <w:p w:rsidR="007C60D1" w:rsidRPr="007A0E41" w:rsidRDefault="007C60D1" w:rsidP="000710FF">
      <w:pPr>
        <w:spacing w:after="0" w:line="240" w:lineRule="auto"/>
        <w:ind w:firstLine="709"/>
        <w:contextualSpacing/>
        <w:jc w:val="both"/>
        <w:rPr>
          <w:rFonts w:ascii="Times New Roman" w:eastAsia="Times New Roman" w:hAnsi="Times New Roman" w:cs="Times New Roman"/>
          <w:sz w:val="28"/>
          <w:szCs w:val="28"/>
        </w:rPr>
      </w:pPr>
    </w:p>
    <w:p w:rsidR="0081254D" w:rsidRPr="007A0E41" w:rsidRDefault="000710FF" w:rsidP="00F27D3C">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1254D" w:rsidRPr="007A0E41">
        <w:rPr>
          <w:rFonts w:ascii="Times New Roman" w:eastAsia="Times New Roman" w:hAnsi="Times New Roman" w:cs="Times New Roman"/>
          <w:sz w:val="28"/>
          <w:szCs w:val="28"/>
        </w:rPr>
        <w:t>. Убежища создаются:</w:t>
      </w:r>
    </w:p>
    <w:p w:rsidR="0081254D" w:rsidRPr="007A0E41" w:rsidRDefault="001216DF"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1DD8" w:rsidRPr="007A0E41">
        <w:rPr>
          <w:rFonts w:ascii="Times New Roman" w:eastAsia="Times New Roman" w:hAnsi="Times New Roman" w:cs="Times New Roman"/>
          <w:sz w:val="28"/>
          <w:szCs w:val="28"/>
        </w:rPr>
        <w:t>)</w:t>
      </w:r>
      <w:r w:rsidR="00777B82" w:rsidRPr="007A0E41">
        <w:rPr>
          <w:rFonts w:ascii="Times New Roman" w:eastAsia="Times New Roman" w:hAnsi="Times New Roman" w:cs="Times New Roman"/>
          <w:sz w:val="28"/>
          <w:szCs w:val="28"/>
        </w:rPr>
        <w:t xml:space="preserve"> </w:t>
      </w:r>
      <w:r w:rsidR="0081254D" w:rsidRPr="007A0E41">
        <w:rPr>
          <w:rFonts w:ascii="Times New Roman" w:eastAsia="Times New Roman" w:hAnsi="Times New Roman" w:cs="Times New Roman"/>
          <w:sz w:val="28"/>
          <w:szCs w:val="28"/>
        </w:rPr>
        <w:t xml:space="preserve">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w:t>
      </w:r>
      <w:r w:rsidR="00E250B8" w:rsidRPr="007A0E41">
        <w:rPr>
          <w:rFonts w:ascii="Times New Roman" w:eastAsia="Times New Roman" w:hAnsi="Times New Roman" w:cs="Times New Roman"/>
          <w:sz w:val="28"/>
          <w:szCs w:val="28"/>
        </w:rPr>
        <w:t>отнесённой</w:t>
      </w:r>
      <w:r w:rsidR="0081254D" w:rsidRPr="007A0E41">
        <w:rPr>
          <w:rFonts w:ascii="Times New Roman" w:eastAsia="Times New Roman" w:hAnsi="Times New Roman" w:cs="Times New Roman"/>
          <w:sz w:val="28"/>
          <w:szCs w:val="28"/>
        </w:rPr>
        <w:t xml:space="preserve"> к категории особой важности по гражданской обороне, независимо от места е</w:t>
      </w:r>
      <w:r w:rsidR="00E250B8" w:rsidRPr="007A0E41">
        <w:rPr>
          <w:rFonts w:ascii="Times New Roman" w:eastAsia="Times New Roman" w:hAnsi="Times New Roman" w:cs="Times New Roman"/>
          <w:sz w:val="28"/>
          <w:szCs w:val="28"/>
        </w:rPr>
        <w:t>ё</w:t>
      </w:r>
      <w:r w:rsidR="0081254D" w:rsidRPr="007A0E41">
        <w:rPr>
          <w:rFonts w:ascii="Times New Roman" w:eastAsia="Times New Roman" w:hAnsi="Times New Roman" w:cs="Times New Roman"/>
          <w:sz w:val="28"/>
          <w:szCs w:val="28"/>
        </w:rPr>
        <w:t xml:space="preserve"> расположения, а также для наибольшей работающей смены организации, </w:t>
      </w:r>
      <w:r w:rsidR="00E250B8" w:rsidRPr="007A0E41">
        <w:rPr>
          <w:rFonts w:ascii="Times New Roman" w:eastAsia="Times New Roman" w:hAnsi="Times New Roman" w:cs="Times New Roman"/>
          <w:sz w:val="28"/>
          <w:szCs w:val="28"/>
        </w:rPr>
        <w:t>отнесённой</w:t>
      </w:r>
      <w:r w:rsidR="0081254D" w:rsidRPr="007A0E41">
        <w:rPr>
          <w:rFonts w:ascii="Times New Roman" w:eastAsia="Times New Roman" w:hAnsi="Times New Roman" w:cs="Times New Roman"/>
          <w:sz w:val="28"/>
          <w:szCs w:val="28"/>
        </w:rPr>
        <w:t xml:space="preserve"> к первой или второй категории по гражданской обороне и расположенной на территории, </w:t>
      </w:r>
      <w:r w:rsidR="00E250B8" w:rsidRPr="007A0E41">
        <w:rPr>
          <w:rFonts w:ascii="Times New Roman" w:eastAsia="Times New Roman" w:hAnsi="Times New Roman" w:cs="Times New Roman"/>
          <w:sz w:val="28"/>
          <w:szCs w:val="28"/>
        </w:rPr>
        <w:t>отнесённой</w:t>
      </w:r>
      <w:r w:rsidR="0081254D" w:rsidRPr="007A0E41">
        <w:rPr>
          <w:rFonts w:ascii="Times New Roman" w:eastAsia="Times New Roman" w:hAnsi="Times New Roman" w:cs="Times New Roman"/>
          <w:sz w:val="28"/>
          <w:szCs w:val="28"/>
        </w:rPr>
        <w:t xml:space="preserve"> к группе по гражданской обороне, за исключением медицинского персонала, обслуживающего нетранспортабельных больных;</w:t>
      </w:r>
    </w:p>
    <w:p w:rsidR="0081254D" w:rsidRPr="007A0E41" w:rsidRDefault="001216DF"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A1DD8" w:rsidRPr="007A0E41">
        <w:rPr>
          <w:rFonts w:ascii="Times New Roman" w:eastAsia="Times New Roman" w:hAnsi="Times New Roman" w:cs="Times New Roman"/>
          <w:sz w:val="28"/>
          <w:szCs w:val="28"/>
        </w:rPr>
        <w:t xml:space="preserve">) </w:t>
      </w:r>
      <w:r w:rsidR="0081254D" w:rsidRPr="007A0E41">
        <w:rPr>
          <w:rFonts w:ascii="Times New Roman" w:eastAsia="Times New Roman" w:hAnsi="Times New Roman" w:cs="Times New Roman"/>
          <w:sz w:val="28"/>
          <w:szCs w:val="28"/>
        </w:rPr>
        <w:t>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w:t>
      </w:r>
      <w:r w:rsidR="00E250B8" w:rsidRPr="007A0E41">
        <w:rPr>
          <w:rFonts w:ascii="Times New Roman" w:eastAsia="Times New Roman" w:hAnsi="Times New Roman" w:cs="Times New Roman"/>
          <w:sz w:val="28"/>
          <w:szCs w:val="28"/>
        </w:rPr>
        <w:t>в организации, обеспечивающей её</w:t>
      </w:r>
      <w:r w:rsidR="0081254D" w:rsidRPr="007A0E41">
        <w:rPr>
          <w:rFonts w:ascii="Times New Roman" w:eastAsia="Times New Roman" w:hAnsi="Times New Roman" w:cs="Times New Roman"/>
          <w:sz w:val="28"/>
          <w:szCs w:val="28"/>
        </w:rPr>
        <w:t xml:space="preserve"> функционирование и жизне</w:t>
      </w:r>
      <w:r w:rsidR="00E250B8" w:rsidRPr="007A0E41">
        <w:rPr>
          <w:rFonts w:ascii="Times New Roman" w:eastAsia="Times New Roman" w:hAnsi="Times New Roman" w:cs="Times New Roman"/>
          <w:sz w:val="28"/>
          <w:szCs w:val="28"/>
        </w:rPr>
        <w:t>деятельность и находящейся на её</w:t>
      </w:r>
      <w:r w:rsidR="0081254D" w:rsidRPr="007A0E41">
        <w:rPr>
          <w:rFonts w:ascii="Times New Roman" w:eastAsia="Times New Roman" w:hAnsi="Times New Roman" w:cs="Times New Roman"/>
          <w:sz w:val="28"/>
          <w:szCs w:val="28"/>
        </w:rPr>
        <w:t xml:space="preserve"> территории в пределах периметра </w:t>
      </w:r>
      <w:r w:rsidR="00E250B8" w:rsidRPr="007A0E41">
        <w:rPr>
          <w:rFonts w:ascii="Times New Roman" w:eastAsia="Times New Roman" w:hAnsi="Times New Roman" w:cs="Times New Roman"/>
          <w:sz w:val="28"/>
          <w:szCs w:val="28"/>
        </w:rPr>
        <w:t>защищённой</w:t>
      </w:r>
      <w:r w:rsidR="0081254D" w:rsidRPr="007A0E41">
        <w:rPr>
          <w:rFonts w:ascii="Times New Roman" w:eastAsia="Times New Roman" w:hAnsi="Times New Roman" w:cs="Times New Roman"/>
          <w:sz w:val="28"/>
          <w:szCs w:val="28"/>
        </w:rPr>
        <w:t xml:space="preserve"> зоны.</w:t>
      </w:r>
    </w:p>
    <w:p w:rsidR="0081254D" w:rsidRPr="007A0E41" w:rsidRDefault="0081254D" w:rsidP="00F27D3C">
      <w:pPr>
        <w:spacing w:after="0" w:line="240" w:lineRule="auto"/>
        <w:ind w:firstLine="709"/>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2. Противорадиационные укрытия создаются:</w:t>
      </w:r>
    </w:p>
    <w:p w:rsidR="0081254D" w:rsidRPr="007A0E41" w:rsidRDefault="001216DF"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1DD8" w:rsidRPr="007A0E41">
        <w:rPr>
          <w:rFonts w:ascii="Times New Roman" w:eastAsia="Times New Roman" w:hAnsi="Times New Roman" w:cs="Times New Roman"/>
          <w:sz w:val="28"/>
          <w:szCs w:val="28"/>
        </w:rPr>
        <w:t xml:space="preserve">) </w:t>
      </w:r>
      <w:r w:rsidR="0081254D" w:rsidRPr="007A0E41">
        <w:rPr>
          <w:rFonts w:ascii="Times New Roman" w:eastAsia="Times New Roman" w:hAnsi="Times New Roman" w:cs="Times New Roman"/>
          <w:sz w:val="28"/>
          <w:szCs w:val="28"/>
        </w:rPr>
        <w:t xml:space="preserve">для наибольшей работающей смены организации, </w:t>
      </w:r>
      <w:r w:rsidR="00E250B8" w:rsidRPr="007A0E41">
        <w:rPr>
          <w:rFonts w:ascii="Times New Roman" w:eastAsia="Times New Roman" w:hAnsi="Times New Roman" w:cs="Times New Roman"/>
          <w:sz w:val="28"/>
          <w:szCs w:val="28"/>
        </w:rPr>
        <w:t>отнесённой</w:t>
      </w:r>
      <w:r w:rsidR="0081254D" w:rsidRPr="007A0E41">
        <w:rPr>
          <w:rFonts w:ascii="Times New Roman" w:eastAsia="Times New Roman" w:hAnsi="Times New Roman" w:cs="Times New Roman"/>
          <w:sz w:val="28"/>
          <w:szCs w:val="28"/>
        </w:rPr>
        <w:t xml:space="preserve"> к первой или второй категории по гражданской обороне, расположенной в зоне возможного радиоактивного заражения (загрязнения) за пределами территории, </w:t>
      </w:r>
      <w:r w:rsidR="00E250B8" w:rsidRPr="007A0E41">
        <w:rPr>
          <w:rFonts w:ascii="Times New Roman" w:eastAsia="Times New Roman" w:hAnsi="Times New Roman" w:cs="Times New Roman"/>
          <w:sz w:val="28"/>
          <w:szCs w:val="28"/>
        </w:rPr>
        <w:t>отнесённой</w:t>
      </w:r>
      <w:r w:rsidR="0081254D" w:rsidRPr="007A0E41">
        <w:rPr>
          <w:rFonts w:ascii="Times New Roman" w:eastAsia="Times New Roman" w:hAnsi="Times New Roman" w:cs="Times New Roman"/>
          <w:sz w:val="28"/>
          <w:szCs w:val="28"/>
        </w:rPr>
        <w:t xml:space="preserve"> к группе по гражданской обороне;</w:t>
      </w:r>
    </w:p>
    <w:p w:rsidR="0081254D" w:rsidRPr="007A0E41" w:rsidRDefault="001216DF"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A1DD8" w:rsidRPr="007A0E41">
        <w:rPr>
          <w:rFonts w:ascii="Times New Roman" w:eastAsia="Times New Roman" w:hAnsi="Times New Roman" w:cs="Times New Roman"/>
          <w:sz w:val="28"/>
          <w:szCs w:val="28"/>
        </w:rPr>
        <w:t xml:space="preserve">) </w:t>
      </w:r>
      <w:r w:rsidR="0081254D" w:rsidRPr="007A0E41">
        <w:rPr>
          <w:rFonts w:ascii="Times New Roman" w:eastAsia="Times New Roman" w:hAnsi="Times New Roman" w:cs="Times New Roman"/>
          <w:sz w:val="28"/>
          <w:szCs w:val="28"/>
        </w:rPr>
        <w:t>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81254D" w:rsidRPr="007A0E41" w:rsidRDefault="0081254D" w:rsidP="00F27D3C">
      <w:pPr>
        <w:spacing w:after="0" w:line="240" w:lineRule="auto"/>
        <w:ind w:firstLine="709"/>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3. Укрытия создаются:</w:t>
      </w:r>
    </w:p>
    <w:p w:rsidR="0081254D" w:rsidRPr="007A0E41" w:rsidRDefault="001216DF"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1DD8" w:rsidRPr="007A0E41">
        <w:rPr>
          <w:rFonts w:ascii="Times New Roman" w:eastAsia="Times New Roman" w:hAnsi="Times New Roman" w:cs="Times New Roman"/>
          <w:sz w:val="28"/>
          <w:szCs w:val="28"/>
        </w:rPr>
        <w:t xml:space="preserve">) </w:t>
      </w:r>
      <w:r w:rsidR="0081254D" w:rsidRPr="007A0E41">
        <w:rPr>
          <w:rFonts w:ascii="Times New Roman" w:eastAsia="Times New Roman" w:hAnsi="Times New Roman" w:cs="Times New Roman"/>
          <w:sz w:val="28"/>
          <w:szCs w:val="28"/>
        </w:rPr>
        <w:t xml:space="preserve">для наибольшей работающей смены организации, </w:t>
      </w:r>
      <w:r w:rsidR="00E250B8" w:rsidRPr="007A0E41">
        <w:rPr>
          <w:rFonts w:ascii="Times New Roman" w:eastAsia="Times New Roman" w:hAnsi="Times New Roman" w:cs="Times New Roman"/>
          <w:sz w:val="28"/>
          <w:szCs w:val="28"/>
        </w:rPr>
        <w:t>отнесённой</w:t>
      </w:r>
      <w:r w:rsidR="0081254D" w:rsidRPr="007A0E41">
        <w:rPr>
          <w:rFonts w:ascii="Times New Roman" w:eastAsia="Times New Roman" w:hAnsi="Times New Roman" w:cs="Times New Roman"/>
          <w:sz w:val="28"/>
          <w:szCs w:val="28"/>
        </w:rPr>
        <w:t xml:space="preserve"> к первой или второй категории по гражданской обороне, расположенной за пределами территории, </w:t>
      </w:r>
      <w:r w:rsidR="00E250B8" w:rsidRPr="007A0E41">
        <w:rPr>
          <w:rFonts w:ascii="Times New Roman" w:eastAsia="Times New Roman" w:hAnsi="Times New Roman" w:cs="Times New Roman"/>
          <w:sz w:val="28"/>
          <w:szCs w:val="28"/>
        </w:rPr>
        <w:t>отнесённой</w:t>
      </w:r>
      <w:r w:rsidR="0081254D" w:rsidRPr="007A0E41">
        <w:rPr>
          <w:rFonts w:ascii="Times New Roman" w:eastAsia="Times New Roman" w:hAnsi="Times New Roman" w:cs="Times New Roman"/>
          <w:sz w:val="28"/>
          <w:szCs w:val="28"/>
        </w:rPr>
        <w:t xml:space="preserve"> к группе по гражданской обороне, вне зоны возможного радиоактивного заражения (загрязнения);</w:t>
      </w:r>
    </w:p>
    <w:p w:rsidR="0081254D" w:rsidRPr="007C60D1" w:rsidRDefault="001216DF"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A1DD8" w:rsidRPr="007A0E41">
        <w:rPr>
          <w:rFonts w:ascii="Times New Roman" w:eastAsia="Times New Roman" w:hAnsi="Times New Roman" w:cs="Times New Roman"/>
          <w:sz w:val="28"/>
          <w:szCs w:val="28"/>
        </w:rPr>
        <w:t xml:space="preserve">) </w:t>
      </w:r>
      <w:r w:rsidR="0081254D" w:rsidRPr="007A0E41">
        <w:rPr>
          <w:rFonts w:ascii="Times New Roman" w:eastAsia="Times New Roman" w:hAnsi="Times New Roman" w:cs="Times New Roman"/>
          <w:sz w:val="28"/>
          <w:szCs w:val="28"/>
        </w:rPr>
        <w:t xml:space="preserve">для нетранспортабельных больных и обслуживающего их медицинского персонала, находящегося в учреждении здравоохранения, расположенном на территории, </w:t>
      </w:r>
      <w:r w:rsidR="00E250B8" w:rsidRPr="007A0E41">
        <w:rPr>
          <w:rFonts w:ascii="Times New Roman" w:eastAsia="Times New Roman" w:hAnsi="Times New Roman" w:cs="Times New Roman"/>
          <w:sz w:val="28"/>
          <w:szCs w:val="28"/>
        </w:rPr>
        <w:t>отнесённой</w:t>
      </w:r>
      <w:r w:rsidR="0081254D" w:rsidRPr="007A0E41">
        <w:rPr>
          <w:rFonts w:ascii="Times New Roman" w:eastAsia="Times New Roman" w:hAnsi="Times New Roman" w:cs="Times New Roman"/>
          <w:sz w:val="28"/>
          <w:szCs w:val="28"/>
        </w:rPr>
        <w:t xml:space="preserve"> к группе по гражданской обороне, вне зоны возможного радиоакт</w:t>
      </w:r>
      <w:r w:rsidR="007C60D1">
        <w:rPr>
          <w:rFonts w:ascii="Times New Roman" w:eastAsia="Times New Roman" w:hAnsi="Times New Roman" w:cs="Times New Roman"/>
          <w:sz w:val="28"/>
          <w:szCs w:val="28"/>
        </w:rPr>
        <w:t>ивного заражения (загрязнения)</w:t>
      </w:r>
      <w:r w:rsidR="007C60D1" w:rsidRPr="007C60D1">
        <w:rPr>
          <w:rFonts w:ascii="Times New Roman" w:eastAsia="Times New Roman" w:hAnsi="Times New Roman" w:cs="Times New Roman"/>
          <w:sz w:val="28"/>
          <w:szCs w:val="28"/>
        </w:rPr>
        <w:t>;</w:t>
      </w:r>
    </w:p>
    <w:p w:rsidR="0081254D" w:rsidRPr="007A0E41" w:rsidRDefault="001216DF"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A1DD8" w:rsidRPr="007A0E41">
        <w:rPr>
          <w:rFonts w:ascii="Times New Roman" w:eastAsia="Times New Roman" w:hAnsi="Times New Roman" w:cs="Times New Roman"/>
          <w:sz w:val="28"/>
          <w:szCs w:val="28"/>
        </w:rPr>
        <w:t xml:space="preserve">) </w:t>
      </w:r>
      <w:r w:rsidR="0081254D" w:rsidRPr="007A0E41">
        <w:rPr>
          <w:rFonts w:ascii="Times New Roman" w:eastAsia="Times New Roman" w:hAnsi="Times New Roman" w:cs="Times New Roman"/>
          <w:sz w:val="28"/>
          <w:szCs w:val="28"/>
        </w:rPr>
        <w:t xml:space="preserve">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w:t>
      </w:r>
    </w:p>
    <w:p w:rsidR="0081254D" w:rsidRDefault="000710FF"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81254D" w:rsidRPr="007A0E41">
        <w:rPr>
          <w:rFonts w:ascii="Times New Roman" w:eastAsia="Times New Roman" w:hAnsi="Times New Roman" w:cs="Times New Roman"/>
          <w:sz w:val="28"/>
          <w:szCs w:val="28"/>
        </w:rPr>
        <w:t xml:space="preserve">Пунктами 4.12, 4.19, 4.23 </w:t>
      </w:r>
      <w:r w:rsidR="00DA72F1" w:rsidRPr="007A0E41">
        <w:rPr>
          <w:rFonts w:ascii="Times New Roman" w:eastAsia="Times New Roman" w:hAnsi="Times New Roman" w:cs="Times New Roman"/>
          <w:sz w:val="28"/>
          <w:szCs w:val="28"/>
        </w:rPr>
        <w:t>«</w:t>
      </w:r>
      <w:r w:rsidR="0081254D" w:rsidRPr="007A0E41">
        <w:rPr>
          <w:rFonts w:ascii="Times New Roman" w:eastAsia="Times New Roman" w:hAnsi="Times New Roman" w:cs="Times New Roman"/>
          <w:sz w:val="28"/>
          <w:szCs w:val="28"/>
        </w:rPr>
        <w:t>СП 88.13330.2014 Свод правил. Защитные сооружения гражданской обороны. Актуализированная редакция СНиП II-11-77*» (утв</w:t>
      </w:r>
      <w:r w:rsidR="007C60D1">
        <w:rPr>
          <w:rFonts w:ascii="Times New Roman" w:eastAsia="Times New Roman" w:hAnsi="Times New Roman" w:cs="Times New Roman"/>
          <w:sz w:val="28"/>
          <w:szCs w:val="28"/>
        </w:rPr>
        <w:t>ерждё</w:t>
      </w:r>
      <w:r w:rsidR="00B10F4B" w:rsidRPr="007A0E41">
        <w:rPr>
          <w:rFonts w:ascii="Times New Roman" w:eastAsia="Times New Roman" w:hAnsi="Times New Roman" w:cs="Times New Roman"/>
          <w:sz w:val="28"/>
          <w:szCs w:val="28"/>
        </w:rPr>
        <w:t>н</w:t>
      </w:r>
      <w:r w:rsidR="0081254D" w:rsidRPr="007A0E41">
        <w:rPr>
          <w:rFonts w:ascii="Times New Roman" w:eastAsia="Times New Roman" w:hAnsi="Times New Roman" w:cs="Times New Roman"/>
          <w:sz w:val="28"/>
          <w:szCs w:val="28"/>
        </w:rPr>
        <w:t xml:space="preserve"> </w:t>
      </w:r>
      <w:r w:rsidR="00A602C5" w:rsidRPr="007A0E41">
        <w:rPr>
          <w:rFonts w:ascii="Times New Roman" w:eastAsia="Times New Roman" w:hAnsi="Times New Roman" w:cs="Times New Roman"/>
          <w:sz w:val="28"/>
          <w:szCs w:val="28"/>
        </w:rPr>
        <w:t>п</w:t>
      </w:r>
      <w:r w:rsidR="0081254D" w:rsidRPr="007A0E41">
        <w:rPr>
          <w:rFonts w:ascii="Times New Roman" w:eastAsia="Times New Roman" w:hAnsi="Times New Roman" w:cs="Times New Roman"/>
          <w:sz w:val="28"/>
          <w:szCs w:val="28"/>
        </w:rPr>
        <w:t xml:space="preserve">риказом </w:t>
      </w:r>
      <w:r w:rsidR="007A1DD8" w:rsidRPr="007A0E41">
        <w:rPr>
          <w:rFonts w:ascii="Times New Roman" w:eastAsia="Calibri" w:hAnsi="Times New Roman" w:cs="Times New Roman"/>
          <w:bCs/>
          <w:sz w:val="28"/>
          <w:szCs w:val="28"/>
        </w:rPr>
        <w:t>Министерства строительства и жилищно-</w:t>
      </w:r>
      <w:r w:rsidR="007A1DD8" w:rsidRPr="007A0E41">
        <w:rPr>
          <w:rFonts w:ascii="Times New Roman" w:eastAsia="Calibri" w:hAnsi="Times New Roman" w:cs="Times New Roman"/>
          <w:bCs/>
          <w:sz w:val="28"/>
          <w:szCs w:val="28"/>
        </w:rPr>
        <w:lastRenderedPageBreak/>
        <w:t xml:space="preserve">коммунального хозяйства Российской Федерации </w:t>
      </w:r>
      <w:r w:rsidR="0081254D" w:rsidRPr="007A0E41">
        <w:rPr>
          <w:rFonts w:ascii="Times New Roman" w:eastAsia="Times New Roman" w:hAnsi="Times New Roman" w:cs="Times New Roman"/>
          <w:sz w:val="28"/>
          <w:szCs w:val="28"/>
        </w:rPr>
        <w:t>от 18</w:t>
      </w:r>
      <w:r w:rsidR="00A602C5" w:rsidRPr="007A0E41">
        <w:rPr>
          <w:rFonts w:ascii="Times New Roman" w:eastAsia="Times New Roman" w:hAnsi="Times New Roman" w:cs="Times New Roman"/>
          <w:sz w:val="28"/>
          <w:szCs w:val="28"/>
        </w:rPr>
        <w:t xml:space="preserve"> февраля </w:t>
      </w:r>
      <w:r w:rsidR="0081254D" w:rsidRPr="007A0E41">
        <w:rPr>
          <w:rFonts w:ascii="Times New Roman" w:eastAsia="Times New Roman" w:hAnsi="Times New Roman" w:cs="Times New Roman"/>
          <w:sz w:val="28"/>
          <w:szCs w:val="28"/>
        </w:rPr>
        <w:t xml:space="preserve">2014 </w:t>
      </w:r>
      <w:r w:rsidR="00A602C5" w:rsidRPr="007A0E41">
        <w:rPr>
          <w:rFonts w:ascii="Times New Roman" w:eastAsia="Times New Roman" w:hAnsi="Times New Roman" w:cs="Times New Roman"/>
          <w:sz w:val="28"/>
          <w:szCs w:val="28"/>
        </w:rPr>
        <w:t xml:space="preserve">года </w:t>
      </w:r>
      <w:r w:rsidR="00547B4F" w:rsidRPr="007A0E41">
        <w:rPr>
          <w:rFonts w:ascii="Times New Roman" w:eastAsia="Times New Roman" w:hAnsi="Times New Roman" w:cs="Times New Roman"/>
          <w:sz w:val="28"/>
          <w:szCs w:val="28"/>
        </w:rPr>
        <w:t>№ </w:t>
      </w:r>
      <w:r w:rsidR="0081254D" w:rsidRPr="007A0E41">
        <w:rPr>
          <w:rFonts w:ascii="Times New Roman" w:eastAsia="Times New Roman" w:hAnsi="Times New Roman" w:cs="Times New Roman"/>
          <w:sz w:val="28"/>
          <w:szCs w:val="28"/>
        </w:rPr>
        <w:t xml:space="preserve">59/пр) максимально допустимый уровень территориальной доступности до объекта гражданской обороны (далее – ГО) нормируется нормативным радиусом сбора укрываемых равном 500 </w:t>
      </w:r>
      <w:r w:rsidR="007C60D1">
        <w:rPr>
          <w:rFonts w:ascii="Times New Roman" w:eastAsia="Times New Roman" w:hAnsi="Times New Roman" w:cs="Times New Roman"/>
          <w:sz w:val="28"/>
          <w:szCs w:val="28"/>
        </w:rPr>
        <w:t>м</w:t>
      </w:r>
      <w:r w:rsidR="0081254D" w:rsidRPr="007A0E41">
        <w:rPr>
          <w:rFonts w:ascii="Times New Roman" w:eastAsia="Times New Roman" w:hAnsi="Times New Roman" w:cs="Times New Roman"/>
          <w:sz w:val="28"/>
          <w:szCs w:val="28"/>
        </w:rPr>
        <w:t>.</w:t>
      </w:r>
    </w:p>
    <w:p w:rsidR="003134BC" w:rsidRDefault="003134BC" w:rsidP="00F27D3C">
      <w:pPr>
        <w:spacing w:after="0" w:line="240" w:lineRule="auto"/>
        <w:ind w:firstLine="709"/>
        <w:jc w:val="both"/>
        <w:rPr>
          <w:rFonts w:ascii="Times New Roman" w:eastAsia="Times New Roman" w:hAnsi="Times New Roman" w:cs="Times New Roman"/>
          <w:sz w:val="28"/>
          <w:szCs w:val="28"/>
        </w:rPr>
      </w:pPr>
    </w:p>
    <w:p w:rsidR="003134BC" w:rsidRPr="003134BC" w:rsidRDefault="00804A53" w:rsidP="007C60D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w:t>
      </w:r>
      <w:r w:rsidR="003134BC" w:rsidRPr="003134BC">
        <w:rPr>
          <w:rFonts w:ascii="Times New Roman" w:eastAsia="Times New Roman" w:hAnsi="Times New Roman" w:cs="Times New Roman"/>
          <w:b/>
          <w:sz w:val="28"/>
          <w:szCs w:val="28"/>
        </w:rPr>
        <w:t>тья 51. Расчётные показатели минимально допустимого уровня обеспеченности населения ГО г. Уфа РБ защитными сооружениями</w:t>
      </w:r>
    </w:p>
    <w:p w:rsidR="003134BC" w:rsidRPr="007A0E41" w:rsidRDefault="003134BC" w:rsidP="00F27D3C">
      <w:pPr>
        <w:spacing w:after="0" w:line="240" w:lineRule="auto"/>
        <w:ind w:firstLine="709"/>
        <w:jc w:val="both"/>
        <w:rPr>
          <w:rFonts w:ascii="Times New Roman" w:eastAsia="Times New Roman" w:hAnsi="Times New Roman" w:cs="Times New Roman"/>
          <w:sz w:val="28"/>
          <w:szCs w:val="28"/>
        </w:rPr>
      </w:pPr>
    </w:p>
    <w:p w:rsidR="0081254D" w:rsidRPr="007A0E41" w:rsidRDefault="003134BC" w:rsidP="00F27D3C">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1. </w:t>
      </w:r>
      <w:r w:rsidR="0081254D" w:rsidRPr="007A0E41">
        <w:rPr>
          <w:rFonts w:ascii="Times New Roman" w:eastAsia="Times New Roman" w:hAnsi="Times New Roman" w:cs="Times New Roman"/>
          <w:sz w:val="28"/>
          <w:szCs w:val="28"/>
        </w:rPr>
        <w:t>Максимально допустимый уровень территориальной доступности</w:t>
      </w:r>
      <w:r w:rsidR="0081254D" w:rsidRPr="007A0E41">
        <w:rPr>
          <w:rFonts w:ascii="Times New Roman" w:eastAsia="Times New Roman" w:hAnsi="Times New Roman" w:cs="Times New Roman"/>
          <w:sz w:val="28"/>
          <w:szCs w:val="28"/>
          <w:shd w:val="clear" w:color="auto" w:fill="FFFFFF"/>
        </w:rPr>
        <w:t xml:space="preserve"> – количественный показатель максимально допустимого расстояния, определяемый в зависимости от вида объекта нормирования (по радиусу сбора укрываемых в защитных сооружениях ГО</w:t>
      </w:r>
      <w:r w:rsidR="0081254D" w:rsidRPr="007A0E41">
        <w:rPr>
          <w:rFonts w:ascii="Times New Roman" w:eastAsia="Times New Roman" w:hAnsi="Times New Roman" w:cs="Times New Roman"/>
          <w:sz w:val="28"/>
          <w:szCs w:val="28"/>
        </w:rPr>
        <w:t xml:space="preserve">, по радиусу действия электросирены, по времени прибытия первого подразделения пожарной охраны к месту вызова) </w:t>
      </w:r>
    </w:p>
    <w:p w:rsidR="0081254D" w:rsidRPr="007A0E41" w:rsidRDefault="003134BC"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1254D" w:rsidRPr="007A0E41">
        <w:rPr>
          <w:rFonts w:ascii="Times New Roman" w:eastAsia="Times New Roman" w:hAnsi="Times New Roman" w:cs="Times New Roman"/>
          <w:sz w:val="28"/>
          <w:szCs w:val="28"/>
        </w:rPr>
        <w:t xml:space="preserve">. Минимально допустимый уровень обеспеченности населения объектами, предназначенными для защиты населения и территорий от опасностей, возникающих при чрезвычайных ситуациях природного и техногенного характера, стихийных бедствиях, при военных конфликтах или вследствие этих конфликтов, и для ликвидации их последствий, принимается единым для всей территории </w:t>
      </w:r>
      <w:r w:rsidR="006240D7" w:rsidRPr="007A0E41">
        <w:rPr>
          <w:rFonts w:ascii="Times New Roman" w:eastAsia="Times New Roman" w:hAnsi="Times New Roman" w:cs="Times New Roman"/>
          <w:sz w:val="28"/>
          <w:szCs w:val="28"/>
        </w:rPr>
        <w:t>ГО г. Уфа РБ</w:t>
      </w:r>
      <w:r w:rsidR="0081254D" w:rsidRPr="007A0E41">
        <w:rPr>
          <w:rFonts w:ascii="Times New Roman" w:eastAsia="Times New Roman" w:hAnsi="Times New Roman" w:cs="Times New Roman"/>
          <w:sz w:val="28"/>
          <w:szCs w:val="28"/>
        </w:rPr>
        <w:t>.</w:t>
      </w:r>
    </w:p>
    <w:p w:rsidR="0081254D" w:rsidRPr="007A0E41" w:rsidRDefault="003134BC"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1254D" w:rsidRPr="007A0E41">
        <w:rPr>
          <w:rFonts w:ascii="Times New Roman" w:eastAsia="Times New Roman" w:hAnsi="Times New Roman" w:cs="Times New Roman"/>
          <w:sz w:val="28"/>
          <w:szCs w:val="28"/>
        </w:rPr>
        <w:t>Минимально допустимый уровень обеспеченности – допустимая минимальная количественная характеристика обеспечения населения объектами, предназначенными для защиты населения и территорий от опасностей, возникающих при чрезвычайных ситуациях природного и техногенного характера, стихийных бедствиях, при военных конфликтах или вследствие этих конфликтов, и для ликвидации их последствий.</w:t>
      </w:r>
    </w:p>
    <w:p w:rsidR="0081254D" w:rsidRPr="007A0E41" w:rsidRDefault="003134BC" w:rsidP="00F27D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81254D" w:rsidRPr="007A0E41">
        <w:rPr>
          <w:rFonts w:ascii="Times New Roman" w:eastAsia="Times New Roman" w:hAnsi="Times New Roman" w:cs="Times New Roman"/>
          <w:sz w:val="28"/>
          <w:szCs w:val="28"/>
        </w:rPr>
        <w:t xml:space="preserve">В </w:t>
      </w:r>
      <w:r w:rsidR="00E250B8" w:rsidRPr="007A0E41">
        <w:rPr>
          <w:rFonts w:ascii="Times New Roman" w:eastAsia="Times New Roman" w:hAnsi="Times New Roman" w:cs="Times New Roman"/>
          <w:sz w:val="28"/>
          <w:szCs w:val="28"/>
        </w:rPr>
        <w:t>расчётных</w:t>
      </w:r>
      <w:r w:rsidR="0081254D" w:rsidRPr="007A0E41">
        <w:rPr>
          <w:rFonts w:ascii="Times New Roman" w:eastAsia="Times New Roman" w:hAnsi="Times New Roman" w:cs="Times New Roman"/>
          <w:sz w:val="28"/>
          <w:szCs w:val="28"/>
        </w:rPr>
        <w:t xml:space="preserve"> показателях минимально допустимого уровня обеспеченности населения </w:t>
      </w:r>
      <w:r w:rsidR="006240D7" w:rsidRPr="007A0E41">
        <w:rPr>
          <w:rFonts w:ascii="Times New Roman" w:eastAsia="Times New Roman" w:hAnsi="Times New Roman" w:cs="Times New Roman"/>
          <w:sz w:val="28"/>
          <w:szCs w:val="28"/>
        </w:rPr>
        <w:t>ГО г. Уфа РБ</w:t>
      </w:r>
      <w:r w:rsidR="0081254D" w:rsidRPr="007A0E41">
        <w:rPr>
          <w:rFonts w:ascii="Times New Roman" w:eastAsia="Times New Roman" w:hAnsi="Times New Roman" w:cs="Times New Roman"/>
          <w:sz w:val="28"/>
          <w:szCs w:val="28"/>
        </w:rPr>
        <w:t xml:space="preserve"> защитными сооружениями ГО применяется норма площади пола основных помещений защитного сооружения ГО, приходящаяся на одного укрываемого, и определяемый в соответствии с ней размер площади вспомогательных помещений защитного сооружения ГО по СП 88.13330.2014 Свод правил. Защитные сооружения гражданской обороны. Актуализированная редакция СНиП II-11-77. </w:t>
      </w:r>
      <w:r w:rsidR="00E250B8" w:rsidRPr="007A0E41">
        <w:rPr>
          <w:rFonts w:ascii="Times New Roman" w:eastAsia="Times New Roman" w:hAnsi="Times New Roman" w:cs="Times New Roman"/>
          <w:sz w:val="28"/>
          <w:szCs w:val="28"/>
        </w:rPr>
        <w:t>Расчётный</w:t>
      </w:r>
      <w:r w:rsidR="0081254D" w:rsidRPr="007A0E41">
        <w:rPr>
          <w:rFonts w:ascii="Times New Roman" w:eastAsia="Times New Roman" w:hAnsi="Times New Roman" w:cs="Times New Roman"/>
          <w:sz w:val="28"/>
          <w:szCs w:val="28"/>
        </w:rPr>
        <w:t xml:space="preserve"> показатель максимального допустимого уровня территориальной доступности для населения </w:t>
      </w:r>
      <w:r w:rsidR="006240D7" w:rsidRPr="007A0E41">
        <w:rPr>
          <w:rFonts w:ascii="Times New Roman" w:eastAsia="Times New Roman" w:hAnsi="Times New Roman" w:cs="Times New Roman"/>
          <w:sz w:val="28"/>
          <w:szCs w:val="28"/>
        </w:rPr>
        <w:t>ГО г. Уфа РБ</w:t>
      </w:r>
      <w:r w:rsidR="0081254D" w:rsidRPr="007A0E41">
        <w:rPr>
          <w:rFonts w:ascii="Times New Roman" w:eastAsia="Times New Roman" w:hAnsi="Times New Roman" w:cs="Times New Roman"/>
          <w:sz w:val="28"/>
          <w:szCs w:val="28"/>
        </w:rPr>
        <w:t xml:space="preserve"> защитных сооружений ГО принимается равным радиусу сбора укрыва</w:t>
      </w:r>
      <w:r w:rsidR="007C60D1">
        <w:rPr>
          <w:rFonts w:ascii="Times New Roman" w:eastAsia="Times New Roman" w:hAnsi="Times New Roman" w:cs="Times New Roman"/>
          <w:sz w:val="28"/>
          <w:szCs w:val="28"/>
        </w:rPr>
        <w:t>емых в защитных сооружениях ГО согласно таблице</w:t>
      </w:r>
      <w:r w:rsidR="0081254D" w:rsidRPr="007A0E41">
        <w:rPr>
          <w:rFonts w:ascii="Times New Roman" w:eastAsia="Times New Roman" w:hAnsi="Times New Roman" w:cs="Times New Roman"/>
          <w:sz w:val="28"/>
          <w:szCs w:val="28"/>
        </w:rPr>
        <w:t xml:space="preserve"> 3</w:t>
      </w:r>
      <w:r w:rsidR="003A7D4D">
        <w:rPr>
          <w:rFonts w:ascii="Times New Roman" w:eastAsia="Times New Roman" w:hAnsi="Times New Roman" w:cs="Times New Roman"/>
          <w:sz w:val="28"/>
          <w:szCs w:val="28"/>
        </w:rPr>
        <w:t>9</w:t>
      </w:r>
      <w:r w:rsidR="0081254D" w:rsidRPr="007A0E41">
        <w:rPr>
          <w:rFonts w:ascii="Times New Roman" w:eastAsia="Times New Roman" w:hAnsi="Times New Roman" w:cs="Times New Roman"/>
          <w:sz w:val="28"/>
          <w:szCs w:val="28"/>
        </w:rPr>
        <w:t>.</w:t>
      </w:r>
    </w:p>
    <w:p w:rsidR="009B2B70" w:rsidRPr="007A0E41" w:rsidRDefault="009B2B70" w:rsidP="00F27D3C">
      <w:pPr>
        <w:spacing w:after="0" w:line="240" w:lineRule="auto"/>
        <w:ind w:firstLine="567"/>
        <w:jc w:val="both"/>
        <w:rPr>
          <w:rFonts w:ascii="Times New Roman" w:eastAsia="Times New Roman" w:hAnsi="Times New Roman" w:cs="Times New Roman"/>
          <w:sz w:val="28"/>
          <w:szCs w:val="28"/>
        </w:rPr>
      </w:pPr>
    </w:p>
    <w:p w:rsidR="009B2B70" w:rsidRDefault="009B2B70" w:rsidP="007C60D1">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Таблица 3</w:t>
      </w:r>
      <w:r w:rsidR="003A7D4D">
        <w:rPr>
          <w:rFonts w:ascii="Times New Roman" w:eastAsia="Times New Roman" w:hAnsi="Times New Roman" w:cs="Times New Roman"/>
          <w:sz w:val="28"/>
          <w:szCs w:val="28"/>
        </w:rPr>
        <w:t>9</w:t>
      </w:r>
      <w:r w:rsidRPr="007A0E41">
        <w:rPr>
          <w:rFonts w:ascii="Times New Roman" w:eastAsia="Times New Roman" w:hAnsi="Times New Roman" w:cs="Times New Roman"/>
          <w:sz w:val="28"/>
          <w:szCs w:val="28"/>
        </w:rPr>
        <w:t xml:space="preserve"> – Показатели минимально допустимого уровня обеспеченности населения защитными сооружениями ГО и максимально допустимого уровня территориальной доступности таких объектов</w:t>
      </w:r>
    </w:p>
    <w:p w:rsidR="003A7D4D" w:rsidRPr="007A0E41" w:rsidRDefault="003A7D4D" w:rsidP="00F27D3C">
      <w:pPr>
        <w:widowControl w:val="0"/>
        <w:autoSpaceDE w:val="0"/>
        <w:autoSpaceDN w:val="0"/>
        <w:adjustRightInd w:val="0"/>
        <w:spacing w:after="0" w:line="240" w:lineRule="auto"/>
        <w:jc w:val="both"/>
        <w:outlineLvl w:val="3"/>
        <w:rPr>
          <w:rFonts w:ascii="Times New Roman" w:eastAsia="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3118"/>
      </w:tblGrid>
      <w:tr w:rsidR="00032168" w:rsidRPr="007A0E41" w:rsidTr="000D31F8">
        <w:trPr>
          <w:tblHeader/>
        </w:trPr>
        <w:tc>
          <w:tcPr>
            <w:tcW w:w="817" w:type="dxa"/>
            <w:shd w:val="clear" w:color="auto" w:fill="auto"/>
            <w:vAlign w:val="center"/>
          </w:tcPr>
          <w:p w:rsidR="009B2B70" w:rsidRPr="003A7D4D" w:rsidRDefault="009B2B70" w:rsidP="00F27D3C">
            <w:pPr>
              <w:spacing w:after="0" w:line="240" w:lineRule="auto"/>
              <w:ind w:right="-108" w:hanging="142"/>
              <w:jc w:val="center"/>
              <w:rPr>
                <w:rFonts w:ascii="Times New Roman" w:eastAsia="Calibri" w:hAnsi="Times New Roman" w:cs="Times New Roman"/>
                <w:b/>
                <w:sz w:val="24"/>
                <w:szCs w:val="24"/>
              </w:rPr>
            </w:pPr>
            <w:r w:rsidRPr="003A7D4D">
              <w:rPr>
                <w:rFonts w:ascii="Times New Roman" w:eastAsia="Calibri" w:hAnsi="Times New Roman" w:cs="Times New Roman"/>
                <w:b/>
                <w:sz w:val="24"/>
                <w:szCs w:val="24"/>
              </w:rPr>
              <w:t>№</w:t>
            </w:r>
            <w:r w:rsidR="00085C39" w:rsidRPr="003A7D4D">
              <w:rPr>
                <w:rFonts w:ascii="Times New Roman" w:eastAsia="Calibri" w:hAnsi="Times New Roman" w:cs="Times New Roman"/>
                <w:b/>
                <w:sz w:val="24"/>
                <w:szCs w:val="24"/>
              </w:rPr>
              <w:t xml:space="preserve"> </w:t>
            </w:r>
            <w:r w:rsidRPr="003A7D4D">
              <w:rPr>
                <w:rFonts w:ascii="Times New Roman" w:eastAsia="Calibri" w:hAnsi="Times New Roman" w:cs="Times New Roman"/>
                <w:b/>
                <w:sz w:val="24"/>
                <w:szCs w:val="24"/>
              </w:rPr>
              <w:t>п/п</w:t>
            </w:r>
          </w:p>
        </w:tc>
        <w:tc>
          <w:tcPr>
            <w:tcW w:w="5670" w:type="dxa"/>
            <w:shd w:val="clear" w:color="auto" w:fill="auto"/>
            <w:vAlign w:val="center"/>
          </w:tcPr>
          <w:p w:rsidR="009B2B70" w:rsidRPr="003A7D4D" w:rsidRDefault="009B2B70" w:rsidP="00F27D3C">
            <w:pPr>
              <w:spacing w:after="0" w:line="240" w:lineRule="auto"/>
              <w:jc w:val="center"/>
              <w:rPr>
                <w:rFonts w:ascii="Times New Roman" w:eastAsia="Calibri" w:hAnsi="Times New Roman" w:cs="Times New Roman"/>
                <w:b/>
                <w:sz w:val="24"/>
                <w:szCs w:val="24"/>
              </w:rPr>
            </w:pPr>
            <w:r w:rsidRPr="003A7D4D">
              <w:rPr>
                <w:rFonts w:ascii="Times New Roman" w:eastAsia="Calibri" w:hAnsi="Times New Roman" w:cs="Times New Roman"/>
                <w:b/>
                <w:sz w:val="24"/>
                <w:szCs w:val="24"/>
              </w:rPr>
              <w:t>Наименование показателя</w:t>
            </w:r>
          </w:p>
        </w:tc>
        <w:tc>
          <w:tcPr>
            <w:tcW w:w="3118" w:type="dxa"/>
            <w:shd w:val="clear" w:color="auto" w:fill="auto"/>
            <w:vAlign w:val="center"/>
          </w:tcPr>
          <w:p w:rsidR="009B2B70" w:rsidRPr="003A7D4D" w:rsidRDefault="008809FA" w:rsidP="00F27D3C">
            <w:pPr>
              <w:spacing w:after="0" w:line="240" w:lineRule="auto"/>
              <w:ind w:firstLine="11"/>
              <w:jc w:val="center"/>
              <w:rPr>
                <w:rFonts w:ascii="Times New Roman" w:eastAsia="Calibri" w:hAnsi="Times New Roman" w:cs="Times New Roman"/>
                <w:b/>
                <w:sz w:val="24"/>
                <w:szCs w:val="24"/>
              </w:rPr>
            </w:pPr>
            <w:r w:rsidRPr="003A7D4D">
              <w:rPr>
                <w:rFonts w:ascii="Times New Roman" w:eastAsia="Calibri" w:hAnsi="Times New Roman" w:cs="Times New Roman"/>
                <w:b/>
                <w:sz w:val="24"/>
                <w:szCs w:val="24"/>
              </w:rPr>
              <w:t>Значение</w:t>
            </w:r>
          </w:p>
        </w:tc>
      </w:tr>
      <w:tr w:rsidR="00032168" w:rsidRPr="007A0E41" w:rsidTr="000D31F8">
        <w:tc>
          <w:tcPr>
            <w:tcW w:w="817" w:type="dxa"/>
            <w:shd w:val="clear" w:color="auto" w:fill="auto"/>
          </w:tcPr>
          <w:p w:rsidR="009B2B70" w:rsidRPr="003A7D4D" w:rsidRDefault="009B2B70" w:rsidP="00F27D3C">
            <w:pPr>
              <w:spacing w:after="0" w:line="240" w:lineRule="auto"/>
              <w:jc w:val="center"/>
              <w:rPr>
                <w:rFonts w:ascii="Times New Roman" w:eastAsia="Calibri" w:hAnsi="Times New Roman" w:cs="Times New Roman"/>
                <w:sz w:val="24"/>
                <w:szCs w:val="24"/>
              </w:rPr>
            </w:pPr>
            <w:r w:rsidRPr="003A7D4D">
              <w:rPr>
                <w:rFonts w:ascii="Times New Roman" w:eastAsia="Calibri" w:hAnsi="Times New Roman" w:cs="Times New Roman"/>
                <w:sz w:val="24"/>
                <w:szCs w:val="24"/>
              </w:rPr>
              <w:t>1.</w:t>
            </w:r>
          </w:p>
        </w:tc>
        <w:tc>
          <w:tcPr>
            <w:tcW w:w="5670" w:type="dxa"/>
            <w:shd w:val="clear" w:color="auto" w:fill="auto"/>
            <w:vAlign w:val="center"/>
          </w:tcPr>
          <w:p w:rsidR="009B2B70" w:rsidRPr="003A7D4D" w:rsidRDefault="009B2B70" w:rsidP="00F27D3C">
            <w:pPr>
              <w:spacing w:after="0" w:line="240" w:lineRule="auto"/>
              <w:ind w:firstLine="33"/>
              <w:rPr>
                <w:rFonts w:ascii="Times New Roman" w:eastAsia="Calibri" w:hAnsi="Times New Roman" w:cs="Times New Roman"/>
                <w:sz w:val="24"/>
                <w:szCs w:val="24"/>
              </w:rPr>
            </w:pPr>
            <w:r w:rsidRPr="003A7D4D">
              <w:rPr>
                <w:rFonts w:ascii="Times New Roman" w:eastAsia="Calibri" w:hAnsi="Times New Roman" w:cs="Times New Roman"/>
                <w:sz w:val="24"/>
                <w:szCs w:val="24"/>
              </w:rPr>
              <w:t>Минимально допустимый уровень обеспеченности:</w:t>
            </w:r>
          </w:p>
          <w:p w:rsidR="009B2B70" w:rsidRPr="003A7D4D" w:rsidRDefault="00E250B8" w:rsidP="007C60D1">
            <w:pPr>
              <w:spacing w:after="0" w:line="240" w:lineRule="auto"/>
              <w:ind w:firstLine="33"/>
              <w:jc w:val="both"/>
              <w:rPr>
                <w:rFonts w:ascii="Times New Roman" w:eastAsia="Calibri" w:hAnsi="Times New Roman" w:cs="Times New Roman"/>
                <w:sz w:val="24"/>
                <w:szCs w:val="24"/>
              </w:rPr>
            </w:pPr>
            <w:r w:rsidRPr="003A7D4D">
              <w:rPr>
                <w:rFonts w:ascii="Times New Roman" w:eastAsia="Calibri" w:hAnsi="Times New Roman" w:cs="Times New Roman"/>
                <w:sz w:val="24"/>
                <w:szCs w:val="24"/>
              </w:rPr>
              <w:t>расчётная</w:t>
            </w:r>
            <w:r w:rsidR="009B2B70" w:rsidRPr="003A7D4D">
              <w:rPr>
                <w:rFonts w:ascii="Times New Roman" w:eastAsia="Calibri" w:hAnsi="Times New Roman" w:cs="Times New Roman"/>
                <w:sz w:val="24"/>
                <w:szCs w:val="24"/>
              </w:rPr>
              <w:t xml:space="preserve"> норма площади пола основных помещений защитного сооружения ГО на одного укрываемого:</w:t>
            </w:r>
          </w:p>
        </w:tc>
        <w:tc>
          <w:tcPr>
            <w:tcW w:w="3118" w:type="dxa"/>
            <w:shd w:val="clear" w:color="auto" w:fill="auto"/>
          </w:tcPr>
          <w:p w:rsidR="009B2B70" w:rsidRPr="003A7D4D" w:rsidRDefault="009B2B70" w:rsidP="00F27D3C">
            <w:pPr>
              <w:spacing w:after="0" w:line="240" w:lineRule="auto"/>
              <w:ind w:firstLine="11"/>
              <w:jc w:val="center"/>
              <w:rPr>
                <w:rFonts w:ascii="Times New Roman" w:eastAsia="Calibri" w:hAnsi="Times New Roman" w:cs="Times New Roman"/>
                <w:sz w:val="24"/>
                <w:szCs w:val="24"/>
              </w:rPr>
            </w:pPr>
          </w:p>
        </w:tc>
      </w:tr>
      <w:tr w:rsidR="00032168" w:rsidRPr="007A0E41" w:rsidTr="000D31F8">
        <w:trPr>
          <w:trHeight w:val="1154"/>
        </w:trPr>
        <w:tc>
          <w:tcPr>
            <w:tcW w:w="817" w:type="dxa"/>
            <w:vMerge w:val="restart"/>
            <w:shd w:val="clear" w:color="auto" w:fill="auto"/>
          </w:tcPr>
          <w:p w:rsidR="009B2B70" w:rsidRPr="003A7D4D" w:rsidRDefault="009B2B70" w:rsidP="00F27D3C">
            <w:pPr>
              <w:spacing w:after="0" w:line="240" w:lineRule="auto"/>
              <w:jc w:val="center"/>
              <w:rPr>
                <w:rFonts w:ascii="Times New Roman" w:eastAsia="Calibri" w:hAnsi="Times New Roman" w:cs="Times New Roman"/>
                <w:sz w:val="24"/>
                <w:szCs w:val="24"/>
              </w:rPr>
            </w:pPr>
          </w:p>
        </w:tc>
        <w:tc>
          <w:tcPr>
            <w:tcW w:w="5670" w:type="dxa"/>
            <w:shd w:val="clear" w:color="auto" w:fill="auto"/>
            <w:vAlign w:val="center"/>
          </w:tcPr>
          <w:p w:rsidR="009B2B70" w:rsidRPr="003A7D4D" w:rsidRDefault="009B2B70" w:rsidP="00F27D3C">
            <w:pPr>
              <w:widowControl w:val="0"/>
              <w:autoSpaceDE w:val="0"/>
              <w:autoSpaceDN w:val="0"/>
              <w:adjustRightInd w:val="0"/>
              <w:spacing w:after="0" w:line="240" w:lineRule="auto"/>
              <w:rPr>
                <w:rFonts w:ascii="Times New Roman" w:eastAsia="Times New Roman" w:hAnsi="Times New Roman" w:cs="Times New Roman"/>
                <w:sz w:val="24"/>
                <w:szCs w:val="24"/>
              </w:rPr>
            </w:pPr>
            <w:r w:rsidRPr="003A7D4D">
              <w:rPr>
                <w:rFonts w:ascii="Times New Roman" w:eastAsia="Times New Roman" w:hAnsi="Times New Roman" w:cs="Times New Roman"/>
                <w:sz w:val="24"/>
                <w:szCs w:val="24"/>
              </w:rPr>
              <w:t>- площадь пола основных помещений за</w:t>
            </w:r>
            <w:r w:rsidR="00FA7325" w:rsidRPr="003A7D4D">
              <w:rPr>
                <w:rFonts w:ascii="Times New Roman" w:eastAsia="Times New Roman" w:hAnsi="Times New Roman" w:cs="Times New Roman"/>
                <w:sz w:val="24"/>
                <w:szCs w:val="24"/>
              </w:rPr>
              <w:t>щитного сооружения ГО, кв.м/человек</w:t>
            </w:r>
            <w:r w:rsidR="00F03DDA" w:rsidRPr="003A7D4D">
              <w:rPr>
                <w:rFonts w:ascii="Times New Roman" w:eastAsia="Times New Roman" w:hAnsi="Times New Roman" w:cs="Times New Roman"/>
                <w:sz w:val="24"/>
                <w:szCs w:val="24"/>
              </w:rPr>
              <w:t>а</w:t>
            </w:r>
            <w:r w:rsidRPr="003A7D4D">
              <w:rPr>
                <w:rFonts w:ascii="Times New Roman" w:eastAsia="Times New Roman" w:hAnsi="Times New Roman" w:cs="Times New Roman"/>
                <w:sz w:val="24"/>
                <w:szCs w:val="24"/>
              </w:rPr>
              <w:t xml:space="preserve"> </w:t>
            </w:r>
            <w:r w:rsidRPr="003A7D4D">
              <w:rPr>
                <w:rFonts w:ascii="Times New Roman" w:eastAsia="Times New Roman" w:hAnsi="Times New Roman" w:cs="Times New Roman"/>
                <w:sz w:val="24"/>
                <w:szCs w:val="24"/>
              </w:rPr>
              <w:br/>
              <w:t>при одноярусном расположении нар</w:t>
            </w:r>
          </w:p>
        </w:tc>
        <w:tc>
          <w:tcPr>
            <w:tcW w:w="3118" w:type="dxa"/>
            <w:shd w:val="clear" w:color="auto" w:fill="auto"/>
          </w:tcPr>
          <w:p w:rsidR="009B2B70" w:rsidRPr="003A7D4D" w:rsidRDefault="009B2B70" w:rsidP="00F27D3C">
            <w:pPr>
              <w:spacing w:after="0" w:line="240" w:lineRule="auto"/>
              <w:ind w:firstLine="11"/>
              <w:jc w:val="center"/>
              <w:rPr>
                <w:rFonts w:ascii="Times New Roman" w:eastAsia="Calibri" w:hAnsi="Times New Roman" w:cs="Times New Roman"/>
                <w:sz w:val="24"/>
                <w:szCs w:val="24"/>
              </w:rPr>
            </w:pPr>
          </w:p>
          <w:p w:rsidR="009B2B70" w:rsidRPr="003A7D4D" w:rsidRDefault="009B2B70" w:rsidP="00F27D3C">
            <w:pPr>
              <w:spacing w:after="0" w:line="240" w:lineRule="auto"/>
              <w:ind w:firstLine="11"/>
              <w:jc w:val="center"/>
              <w:rPr>
                <w:rFonts w:ascii="Times New Roman" w:eastAsia="Calibri" w:hAnsi="Times New Roman" w:cs="Times New Roman"/>
                <w:sz w:val="24"/>
                <w:szCs w:val="24"/>
              </w:rPr>
            </w:pPr>
            <w:r w:rsidRPr="003A7D4D">
              <w:rPr>
                <w:rFonts w:ascii="Times New Roman" w:eastAsia="Calibri" w:hAnsi="Times New Roman" w:cs="Times New Roman"/>
                <w:sz w:val="24"/>
                <w:szCs w:val="24"/>
              </w:rPr>
              <w:t>0,6</w:t>
            </w:r>
          </w:p>
        </w:tc>
      </w:tr>
      <w:tr w:rsidR="00032168" w:rsidRPr="007A0E41" w:rsidTr="000D31F8">
        <w:trPr>
          <w:trHeight w:val="1114"/>
        </w:trPr>
        <w:tc>
          <w:tcPr>
            <w:tcW w:w="817" w:type="dxa"/>
            <w:vMerge/>
            <w:shd w:val="clear" w:color="auto" w:fill="auto"/>
          </w:tcPr>
          <w:p w:rsidR="009B2B70" w:rsidRPr="003A7D4D" w:rsidRDefault="009B2B70" w:rsidP="00F27D3C">
            <w:pPr>
              <w:spacing w:after="0" w:line="240" w:lineRule="auto"/>
              <w:jc w:val="center"/>
              <w:rPr>
                <w:rFonts w:ascii="Times New Roman" w:eastAsia="Calibri" w:hAnsi="Times New Roman" w:cs="Times New Roman"/>
                <w:sz w:val="24"/>
                <w:szCs w:val="24"/>
              </w:rPr>
            </w:pPr>
          </w:p>
        </w:tc>
        <w:tc>
          <w:tcPr>
            <w:tcW w:w="5670" w:type="dxa"/>
            <w:shd w:val="clear" w:color="auto" w:fill="auto"/>
            <w:vAlign w:val="center"/>
          </w:tcPr>
          <w:p w:rsidR="009B2B70" w:rsidRPr="003A7D4D" w:rsidRDefault="009B2B70" w:rsidP="00F27D3C">
            <w:pPr>
              <w:widowControl w:val="0"/>
              <w:autoSpaceDE w:val="0"/>
              <w:autoSpaceDN w:val="0"/>
              <w:adjustRightInd w:val="0"/>
              <w:spacing w:after="0" w:line="240" w:lineRule="auto"/>
              <w:ind w:firstLine="34"/>
              <w:rPr>
                <w:rFonts w:ascii="Times New Roman" w:eastAsia="Times New Roman" w:hAnsi="Times New Roman" w:cs="Times New Roman"/>
                <w:sz w:val="24"/>
                <w:szCs w:val="24"/>
              </w:rPr>
            </w:pPr>
            <w:r w:rsidRPr="003A7D4D">
              <w:rPr>
                <w:rFonts w:ascii="Times New Roman" w:eastAsia="Times New Roman" w:hAnsi="Times New Roman" w:cs="Times New Roman"/>
                <w:sz w:val="24"/>
                <w:szCs w:val="24"/>
              </w:rPr>
              <w:t>- площадь пола основных помещени</w:t>
            </w:r>
            <w:r w:rsidR="00FB20F9" w:rsidRPr="003A7D4D">
              <w:rPr>
                <w:rFonts w:ascii="Times New Roman" w:eastAsia="Times New Roman" w:hAnsi="Times New Roman" w:cs="Times New Roman"/>
                <w:sz w:val="24"/>
                <w:szCs w:val="24"/>
              </w:rPr>
              <w:t>й защитного сооружения ГО, кв.м</w:t>
            </w:r>
            <w:r w:rsidR="00FA7325" w:rsidRPr="003A7D4D">
              <w:rPr>
                <w:rFonts w:ascii="Times New Roman" w:eastAsia="Times New Roman" w:hAnsi="Times New Roman" w:cs="Times New Roman"/>
                <w:sz w:val="24"/>
                <w:szCs w:val="24"/>
              </w:rPr>
              <w:t>/человек</w:t>
            </w:r>
            <w:r w:rsidR="00F03DDA" w:rsidRPr="003A7D4D">
              <w:rPr>
                <w:rFonts w:ascii="Times New Roman" w:eastAsia="Times New Roman" w:hAnsi="Times New Roman" w:cs="Times New Roman"/>
                <w:sz w:val="24"/>
                <w:szCs w:val="24"/>
              </w:rPr>
              <w:t>а</w:t>
            </w:r>
            <w:r w:rsidRPr="003A7D4D">
              <w:rPr>
                <w:rFonts w:ascii="Times New Roman" w:eastAsia="Times New Roman" w:hAnsi="Times New Roman" w:cs="Times New Roman"/>
                <w:sz w:val="24"/>
                <w:szCs w:val="24"/>
              </w:rPr>
              <w:t xml:space="preserve"> </w:t>
            </w:r>
          </w:p>
          <w:p w:rsidR="009B2B70" w:rsidRPr="003A7D4D" w:rsidRDefault="009B2B70" w:rsidP="00F27D3C">
            <w:pPr>
              <w:widowControl w:val="0"/>
              <w:autoSpaceDE w:val="0"/>
              <w:autoSpaceDN w:val="0"/>
              <w:adjustRightInd w:val="0"/>
              <w:spacing w:after="0" w:line="240" w:lineRule="auto"/>
              <w:ind w:firstLine="34"/>
              <w:rPr>
                <w:rFonts w:ascii="Times New Roman" w:eastAsia="Times New Roman" w:hAnsi="Times New Roman" w:cs="Times New Roman"/>
                <w:sz w:val="24"/>
                <w:szCs w:val="24"/>
              </w:rPr>
            </w:pPr>
            <w:r w:rsidRPr="003A7D4D">
              <w:rPr>
                <w:rFonts w:ascii="Times New Roman" w:eastAsia="Times New Roman" w:hAnsi="Times New Roman" w:cs="Times New Roman"/>
                <w:sz w:val="24"/>
                <w:szCs w:val="24"/>
              </w:rPr>
              <w:t>при двухъярусном расположении нар</w:t>
            </w:r>
          </w:p>
        </w:tc>
        <w:tc>
          <w:tcPr>
            <w:tcW w:w="3118" w:type="dxa"/>
            <w:shd w:val="clear" w:color="auto" w:fill="auto"/>
          </w:tcPr>
          <w:p w:rsidR="009B2B70" w:rsidRPr="003A7D4D" w:rsidRDefault="009B2B70" w:rsidP="00F27D3C">
            <w:pPr>
              <w:spacing w:after="0" w:line="240" w:lineRule="auto"/>
              <w:ind w:firstLine="11"/>
              <w:jc w:val="center"/>
              <w:rPr>
                <w:rFonts w:ascii="Times New Roman" w:eastAsia="Calibri" w:hAnsi="Times New Roman" w:cs="Times New Roman"/>
                <w:sz w:val="24"/>
                <w:szCs w:val="24"/>
              </w:rPr>
            </w:pPr>
          </w:p>
          <w:p w:rsidR="009B2B70" w:rsidRPr="003A7D4D" w:rsidRDefault="009B2B70" w:rsidP="00F27D3C">
            <w:pPr>
              <w:spacing w:after="0" w:line="240" w:lineRule="auto"/>
              <w:ind w:firstLine="11"/>
              <w:jc w:val="center"/>
              <w:rPr>
                <w:rFonts w:ascii="Times New Roman" w:eastAsia="Calibri" w:hAnsi="Times New Roman" w:cs="Times New Roman"/>
                <w:sz w:val="24"/>
                <w:szCs w:val="24"/>
              </w:rPr>
            </w:pPr>
            <w:r w:rsidRPr="003A7D4D">
              <w:rPr>
                <w:rFonts w:ascii="Times New Roman" w:eastAsia="Calibri" w:hAnsi="Times New Roman" w:cs="Times New Roman"/>
                <w:sz w:val="24"/>
                <w:szCs w:val="24"/>
              </w:rPr>
              <w:t>0,5</w:t>
            </w:r>
          </w:p>
        </w:tc>
      </w:tr>
      <w:tr w:rsidR="00032168" w:rsidRPr="007A0E41" w:rsidTr="000D31F8">
        <w:trPr>
          <w:trHeight w:val="1130"/>
        </w:trPr>
        <w:tc>
          <w:tcPr>
            <w:tcW w:w="817" w:type="dxa"/>
            <w:vMerge/>
            <w:shd w:val="clear" w:color="auto" w:fill="auto"/>
          </w:tcPr>
          <w:p w:rsidR="009B2B70" w:rsidRPr="003A7D4D" w:rsidRDefault="009B2B70" w:rsidP="00F27D3C">
            <w:pPr>
              <w:spacing w:after="0" w:line="240" w:lineRule="auto"/>
              <w:jc w:val="center"/>
              <w:rPr>
                <w:rFonts w:ascii="Times New Roman" w:eastAsia="Calibri" w:hAnsi="Times New Roman" w:cs="Times New Roman"/>
                <w:sz w:val="24"/>
                <w:szCs w:val="24"/>
              </w:rPr>
            </w:pPr>
          </w:p>
        </w:tc>
        <w:tc>
          <w:tcPr>
            <w:tcW w:w="5670" w:type="dxa"/>
            <w:shd w:val="clear" w:color="auto" w:fill="auto"/>
            <w:vAlign w:val="center"/>
          </w:tcPr>
          <w:p w:rsidR="009B2B70" w:rsidRPr="003A7D4D" w:rsidRDefault="009B2B70" w:rsidP="00F27D3C">
            <w:pPr>
              <w:widowControl w:val="0"/>
              <w:autoSpaceDE w:val="0"/>
              <w:autoSpaceDN w:val="0"/>
              <w:adjustRightInd w:val="0"/>
              <w:spacing w:after="0" w:line="240" w:lineRule="auto"/>
              <w:rPr>
                <w:rFonts w:ascii="Times New Roman" w:eastAsia="Times New Roman" w:hAnsi="Times New Roman" w:cs="Times New Roman"/>
                <w:sz w:val="24"/>
                <w:szCs w:val="24"/>
              </w:rPr>
            </w:pPr>
            <w:r w:rsidRPr="003A7D4D">
              <w:rPr>
                <w:rFonts w:ascii="Times New Roman" w:eastAsia="Times New Roman" w:hAnsi="Times New Roman" w:cs="Times New Roman"/>
                <w:sz w:val="24"/>
                <w:szCs w:val="24"/>
              </w:rPr>
              <w:t>- площадь пола основных помещени</w:t>
            </w:r>
            <w:r w:rsidR="00FB20F9" w:rsidRPr="003A7D4D">
              <w:rPr>
                <w:rFonts w:ascii="Times New Roman" w:eastAsia="Times New Roman" w:hAnsi="Times New Roman" w:cs="Times New Roman"/>
                <w:sz w:val="24"/>
                <w:szCs w:val="24"/>
              </w:rPr>
              <w:t>й защитного сооружения ГО, кв.м</w:t>
            </w:r>
            <w:r w:rsidR="00FA7325" w:rsidRPr="003A7D4D">
              <w:rPr>
                <w:rFonts w:ascii="Times New Roman" w:eastAsia="Times New Roman" w:hAnsi="Times New Roman" w:cs="Times New Roman"/>
                <w:sz w:val="24"/>
                <w:szCs w:val="24"/>
              </w:rPr>
              <w:t>/человек</w:t>
            </w:r>
            <w:r w:rsidR="00F03DDA" w:rsidRPr="003A7D4D">
              <w:rPr>
                <w:rFonts w:ascii="Times New Roman" w:eastAsia="Times New Roman" w:hAnsi="Times New Roman" w:cs="Times New Roman"/>
                <w:sz w:val="24"/>
                <w:szCs w:val="24"/>
              </w:rPr>
              <w:t>а</w:t>
            </w:r>
            <w:r w:rsidRPr="003A7D4D">
              <w:rPr>
                <w:rFonts w:ascii="Times New Roman" w:eastAsia="Times New Roman" w:hAnsi="Times New Roman" w:cs="Times New Roman"/>
                <w:sz w:val="24"/>
                <w:szCs w:val="24"/>
              </w:rPr>
              <w:t xml:space="preserve"> </w:t>
            </w:r>
          </w:p>
          <w:p w:rsidR="009B2B70" w:rsidRPr="003A7D4D" w:rsidRDefault="009B2B70" w:rsidP="00F27D3C">
            <w:pPr>
              <w:widowControl w:val="0"/>
              <w:autoSpaceDE w:val="0"/>
              <w:autoSpaceDN w:val="0"/>
              <w:adjustRightInd w:val="0"/>
              <w:spacing w:after="0" w:line="240" w:lineRule="auto"/>
              <w:rPr>
                <w:rFonts w:ascii="Times New Roman" w:eastAsia="Times New Roman" w:hAnsi="Times New Roman" w:cs="Times New Roman"/>
                <w:sz w:val="24"/>
                <w:szCs w:val="24"/>
              </w:rPr>
            </w:pPr>
            <w:r w:rsidRPr="003A7D4D">
              <w:rPr>
                <w:rFonts w:ascii="Times New Roman" w:eastAsia="Times New Roman" w:hAnsi="Times New Roman" w:cs="Times New Roman"/>
                <w:sz w:val="24"/>
                <w:szCs w:val="24"/>
              </w:rPr>
              <w:t xml:space="preserve">при </w:t>
            </w:r>
            <w:r w:rsidR="00E250B8" w:rsidRPr="003A7D4D">
              <w:rPr>
                <w:rFonts w:ascii="Times New Roman" w:eastAsia="Times New Roman" w:hAnsi="Times New Roman" w:cs="Times New Roman"/>
                <w:sz w:val="24"/>
                <w:szCs w:val="24"/>
              </w:rPr>
              <w:t>трёхъярусном</w:t>
            </w:r>
            <w:r w:rsidRPr="003A7D4D">
              <w:rPr>
                <w:rFonts w:ascii="Times New Roman" w:eastAsia="Times New Roman" w:hAnsi="Times New Roman" w:cs="Times New Roman"/>
                <w:sz w:val="24"/>
                <w:szCs w:val="24"/>
              </w:rPr>
              <w:t xml:space="preserve"> расположении нар</w:t>
            </w:r>
          </w:p>
        </w:tc>
        <w:tc>
          <w:tcPr>
            <w:tcW w:w="3118" w:type="dxa"/>
            <w:shd w:val="clear" w:color="auto" w:fill="auto"/>
          </w:tcPr>
          <w:p w:rsidR="009B2B70" w:rsidRPr="003A7D4D" w:rsidRDefault="009B2B70" w:rsidP="00F27D3C">
            <w:pPr>
              <w:spacing w:after="0" w:line="240" w:lineRule="auto"/>
              <w:ind w:firstLine="11"/>
              <w:jc w:val="center"/>
              <w:rPr>
                <w:rFonts w:ascii="Times New Roman" w:eastAsia="Calibri" w:hAnsi="Times New Roman" w:cs="Times New Roman"/>
                <w:sz w:val="24"/>
                <w:szCs w:val="24"/>
              </w:rPr>
            </w:pPr>
          </w:p>
          <w:p w:rsidR="009B2B70" w:rsidRPr="003A7D4D" w:rsidRDefault="009B2B70" w:rsidP="00F27D3C">
            <w:pPr>
              <w:spacing w:after="0" w:line="240" w:lineRule="auto"/>
              <w:ind w:firstLine="11"/>
              <w:jc w:val="center"/>
              <w:rPr>
                <w:rFonts w:ascii="Times New Roman" w:eastAsia="Calibri" w:hAnsi="Times New Roman" w:cs="Times New Roman"/>
                <w:sz w:val="24"/>
                <w:szCs w:val="24"/>
              </w:rPr>
            </w:pPr>
            <w:r w:rsidRPr="003A7D4D">
              <w:rPr>
                <w:rFonts w:ascii="Times New Roman" w:eastAsia="Calibri" w:hAnsi="Times New Roman" w:cs="Times New Roman"/>
                <w:sz w:val="24"/>
                <w:szCs w:val="24"/>
              </w:rPr>
              <w:t>0,4</w:t>
            </w:r>
          </w:p>
        </w:tc>
      </w:tr>
      <w:tr w:rsidR="00032168" w:rsidRPr="007A0E41" w:rsidTr="000D31F8">
        <w:tc>
          <w:tcPr>
            <w:tcW w:w="817" w:type="dxa"/>
            <w:vMerge/>
            <w:shd w:val="clear" w:color="auto" w:fill="auto"/>
          </w:tcPr>
          <w:p w:rsidR="009B2B70" w:rsidRPr="003A7D4D" w:rsidRDefault="009B2B70" w:rsidP="00F27D3C">
            <w:pPr>
              <w:spacing w:after="0" w:line="240" w:lineRule="auto"/>
              <w:jc w:val="center"/>
              <w:rPr>
                <w:rFonts w:ascii="Times New Roman" w:eastAsia="Calibri" w:hAnsi="Times New Roman" w:cs="Times New Roman"/>
                <w:sz w:val="24"/>
                <w:szCs w:val="24"/>
              </w:rPr>
            </w:pPr>
          </w:p>
        </w:tc>
        <w:tc>
          <w:tcPr>
            <w:tcW w:w="5670" w:type="dxa"/>
            <w:shd w:val="clear" w:color="auto" w:fill="auto"/>
            <w:vAlign w:val="center"/>
          </w:tcPr>
          <w:p w:rsidR="009B2B70" w:rsidRPr="003A7D4D" w:rsidRDefault="009B2B70" w:rsidP="00F27D3C">
            <w:pPr>
              <w:spacing w:after="0" w:line="240" w:lineRule="auto"/>
              <w:ind w:firstLine="33"/>
              <w:rPr>
                <w:rFonts w:ascii="Times New Roman" w:eastAsia="Calibri" w:hAnsi="Times New Roman" w:cs="Times New Roman"/>
                <w:sz w:val="24"/>
                <w:szCs w:val="24"/>
              </w:rPr>
            </w:pPr>
            <w:r w:rsidRPr="003A7D4D">
              <w:rPr>
                <w:rFonts w:ascii="Times New Roman" w:eastAsia="Calibri" w:hAnsi="Times New Roman" w:cs="Times New Roman"/>
                <w:sz w:val="24"/>
                <w:szCs w:val="24"/>
              </w:rPr>
              <w:t>- площадь вспомогательных помещений</w:t>
            </w:r>
          </w:p>
        </w:tc>
        <w:tc>
          <w:tcPr>
            <w:tcW w:w="3118" w:type="dxa"/>
            <w:shd w:val="clear" w:color="auto" w:fill="auto"/>
          </w:tcPr>
          <w:p w:rsidR="009B2B70" w:rsidRPr="003A7D4D" w:rsidRDefault="009B2B70" w:rsidP="00F27D3C">
            <w:pPr>
              <w:spacing w:after="0" w:line="240" w:lineRule="auto"/>
              <w:ind w:firstLine="11"/>
              <w:jc w:val="center"/>
              <w:rPr>
                <w:rFonts w:ascii="Times New Roman" w:eastAsia="Calibri" w:hAnsi="Times New Roman" w:cs="Times New Roman"/>
                <w:sz w:val="24"/>
                <w:szCs w:val="24"/>
              </w:rPr>
            </w:pPr>
            <w:r w:rsidRPr="003A7D4D">
              <w:rPr>
                <w:rFonts w:ascii="Times New Roman" w:eastAsia="Calibri" w:hAnsi="Times New Roman" w:cs="Times New Roman"/>
                <w:sz w:val="24"/>
                <w:szCs w:val="24"/>
              </w:rPr>
              <w:t xml:space="preserve">В соответствии </w:t>
            </w:r>
            <w:r w:rsidRPr="003A7D4D">
              <w:rPr>
                <w:rFonts w:ascii="Times New Roman" w:eastAsia="Calibri" w:hAnsi="Times New Roman" w:cs="Times New Roman"/>
                <w:sz w:val="24"/>
                <w:szCs w:val="24"/>
              </w:rPr>
              <w:br/>
              <w:t xml:space="preserve">с СП 88.13330.2014. </w:t>
            </w:r>
            <w:r w:rsidRPr="003A7D4D">
              <w:rPr>
                <w:rFonts w:ascii="Times New Roman" w:eastAsia="Calibri" w:hAnsi="Times New Roman" w:cs="Times New Roman"/>
                <w:sz w:val="24"/>
                <w:szCs w:val="24"/>
              </w:rPr>
              <w:br/>
              <w:t>Свод правил. Защитные сооружения гражданской обороны. Актуализированная редакция СНиП II-11-77*</w:t>
            </w:r>
          </w:p>
        </w:tc>
      </w:tr>
      <w:tr w:rsidR="009B2B70" w:rsidRPr="007A0E41" w:rsidTr="000D31F8">
        <w:tc>
          <w:tcPr>
            <w:tcW w:w="817" w:type="dxa"/>
            <w:shd w:val="clear" w:color="auto" w:fill="auto"/>
          </w:tcPr>
          <w:p w:rsidR="009B2B70" w:rsidRPr="003A7D4D" w:rsidRDefault="009B2B70" w:rsidP="00F27D3C">
            <w:pPr>
              <w:spacing w:after="0" w:line="240" w:lineRule="auto"/>
              <w:jc w:val="center"/>
              <w:rPr>
                <w:rFonts w:ascii="Times New Roman" w:eastAsia="Calibri" w:hAnsi="Times New Roman" w:cs="Times New Roman"/>
                <w:sz w:val="24"/>
                <w:szCs w:val="24"/>
              </w:rPr>
            </w:pPr>
            <w:r w:rsidRPr="003A7D4D">
              <w:rPr>
                <w:rFonts w:ascii="Times New Roman" w:eastAsia="Calibri" w:hAnsi="Times New Roman" w:cs="Times New Roman"/>
                <w:sz w:val="24"/>
                <w:szCs w:val="24"/>
              </w:rPr>
              <w:t>2.</w:t>
            </w:r>
          </w:p>
        </w:tc>
        <w:tc>
          <w:tcPr>
            <w:tcW w:w="5670" w:type="dxa"/>
            <w:shd w:val="clear" w:color="auto" w:fill="auto"/>
            <w:vAlign w:val="center"/>
          </w:tcPr>
          <w:p w:rsidR="009B2B70" w:rsidRPr="003A7D4D" w:rsidRDefault="009B2B70" w:rsidP="00F27D3C">
            <w:pPr>
              <w:spacing w:after="0" w:line="240" w:lineRule="auto"/>
              <w:ind w:firstLine="33"/>
              <w:rPr>
                <w:rFonts w:ascii="Times New Roman" w:eastAsia="Calibri" w:hAnsi="Times New Roman" w:cs="Times New Roman"/>
                <w:sz w:val="24"/>
                <w:szCs w:val="24"/>
              </w:rPr>
            </w:pPr>
            <w:r w:rsidRPr="003A7D4D">
              <w:rPr>
                <w:rFonts w:ascii="Times New Roman" w:eastAsia="Calibri" w:hAnsi="Times New Roman" w:cs="Times New Roman"/>
                <w:sz w:val="24"/>
                <w:szCs w:val="24"/>
              </w:rPr>
              <w:t>Максимально допустимый уровень территориальной доступности до защитного сооружения ГО, м</w:t>
            </w:r>
            <w:r w:rsidR="008F46DF" w:rsidRPr="003A7D4D">
              <w:rPr>
                <w:rFonts w:ascii="Times New Roman" w:eastAsia="Calibri" w:hAnsi="Times New Roman" w:cs="Times New Roman"/>
                <w:sz w:val="24"/>
                <w:szCs w:val="24"/>
              </w:rPr>
              <w:t>етров</w:t>
            </w:r>
          </w:p>
        </w:tc>
        <w:tc>
          <w:tcPr>
            <w:tcW w:w="3118" w:type="dxa"/>
            <w:shd w:val="clear" w:color="auto" w:fill="auto"/>
          </w:tcPr>
          <w:p w:rsidR="009B2B70" w:rsidRPr="003A7D4D" w:rsidRDefault="009B2B70" w:rsidP="00F27D3C">
            <w:pPr>
              <w:spacing w:after="0" w:line="240" w:lineRule="auto"/>
              <w:ind w:firstLine="11"/>
              <w:jc w:val="center"/>
              <w:rPr>
                <w:rFonts w:ascii="Times New Roman" w:eastAsia="Calibri" w:hAnsi="Times New Roman" w:cs="Times New Roman"/>
                <w:sz w:val="24"/>
                <w:szCs w:val="24"/>
              </w:rPr>
            </w:pPr>
          </w:p>
          <w:p w:rsidR="009B2B70" w:rsidRPr="003A7D4D" w:rsidRDefault="009B2B70" w:rsidP="00F27D3C">
            <w:pPr>
              <w:spacing w:after="0" w:line="240" w:lineRule="auto"/>
              <w:ind w:firstLine="11"/>
              <w:jc w:val="center"/>
              <w:rPr>
                <w:rFonts w:ascii="Times New Roman" w:eastAsia="Calibri" w:hAnsi="Times New Roman" w:cs="Times New Roman"/>
                <w:sz w:val="24"/>
                <w:szCs w:val="24"/>
              </w:rPr>
            </w:pPr>
            <w:r w:rsidRPr="003A7D4D">
              <w:rPr>
                <w:rFonts w:ascii="Times New Roman" w:eastAsia="Calibri" w:hAnsi="Times New Roman" w:cs="Times New Roman"/>
                <w:sz w:val="24"/>
                <w:szCs w:val="24"/>
              </w:rPr>
              <w:t>500</w:t>
            </w:r>
          </w:p>
        </w:tc>
      </w:tr>
    </w:tbl>
    <w:p w:rsidR="00DE709E" w:rsidRPr="007A0E41" w:rsidRDefault="00DE709E" w:rsidP="00A868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5" w:name="_Toc54616894"/>
      <w:bookmarkStart w:id="136" w:name="_Toc57339514"/>
    </w:p>
    <w:p w:rsidR="009B2B70" w:rsidRPr="003134BC" w:rsidRDefault="003134BC" w:rsidP="007C60D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rPr>
      </w:pPr>
      <w:r w:rsidRPr="003134BC">
        <w:rPr>
          <w:rFonts w:ascii="Times New Roman" w:eastAsia="Times New Roman" w:hAnsi="Times New Roman" w:cs="Times New Roman"/>
          <w:b/>
          <w:sz w:val="28"/>
          <w:szCs w:val="28"/>
        </w:rPr>
        <w:t>Статья 52</w:t>
      </w:r>
      <w:r w:rsidR="009B2B70" w:rsidRPr="003134BC">
        <w:rPr>
          <w:rFonts w:ascii="Times New Roman" w:eastAsia="Times New Roman" w:hAnsi="Times New Roman" w:cs="Times New Roman"/>
          <w:b/>
          <w:sz w:val="28"/>
          <w:szCs w:val="28"/>
        </w:rPr>
        <w:t>. Оповещение населения</w:t>
      </w:r>
      <w:bookmarkEnd w:id="135"/>
      <w:bookmarkEnd w:id="136"/>
    </w:p>
    <w:p w:rsidR="003134BC" w:rsidRPr="007A0E41" w:rsidRDefault="003134BC" w:rsidP="00F27D3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9B2B70" w:rsidRPr="007A0E41" w:rsidRDefault="009B2B70" w:rsidP="00F27D3C">
      <w:pPr>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 Для оповещения населения об опасностях, возникающих при ведении военных действий или вследствие этих действий, а также при чрезвычайных ситуациях, следует создавать технические системы оповещения.</w:t>
      </w:r>
    </w:p>
    <w:p w:rsidR="009B2B70" w:rsidRPr="007A0E41" w:rsidRDefault="009B2B70" w:rsidP="00F27D3C">
      <w:pPr>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2. Системы оповещения предназначены для подачи универсального сигнала </w:t>
      </w:r>
      <w:r w:rsidR="00DA72F1" w:rsidRPr="007A0E41">
        <w:rPr>
          <w:rFonts w:ascii="Times New Roman" w:eastAsia="Times New Roman" w:hAnsi="Times New Roman" w:cs="Times New Roman"/>
          <w:sz w:val="28"/>
          <w:szCs w:val="28"/>
        </w:rPr>
        <w:t>«Внимание всем!»</w:t>
      </w:r>
      <w:r w:rsidRPr="007A0E41">
        <w:rPr>
          <w:rFonts w:ascii="Times New Roman" w:eastAsia="Times New Roman" w:hAnsi="Times New Roman" w:cs="Times New Roman"/>
          <w:sz w:val="28"/>
          <w:szCs w:val="28"/>
        </w:rPr>
        <w:t xml:space="preserve"> (в мирное время) и сигнала </w:t>
      </w:r>
      <w:r w:rsidR="00DA72F1" w:rsidRPr="007A0E41">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Воздушная тревога!</w:t>
      </w:r>
      <w:r w:rsidR="00DA72F1" w:rsidRPr="007A0E41">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(в военное время) с помощью электросирен, сигнально громкоговорящих установок, громкоговорителей и доведение сигналов и информации оповещения до населения и органов управления (СП 165.1325800.2014 </w:t>
      </w:r>
      <w:r w:rsidR="00DA72F1" w:rsidRPr="007A0E41">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Инженерно-технические мероприятия гражданской обороны</w:t>
      </w:r>
      <w:r w:rsidR="00DA72F1" w:rsidRPr="007A0E41">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w:t>
      </w:r>
      <w:r w:rsidR="00582A60" w:rsidRPr="007A0E41">
        <w:rPr>
          <w:rFonts w:ascii="Times New Roman" w:eastAsia="Times New Roman" w:hAnsi="Times New Roman" w:cs="Times New Roman"/>
          <w:sz w:val="28"/>
          <w:szCs w:val="28"/>
        </w:rPr>
        <w:t>.</w:t>
      </w:r>
    </w:p>
    <w:p w:rsidR="009B2B70" w:rsidRDefault="009B2B70" w:rsidP="00F27D3C">
      <w:pPr>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3. Показатели минимально допустимого уровня обеспеченности населения </w:t>
      </w:r>
      <w:r w:rsidR="006240D7" w:rsidRPr="007A0E41">
        <w:rPr>
          <w:rFonts w:ascii="Times New Roman" w:eastAsia="Times New Roman" w:hAnsi="Times New Roman" w:cs="Times New Roman"/>
          <w:sz w:val="28"/>
          <w:szCs w:val="28"/>
        </w:rPr>
        <w:t>ГО г. Уфа РБ</w:t>
      </w:r>
      <w:r w:rsidRPr="007A0E41">
        <w:rPr>
          <w:rFonts w:ascii="Times New Roman" w:eastAsia="Times New Roman" w:hAnsi="Times New Roman" w:cs="Times New Roman"/>
          <w:sz w:val="28"/>
          <w:szCs w:val="28"/>
        </w:rPr>
        <w:t xml:space="preserve"> электросиренами и максимально допустимого уровня территориальной доступности для населения </w:t>
      </w:r>
      <w:r w:rsidR="006240D7" w:rsidRPr="007A0E41">
        <w:rPr>
          <w:rFonts w:ascii="Times New Roman" w:eastAsia="Times New Roman" w:hAnsi="Times New Roman" w:cs="Times New Roman"/>
          <w:sz w:val="28"/>
          <w:szCs w:val="28"/>
        </w:rPr>
        <w:t>ГО г. Уфа РБ</w:t>
      </w:r>
      <w:r w:rsidRPr="007A0E41">
        <w:rPr>
          <w:rFonts w:ascii="Times New Roman" w:eastAsia="Times New Roman" w:hAnsi="Times New Roman" w:cs="Times New Roman"/>
          <w:sz w:val="28"/>
          <w:szCs w:val="28"/>
        </w:rPr>
        <w:t xml:space="preserve"> такими объектами принимаются равными радиусу действия электросирены, составляющим 500 </w:t>
      </w:r>
      <w:r w:rsidR="007C60D1">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w:t>
      </w:r>
    </w:p>
    <w:p w:rsidR="003134BC" w:rsidRPr="003134BC" w:rsidRDefault="003134BC" w:rsidP="003134BC">
      <w:pPr>
        <w:spacing w:after="0" w:line="240" w:lineRule="auto"/>
        <w:ind w:firstLine="709"/>
        <w:jc w:val="center"/>
        <w:rPr>
          <w:rFonts w:ascii="Times New Roman" w:eastAsia="Times New Roman" w:hAnsi="Times New Roman" w:cs="Times New Roman"/>
          <w:b/>
          <w:sz w:val="28"/>
          <w:szCs w:val="28"/>
        </w:rPr>
      </w:pPr>
    </w:p>
    <w:p w:rsidR="009B2B70" w:rsidRDefault="003134BC" w:rsidP="007C60D1">
      <w:pPr>
        <w:spacing w:after="0" w:line="240" w:lineRule="auto"/>
        <w:ind w:firstLine="709"/>
        <w:jc w:val="both"/>
        <w:rPr>
          <w:rFonts w:ascii="Times New Roman" w:eastAsia="Times New Roman" w:hAnsi="Times New Roman" w:cs="Times New Roman"/>
          <w:b/>
          <w:sz w:val="28"/>
          <w:szCs w:val="28"/>
        </w:rPr>
      </w:pPr>
      <w:r w:rsidRPr="003134BC">
        <w:rPr>
          <w:rFonts w:ascii="Times New Roman" w:eastAsia="Times New Roman" w:hAnsi="Times New Roman" w:cs="Times New Roman"/>
          <w:b/>
          <w:sz w:val="28"/>
          <w:szCs w:val="28"/>
        </w:rPr>
        <w:t xml:space="preserve">Статья 53. </w:t>
      </w:r>
      <w:bookmarkStart w:id="137" w:name="_Toc54616895"/>
      <w:bookmarkStart w:id="138" w:name="_Toc57339515"/>
      <w:r w:rsidR="009B2B70" w:rsidRPr="003134BC">
        <w:rPr>
          <w:rFonts w:ascii="Times New Roman" w:eastAsia="Times New Roman" w:hAnsi="Times New Roman" w:cs="Times New Roman"/>
          <w:b/>
          <w:sz w:val="28"/>
          <w:szCs w:val="28"/>
        </w:rPr>
        <w:t>Размещение производственных зон</w:t>
      </w:r>
      <w:bookmarkEnd w:id="137"/>
      <w:bookmarkEnd w:id="138"/>
    </w:p>
    <w:p w:rsidR="003134BC" w:rsidRPr="003134BC" w:rsidRDefault="003134BC" w:rsidP="003134BC">
      <w:pPr>
        <w:spacing w:after="0" w:line="240" w:lineRule="auto"/>
        <w:ind w:firstLine="709"/>
        <w:jc w:val="center"/>
        <w:rPr>
          <w:rFonts w:ascii="Times New Roman" w:eastAsia="Times New Roman" w:hAnsi="Times New Roman" w:cs="Times New Roman"/>
          <w:b/>
          <w:sz w:val="28"/>
          <w:szCs w:val="28"/>
        </w:rPr>
      </w:pPr>
    </w:p>
    <w:p w:rsidR="009B2B70" w:rsidRPr="007A0E41" w:rsidRDefault="009B2B70" w:rsidP="00267EF0">
      <w:pPr>
        <w:spacing w:after="0" w:line="240" w:lineRule="auto"/>
        <w:ind w:firstLine="709"/>
        <w:jc w:val="both"/>
        <w:rPr>
          <w:rFonts w:ascii="Times New Roman" w:eastAsia="Times New Roman" w:hAnsi="Times New Roman" w:cs="Times New Roman"/>
          <w:bCs/>
          <w:sz w:val="28"/>
          <w:szCs w:val="28"/>
        </w:rPr>
      </w:pPr>
      <w:r w:rsidRPr="007A0E41">
        <w:rPr>
          <w:rFonts w:ascii="Times New Roman" w:eastAsia="Times New Roman" w:hAnsi="Times New Roman" w:cs="Times New Roman"/>
          <w:sz w:val="28"/>
          <w:szCs w:val="28"/>
        </w:rPr>
        <w:t>1</w:t>
      </w:r>
      <w:r w:rsidR="003134BC">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Размещение базисных и расходных складов для АХОВ должно осуществляется вне </w:t>
      </w:r>
      <w:r w:rsidR="006240D7" w:rsidRPr="007A0E41">
        <w:rPr>
          <w:rFonts w:ascii="Times New Roman" w:eastAsia="Times New Roman" w:hAnsi="Times New Roman" w:cs="Times New Roman"/>
          <w:sz w:val="28"/>
          <w:szCs w:val="28"/>
        </w:rPr>
        <w:t>ГО г. Уфа РБ</w:t>
      </w:r>
      <w:r w:rsidRPr="007A0E41">
        <w:rPr>
          <w:rFonts w:ascii="Times New Roman" w:eastAsia="Times New Roman" w:hAnsi="Times New Roman" w:cs="Times New Roman"/>
          <w:sz w:val="28"/>
          <w:szCs w:val="28"/>
        </w:rPr>
        <w:t>, в соответствии с СП 302.1325800.2017. Свод правил. Склады для аварийно химически опасных веществ. Правила проектирования и в соответствии с СП 42.13330.2016 Градостроительство. Планировка и застройка городских и сельских поселений.</w:t>
      </w:r>
      <w:r w:rsidR="003C16BC" w:rsidRPr="007A0E41">
        <w:rPr>
          <w:rFonts w:ascii="Times New Roman" w:eastAsia="Times New Roman" w:hAnsi="Times New Roman" w:cs="Times New Roman"/>
          <w:bCs/>
          <w:sz w:val="28"/>
          <w:szCs w:val="28"/>
        </w:rPr>
        <w:t xml:space="preserve"> </w:t>
      </w:r>
    </w:p>
    <w:p w:rsidR="009B2B70" w:rsidRPr="007A0E41" w:rsidRDefault="009B2B70" w:rsidP="00267EF0">
      <w:pPr>
        <w:spacing w:after="0" w:line="240" w:lineRule="auto"/>
        <w:ind w:firstLine="709"/>
        <w:jc w:val="both"/>
        <w:rPr>
          <w:rFonts w:ascii="Times New Roman" w:eastAsia="Calibri" w:hAnsi="Times New Roman" w:cs="Times New Roman"/>
          <w:sz w:val="28"/>
          <w:szCs w:val="28"/>
        </w:rPr>
      </w:pPr>
      <w:r w:rsidRPr="007A0E41">
        <w:rPr>
          <w:rFonts w:ascii="Times New Roman" w:eastAsia="Calibri" w:hAnsi="Times New Roman" w:cs="Times New Roman"/>
          <w:sz w:val="28"/>
          <w:szCs w:val="28"/>
        </w:rPr>
        <w:lastRenderedPageBreak/>
        <w:t>2. Т</w:t>
      </w:r>
      <w:r w:rsidRPr="007A0E41">
        <w:rPr>
          <w:rFonts w:ascii="Times New Roman" w:eastAsia="Times New Roman" w:hAnsi="Times New Roman" w:cs="Times New Roman"/>
          <w:sz w:val="28"/>
          <w:szCs w:val="28"/>
        </w:rPr>
        <w:t>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 Свод правил. Инженерно-технические мероприятия по гражданской обороне. Актуализированная редакция СНиП 2.01.51-90.</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3. В соответст</w:t>
      </w:r>
      <w:r w:rsidR="00FB20F9" w:rsidRPr="007A0E41">
        <w:rPr>
          <w:rFonts w:ascii="Times New Roman" w:eastAsia="Times New Roman" w:hAnsi="Times New Roman" w:cs="Times New Roman"/>
          <w:sz w:val="28"/>
          <w:szCs w:val="28"/>
        </w:rPr>
        <w:t>в</w:t>
      </w:r>
      <w:r w:rsidRPr="007A0E41">
        <w:rPr>
          <w:rFonts w:ascii="Times New Roman" w:eastAsia="Times New Roman" w:hAnsi="Times New Roman" w:cs="Times New Roman"/>
          <w:sz w:val="28"/>
          <w:szCs w:val="28"/>
        </w:rPr>
        <w:t>ии с СП 165.1325800.2014 «Инженерно-технические мероприятия гражданской обороны</w:t>
      </w:r>
      <w:r w:rsidR="00DA72F1" w:rsidRPr="007A0E41">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строительство складов для хранения:</w:t>
      </w:r>
    </w:p>
    <w:p w:rsidR="009B2B70" w:rsidRPr="007A0E41" w:rsidRDefault="001216DF"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03DDA" w:rsidRPr="007A0E41">
        <w:rPr>
          <w:rFonts w:ascii="Times New Roman" w:eastAsia="Times New Roman" w:hAnsi="Times New Roman" w:cs="Times New Roman"/>
          <w:sz w:val="28"/>
          <w:szCs w:val="28"/>
        </w:rPr>
        <w:t>)</w:t>
      </w:r>
      <w:r w:rsidR="009B2B70" w:rsidRPr="007A0E41">
        <w:rPr>
          <w:rFonts w:ascii="Times New Roman" w:eastAsia="Times New Roman" w:hAnsi="Times New Roman" w:cs="Times New Roman"/>
          <w:sz w:val="28"/>
          <w:szCs w:val="28"/>
        </w:rPr>
        <w:t xml:space="preserve"> токсичных веществ;</w:t>
      </w:r>
    </w:p>
    <w:p w:rsidR="009B2B70" w:rsidRPr="007A0E41" w:rsidRDefault="001216DF"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03DDA" w:rsidRPr="007A0E41">
        <w:rPr>
          <w:rFonts w:ascii="Times New Roman" w:eastAsia="Times New Roman" w:hAnsi="Times New Roman" w:cs="Times New Roman"/>
          <w:sz w:val="28"/>
          <w:szCs w:val="28"/>
        </w:rPr>
        <w:t>)</w:t>
      </w:r>
      <w:r w:rsidR="009B2B70" w:rsidRPr="007A0E41">
        <w:rPr>
          <w:rFonts w:ascii="Times New Roman" w:eastAsia="Times New Roman" w:hAnsi="Times New Roman" w:cs="Times New Roman"/>
          <w:sz w:val="28"/>
          <w:szCs w:val="28"/>
        </w:rPr>
        <w:t xml:space="preserve"> высокотоксичных веществ;</w:t>
      </w:r>
    </w:p>
    <w:p w:rsidR="009B2B70" w:rsidRPr="007A0E41" w:rsidRDefault="001216DF"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03DDA" w:rsidRPr="007A0E41">
        <w:rPr>
          <w:rFonts w:ascii="Times New Roman" w:eastAsia="Times New Roman" w:hAnsi="Times New Roman" w:cs="Times New Roman"/>
          <w:sz w:val="28"/>
          <w:szCs w:val="28"/>
        </w:rPr>
        <w:t>)</w:t>
      </w:r>
      <w:r w:rsidR="009B2B70" w:rsidRPr="007A0E41">
        <w:rPr>
          <w:rFonts w:ascii="Times New Roman" w:eastAsia="Times New Roman" w:hAnsi="Times New Roman" w:cs="Times New Roman"/>
          <w:sz w:val="28"/>
          <w:szCs w:val="28"/>
        </w:rPr>
        <w:t xml:space="preserve"> веществ, представляющих опасность для окружающей среды;</w:t>
      </w:r>
    </w:p>
    <w:p w:rsidR="009B2B70" w:rsidRPr="007A0E41" w:rsidRDefault="001216DF"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03DDA" w:rsidRPr="007A0E41">
        <w:rPr>
          <w:rFonts w:ascii="Times New Roman" w:eastAsia="Times New Roman" w:hAnsi="Times New Roman" w:cs="Times New Roman"/>
          <w:sz w:val="28"/>
          <w:szCs w:val="28"/>
        </w:rPr>
        <w:t>)</w:t>
      </w:r>
      <w:r w:rsidR="009B2B70" w:rsidRPr="007A0E41">
        <w:rPr>
          <w:rFonts w:ascii="Times New Roman" w:eastAsia="Times New Roman" w:hAnsi="Times New Roman" w:cs="Times New Roman"/>
          <w:sz w:val="28"/>
          <w:szCs w:val="28"/>
        </w:rPr>
        <w:t xml:space="preserve"> взрывчатых, горючих, окисляющих и воспламеняющихся веществ </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следует предусматривать на удалении от селитебных зон </w:t>
      </w:r>
      <w:r w:rsidR="006240D7" w:rsidRPr="007A0E41">
        <w:rPr>
          <w:rFonts w:ascii="Times New Roman" w:eastAsia="Times New Roman" w:hAnsi="Times New Roman" w:cs="Times New Roman"/>
          <w:sz w:val="28"/>
          <w:szCs w:val="28"/>
        </w:rPr>
        <w:t>ГО г. Уфа РБ</w:t>
      </w:r>
      <w:r w:rsidRPr="007A0E41">
        <w:rPr>
          <w:rFonts w:ascii="Times New Roman" w:eastAsia="Times New Roman" w:hAnsi="Times New Roman" w:cs="Times New Roman"/>
          <w:sz w:val="28"/>
          <w:szCs w:val="28"/>
        </w:rPr>
        <w:t>, на расстоянии</w:t>
      </w:r>
      <w:r w:rsidR="00FB20F9" w:rsidRPr="007A0E41">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установленном нормативными актами и нормативными документами в области промышленной безопасности. </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4. При размещении резервуарных парков нефти и нефтепродуктов на площадках, имеющих более высокие отметки по сравнению с отметками территории соседних </w:t>
      </w:r>
      <w:r w:rsidR="00582A60" w:rsidRPr="007A0E41">
        <w:rPr>
          <w:rFonts w:ascii="Times New Roman" w:eastAsia="Times New Roman" w:hAnsi="Times New Roman" w:cs="Times New Roman"/>
          <w:sz w:val="28"/>
          <w:szCs w:val="28"/>
        </w:rPr>
        <w:t>населённых</w:t>
      </w:r>
      <w:r w:rsidRPr="007A0E41">
        <w:rPr>
          <w:rFonts w:ascii="Times New Roman" w:eastAsia="Times New Roman" w:hAnsi="Times New Roman" w:cs="Times New Roman"/>
          <w:sz w:val="28"/>
          <w:szCs w:val="28"/>
        </w:rPr>
        <w:t xml:space="preserve"> пунктов, предприятий и путей железных дорог общей сети, расположенных на расстоянии до 200 </w:t>
      </w:r>
      <w:r w:rsidR="00EF65B5">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от резервуарного парка, а также при размещении складов нефти и нефтепродуктов у берегов рек на расстоянии 200 </w:t>
      </w:r>
      <w:r w:rsidR="00EF65B5">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и менее от уреза воды (при максимальном уровне) следует предусматривать дополнительные мероприятия, регламентированные ГОСТ Р 53324</w:t>
      </w:r>
      <w:r w:rsidR="003A7D4D">
        <w:rPr>
          <w:rFonts w:ascii="Times New Roman" w:eastAsia="Times New Roman" w:hAnsi="Times New Roman" w:cs="Times New Roman"/>
          <w:sz w:val="28"/>
          <w:szCs w:val="28"/>
        </w:rPr>
        <w:t>-2009</w:t>
      </w:r>
      <w:r w:rsidRPr="007A0E41">
        <w:rPr>
          <w:rFonts w:ascii="Times New Roman" w:eastAsia="Times New Roman" w:hAnsi="Times New Roman" w:cs="Times New Roman"/>
          <w:sz w:val="28"/>
          <w:szCs w:val="28"/>
        </w:rPr>
        <w:t xml:space="preserve"> и исключающие при аварии резервуаров возможность разлива нефти и нефтепродуктов на территории </w:t>
      </w:r>
      <w:r w:rsidR="00582A60" w:rsidRPr="007A0E41">
        <w:rPr>
          <w:rFonts w:ascii="Times New Roman" w:eastAsia="Times New Roman" w:hAnsi="Times New Roman" w:cs="Times New Roman"/>
          <w:sz w:val="28"/>
          <w:szCs w:val="28"/>
        </w:rPr>
        <w:t>населённого</w:t>
      </w:r>
      <w:r w:rsidRPr="007A0E41">
        <w:rPr>
          <w:rFonts w:ascii="Times New Roman" w:eastAsia="Times New Roman" w:hAnsi="Times New Roman" w:cs="Times New Roman"/>
          <w:sz w:val="28"/>
          <w:szCs w:val="28"/>
        </w:rPr>
        <w:t xml:space="preserve"> пункта или предприятия, на пути железных дорог общей сети или в </w:t>
      </w:r>
      <w:r w:rsidR="00582A60" w:rsidRPr="007A0E41">
        <w:rPr>
          <w:rFonts w:ascii="Times New Roman" w:eastAsia="Times New Roman" w:hAnsi="Times New Roman" w:cs="Times New Roman"/>
          <w:sz w:val="28"/>
          <w:szCs w:val="28"/>
        </w:rPr>
        <w:t>водоём</w:t>
      </w:r>
      <w:r w:rsidRPr="007A0E41">
        <w:rPr>
          <w:rFonts w:ascii="Times New Roman" w:eastAsia="Times New Roman" w:hAnsi="Times New Roman" w:cs="Times New Roman"/>
          <w:sz w:val="28"/>
          <w:szCs w:val="28"/>
        </w:rPr>
        <w:t>.</w:t>
      </w:r>
    </w:p>
    <w:p w:rsidR="00267EF0"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5. Сооружения складов сжиженных углеводородных газов и легковоспламеняющихся жидкостей следует располагать на земельных участках с более низким уровнем по сравнению с отметками территорий соседних </w:t>
      </w:r>
      <w:r w:rsidR="00582A60" w:rsidRPr="007A0E41">
        <w:rPr>
          <w:rFonts w:ascii="Times New Roman" w:eastAsia="Times New Roman" w:hAnsi="Times New Roman" w:cs="Times New Roman"/>
          <w:sz w:val="28"/>
          <w:szCs w:val="28"/>
        </w:rPr>
        <w:t>населённых</w:t>
      </w:r>
      <w:r w:rsidRPr="007A0E41">
        <w:rPr>
          <w:rFonts w:ascii="Times New Roman" w:eastAsia="Times New Roman" w:hAnsi="Times New Roman" w:cs="Times New Roman"/>
          <w:sz w:val="28"/>
          <w:szCs w:val="28"/>
        </w:rPr>
        <w:t xml:space="preserve"> пунктов, организаций и путей железных дорог общей сети. Допускается размещение указанных складов на земельных участках с более высоким уровнем по сравнению с отметками территорий соседних </w:t>
      </w:r>
      <w:r w:rsidR="00582A60" w:rsidRPr="007A0E41">
        <w:rPr>
          <w:rFonts w:ascii="Times New Roman" w:eastAsia="Times New Roman" w:hAnsi="Times New Roman" w:cs="Times New Roman"/>
          <w:sz w:val="28"/>
          <w:szCs w:val="28"/>
        </w:rPr>
        <w:t>населённых</w:t>
      </w:r>
      <w:r w:rsidRPr="007A0E41">
        <w:rPr>
          <w:rFonts w:ascii="Times New Roman" w:eastAsia="Times New Roman" w:hAnsi="Times New Roman" w:cs="Times New Roman"/>
          <w:sz w:val="28"/>
          <w:szCs w:val="28"/>
        </w:rPr>
        <w:t xml:space="preserve"> пунктов, организаций и путей железных дорог общей сети, на расстоянии более 300 </w:t>
      </w:r>
      <w:r w:rsidR="00EF65B5">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от них. На складах, расположенных на расстоянии от 100 до 300 </w:t>
      </w:r>
      <w:r w:rsidR="00EF65B5">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должны быть предусмотрены меры (в том числе второе обвалование, аварийные </w:t>
      </w:r>
      <w:r w:rsidR="00582A60" w:rsidRPr="007A0E41">
        <w:rPr>
          <w:rFonts w:ascii="Times New Roman" w:eastAsia="Times New Roman" w:hAnsi="Times New Roman" w:cs="Times New Roman"/>
          <w:sz w:val="28"/>
          <w:szCs w:val="28"/>
        </w:rPr>
        <w:t>ёмкости</w:t>
      </w:r>
      <w:r w:rsidRPr="007A0E41">
        <w:rPr>
          <w:rFonts w:ascii="Times New Roman" w:eastAsia="Times New Roman" w:hAnsi="Times New Roman" w:cs="Times New Roman"/>
          <w:sz w:val="28"/>
          <w:szCs w:val="28"/>
        </w:rPr>
        <w:t xml:space="preserve">, отводные каналы, траншеи), предотвращающие растекание жидкости на территории </w:t>
      </w:r>
      <w:r w:rsidR="00582A60" w:rsidRPr="007A0E41">
        <w:rPr>
          <w:rFonts w:ascii="Times New Roman" w:eastAsia="Times New Roman" w:hAnsi="Times New Roman" w:cs="Times New Roman"/>
          <w:sz w:val="28"/>
          <w:szCs w:val="28"/>
        </w:rPr>
        <w:t>населённых</w:t>
      </w:r>
      <w:r w:rsidRPr="007A0E41">
        <w:rPr>
          <w:rFonts w:ascii="Times New Roman" w:eastAsia="Times New Roman" w:hAnsi="Times New Roman" w:cs="Times New Roman"/>
          <w:sz w:val="28"/>
          <w:szCs w:val="28"/>
        </w:rPr>
        <w:t xml:space="preserve"> пунктов, организаций и на </w:t>
      </w:r>
      <w:r w:rsidR="00267EF0">
        <w:rPr>
          <w:rFonts w:ascii="Times New Roman" w:eastAsia="Times New Roman" w:hAnsi="Times New Roman" w:cs="Times New Roman"/>
          <w:sz w:val="28"/>
          <w:szCs w:val="28"/>
        </w:rPr>
        <w:t>пути железных дорог общей сети.</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6. При размещении складов сжиженных углеводородных газов на площадках с более высокой отметкой по сравнению с отметками территорий </w:t>
      </w:r>
      <w:r w:rsidRPr="007A0E41">
        <w:rPr>
          <w:rFonts w:ascii="Times New Roman" w:eastAsia="Times New Roman" w:hAnsi="Times New Roman" w:cs="Times New Roman"/>
          <w:sz w:val="28"/>
          <w:szCs w:val="28"/>
        </w:rPr>
        <w:lastRenderedPageBreak/>
        <w:t xml:space="preserve">соседних </w:t>
      </w:r>
      <w:r w:rsidR="00582A60" w:rsidRPr="007A0E41">
        <w:rPr>
          <w:rFonts w:ascii="Times New Roman" w:eastAsia="Times New Roman" w:hAnsi="Times New Roman" w:cs="Times New Roman"/>
          <w:sz w:val="28"/>
          <w:szCs w:val="28"/>
        </w:rPr>
        <w:t>населённых</w:t>
      </w:r>
      <w:r w:rsidRPr="007A0E41">
        <w:rPr>
          <w:rFonts w:ascii="Times New Roman" w:eastAsia="Times New Roman" w:hAnsi="Times New Roman" w:cs="Times New Roman"/>
          <w:sz w:val="28"/>
          <w:szCs w:val="28"/>
        </w:rPr>
        <w:t xml:space="preserve"> пунктов, организаций и железных дорог общей сети, расположенных на расстоянии до 300 </w:t>
      </w:r>
      <w:r w:rsidR="00EF65B5">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от резервуаров, должны быть предусмотрены меры, регламентированные ГОСТ Р 53324-2009. Национальный стандарт Российской Федерации. Ограждения резервуаров. Требования пожарной безопасности.</w:t>
      </w:r>
    </w:p>
    <w:p w:rsidR="009B2B70" w:rsidRPr="007A0E41" w:rsidRDefault="009B2B70" w:rsidP="00F27D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7. Товарно-сырьевые склады и базы горючих жидкостей, токсичных, высокотоксичных и окисляющих веществ, воспламеняющихся и горючих газов, </w:t>
      </w:r>
      <w:r w:rsidR="00582A60" w:rsidRPr="007A0E41">
        <w:rPr>
          <w:rFonts w:ascii="Times New Roman" w:eastAsia="Times New Roman" w:hAnsi="Times New Roman" w:cs="Times New Roman"/>
          <w:sz w:val="28"/>
          <w:szCs w:val="28"/>
        </w:rPr>
        <w:t>отнесённые</w:t>
      </w:r>
      <w:r w:rsidRPr="007A0E41">
        <w:rPr>
          <w:rFonts w:ascii="Times New Roman" w:eastAsia="Times New Roman" w:hAnsi="Times New Roman" w:cs="Times New Roman"/>
          <w:sz w:val="28"/>
          <w:szCs w:val="28"/>
        </w:rPr>
        <w:t xml:space="preserve"> в соответствии с законодательством Российской Федерации о промышленной безопасности к опасным производственным объектам, следует размещать на расстоянии не менее 200 </w:t>
      </w:r>
      <w:r w:rsidR="00EF65B5">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xml:space="preserve"> от берегов рек и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w:t>
      </w:r>
      <w:r w:rsidR="00EF65B5">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 если нормативными документами от указанных объектов не требуется соблюдать большее расстояние.</w:t>
      </w:r>
    </w:p>
    <w:p w:rsidR="009B2B70" w:rsidRPr="007A0E41" w:rsidRDefault="009B2B70" w:rsidP="00F27D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расположении перечисленных опасных производственных объектов выше (по течению реки) указанных сооружений они должны быть размещены на расстоянии не менее 3000 </w:t>
      </w:r>
      <w:r w:rsidR="00EF65B5">
        <w:rPr>
          <w:rFonts w:ascii="Times New Roman" w:eastAsia="Times New Roman" w:hAnsi="Times New Roman" w:cs="Times New Roman"/>
          <w:sz w:val="28"/>
          <w:szCs w:val="28"/>
        </w:rPr>
        <w:t>м</w:t>
      </w:r>
      <w:r w:rsidRPr="007A0E41">
        <w:rPr>
          <w:rFonts w:ascii="Times New Roman" w:eastAsia="Times New Roman" w:hAnsi="Times New Roman" w:cs="Times New Roman"/>
          <w:sz w:val="28"/>
          <w:szCs w:val="28"/>
        </w:rPr>
        <w:t>.</w:t>
      </w:r>
    </w:p>
    <w:p w:rsidR="009B2B70" w:rsidRPr="007A0E41" w:rsidRDefault="009B2B70" w:rsidP="00F27D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8. Подземные хранилища нефти, нефтепродуктов и сжиженных газов следует размещать в соответствии с требованиями нормативных правовых актов и нормативных документов в области промышленной и пожарной безопасности.</w:t>
      </w:r>
    </w:p>
    <w:p w:rsidR="009B2B70" w:rsidRPr="007A0E41" w:rsidRDefault="009B2B70" w:rsidP="00F27D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При размещении баз и складов для хранения аварийно химически опасных веществ и взрывоопасных веществ на территориях, </w:t>
      </w:r>
      <w:r w:rsidR="00582A60" w:rsidRPr="007A0E41">
        <w:rPr>
          <w:rFonts w:ascii="Times New Roman" w:eastAsia="Times New Roman" w:hAnsi="Times New Roman" w:cs="Times New Roman"/>
          <w:sz w:val="28"/>
          <w:szCs w:val="28"/>
        </w:rPr>
        <w:t>отнесённых</w:t>
      </w:r>
      <w:r w:rsidRPr="007A0E41">
        <w:rPr>
          <w:rFonts w:ascii="Times New Roman" w:eastAsia="Times New Roman" w:hAnsi="Times New Roman" w:cs="Times New Roman"/>
          <w:sz w:val="28"/>
          <w:szCs w:val="28"/>
        </w:rPr>
        <w:t xml:space="preserve"> к группам по гражданской обороне, и на территориях организаций, </w:t>
      </w:r>
      <w:r w:rsidR="00582A60" w:rsidRPr="007A0E41">
        <w:rPr>
          <w:rFonts w:ascii="Times New Roman" w:eastAsia="Times New Roman" w:hAnsi="Times New Roman" w:cs="Times New Roman"/>
          <w:sz w:val="28"/>
          <w:szCs w:val="28"/>
        </w:rPr>
        <w:t>отнесённых</w:t>
      </w:r>
      <w:r w:rsidRPr="007A0E41">
        <w:rPr>
          <w:rFonts w:ascii="Times New Roman" w:eastAsia="Times New Roman" w:hAnsi="Times New Roman" w:cs="Times New Roman"/>
          <w:sz w:val="28"/>
          <w:szCs w:val="28"/>
        </w:rPr>
        <w:t xml:space="preserve"> к категории особой важности по гражданской обороне, максимальные запасы аварийно химически опасных веществ и взрывоопасных веществ должны быть обоснованы и установлены в проектной документации на строительство указанных баз и складов.</w:t>
      </w:r>
    </w:p>
    <w:p w:rsidR="009B2B70" w:rsidRPr="007A0E41" w:rsidRDefault="009B2B70" w:rsidP="00F27D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9. На объектах, производящих или потребляющих аварийно-химически опасные вещества, взрывчатые вещества и материалы, следует:</w:t>
      </w:r>
    </w:p>
    <w:p w:rsidR="009B2B70" w:rsidRPr="007A0E41" w:rsidRDefault="001216DF" w:rsidP="00F27D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03DDA" w:rsidRPr="007A0E41">
        <w:rPr>
          <w:rFonts w:ascii="Times New Roman" w:eastAsia="Times New Roman" w:hAnsi="Times New Roman" w:cs="Times New Roman"/>
          <w:sz w:val="28"/>
          <w:szCs w:val="28"/>
        </w:rPr>
        <w:t>)</w:t>
      </w:r>
      <w:r w:rsidR="009B2B70" w:rsidRPr="007A0E41">
        <w:rPr>
          <w:rFonts w:ascii="Times New Roman" w:eastAsia="Times New Roman" w:hAnsi="Times New Roman" w:cs="Times New Roman"/>
          <w:sz w:val="28"/>
          <w:szCs w:val="28"/>
        </w:rPr>
        <w:t xml:space="preserve"> размещать пункты управления объектов в нижних этажах зданий, а также предусматривать дублирование их основных элементов в запасных пунктах управления объектов;</w:t>
      </w:r>
    </w:p>
    <w:p w:rsidR="009B2B70" w:rsidRPr="007A0E41" w:rsidRDefault="001216DF" w:rsidP="00F27D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03DDA" w:rsidRPr="007A0E41">
        <w:rPr>
          <w:rFonts w:ascii="Times New Roman" w:eastAsia="Times New Roman" w:hAnsi="Times New Roman" w:cs="Times New Roman"/>
          <w:sz w:val="28"/>
          <w:szCs w:val="28"/>
        </w:rPr>
        <w:t>)</w:t>
      </w:r>
      <w:r w:rsidR="009B2B70" w:rsidRPr="007A0E41">
        <w:rPr>
          <w:rFonts w:ascii="Times New Roman" w:eastAsia="Times New Roman" w:hAnsi="Times New Roman" w:cs="Times New Roman"/>
          <w:sz w:val="28"/>
          <w:szCs w:val="28"/>
        </w:rPr>
        <w:t xml:space="preserve"> разрабатывать мероприятия, исключающие разлив аварийно-химически опасных веществ, а также мероприятия по локализации аварий </w:t>
      </w:r>
      <w:r w:rsidR="00582A60" w:rsidRPr="007A0E41">
        <w:rPr>
          <w:rFonts w:ascii="Times New Roman" w:eastAsia="Times New Roman" w:hAnsi="Times New Roman" w:cs="Times New Roman"/>
          <w:sz w:val="28"/>
          <w:szCs w:val="28"/>
        </w:rPr>
        <w:t>путём</w:t>
      </w:r>
      <w:r w:rsidR="009B2B70" w:rsidRPr="007A0E41">
        <w:rPr>
          <w:rFonts w:ascii="Times New Roman" w:eastAsia="Times New Roman" w:hAnsi="Times New Roman" w:cs="Times New Roman"/>
          <w:sz w:val="28"/>
          <w:szCs w:val="28"/>
        </w:rPr>
        <w:t xml:space="preserve"> отключения наиболее уязвимых участков технологической линии с помощью обратных клапанов, установкой ловушек и аварийных </w:t>
      </w:r>
      <w:r w:rsidR="00582A60" w:rsidRPr="007A0E41">
        <w:rPr>
          <w:rFonts w:ascii="Times New Roman" w:eastAsia="Times New Roman" w:hAnsi="Times New Roman" w:cs="Times New Roman"/>
          <w:sz w:val="28"/>
          <w:szCs w:val="28"/>
        </w:rPr>
        <w:t>ёмкостей</w:t>
      </w:r>
      <w:r w:rsidR="009B2B70" w:rsidRPr="007A0E41">
        <w:rPr>
          <w:rFonts w:ascii="Times New Roman" w:eastAsia="Times New Roman" w:hAnsi="Times New Roman" w:cs="Times New Roman"/>
          <w:sz w:val="28"/>
          <w:szCs w:val="28"/>
        </w:rPr>
        <w:t xml:space="preserve"> (резервуаров) с направленными стоками и т</w:t>
      </w:r>
      <w:r w:rsidR="000D4A16" w:rsidRPr="007A0E41">
        <w:rPr>
          <w:rFonts w:ascii="Times New Roman" w:eastAsia="Times New Roman" w:hAnsi="Times New Roman" w:cs="Times New Roman"/>
          <w:sz w:val="28"/>
          <w:szCs w:val="28"/>
        </w:rPr>
        <w:t>ому подобное</w:t>
      </w:r>
      <w:r w:rsidR="009B2B70" w:rsidRPr="007A0E41">
        <w:rPr>
          <w:rFonts w:ascii="Times New Roman" w:eastAsia="Times New Roman" w:hAnsi="Times New Roman" w:cs="Times New Roman"/>
          <w:sz w:val="28"/>
          <w:szCs w:val="28"/>
        </w:rPr>
        <w:t>;</w:t>
      </w:r>
    </w:p>
    <w:p w:rsidR="009B2B70" w:rsidRPr="007A0E41" w:rsidRDefault="001216DF" w:rsidP="00F27D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03DDA" w:rsidRPr="007A0E41">
        <w:rPr>
          <w:rFonts w:ascii="Times New Roman" w:eastAsia="Times New Roman" w:hAnsi="Times New Roman" w:cs="Times New Roman"/>
          <w:sz w:val="28"/>
          <w:szCs w:val="28"/>
        </w:rPr>
        <w:t>)</w:t>
      </w:r>
      <w:r w:rsidR="009B2B70" w:rsidRPr="007A0E41">
        <w:rPr>
          <w:rFonts w:ascii="Times New Roman" w:eastAsia="Times New Roman" w:hAnsi="Times New Roman" w:cs="Times New Roman"/>
          <w:sz w:val="28"/>
          <w:szCs w:val="28"/>
        </w:rPr>
        <w:t xml:space="preserve"> предусматривать возможность опорожнения в аварийных ситуациях особо опасных участков технологических линий в заглубленные </w:t>
      </w:r>
      <w:r w:rsidR="00582A60" w:rsidRPr="007A0E41">
        <w:rPr>
          <w:rFonts w:ascii="Times New Roman" w:eastAsia="Times New Roman" w:hAnsi="Times New Roman" w:cs="Times New Roman"/>
          <w:sz w:val="28"/>
          <w:szCs w:val="28"/>
        </w:rPr>
        <w:t>ёмкости</w:t>
      </w:r>
      <w:r w:rsidR="009B2B70" w:rsidRPr="007A0E41">
        <w:rPr>
          <w:rFonts w:ascii="Times New Roman" w:eastAsia="Times New Roman" w:hAnsi="Times New Roman" w:cs="Times New Roman"/>
          <w:sz w:val="28"/>
          <w:szCs w:val="28"/>
        </w:rPr>
        <w:t xml:space="preserve"> в соответствии с нормативными правовыми актами и нормативными документами в области промышленной безопасности;</w:t>
      </w:r>
    </w:p>
    <w:p w:rsidR="009B2B70" w:rsidRPr="007A0E41" w:rsidRDefault="001216DF"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03DDA" w:rsidRPr="007A0E41">
        <w:rPr>
          <w:rFonts w:ascii="Times New Roman" w:eastAsia="Times New Roman" w:hAnsi="Times New Roman" w:cs="Times New Roman"/>
          <w:sz w:val="28"/>
          <w:szCs w:val="28"/>
        </w:rPr>
        <w:t>)</w:t>
      </w:r>
      <w:r w:rsidR="009B2B70" w:rsidRPr="007A0E41">
        <w:rPr>
          <w:rFonts w:ascii="Times New Roman" w:eastAsia="Times New Roman" w:hAnsi="Times New Roman" w:cs="Times New Roman"/>
          <w:sz w:val="28"/>
          <w:szCs w:val="28"/>
        </w:rPr>
        <w:t xml:space="preserve"> предусматривать мероприятия при введении военного положения по </w:t>
      </w:r>
      <w:r w:rsidR="009B2B70" w:rsidRPr="007A0E41">
        <w:rPr>
          <w:rFonts w:ascii="Times New Roman" w:eastAsia="Times New Roman" w:hAnsi="Times New Roman" w:cs="Times New Roman"/>
          <w:sz w:val="28"/>
          <w:szCs w:val="28"/>
        </w:rPr>
        <w:lastRenderedPageBreak/>
        <w:t xml:space="preserve">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w:t>
      </w:r>
      <w:r w:rsidR="00582A60" w:rsidRPr="007A0E41">
        <w:rPr>
          <w:rFonts w:ascii="Times New Roman" w:eastAsia="Times New Roman" w:hAnsi="Times New Roman" w:cs="Times New Roman"/>
          <w:sz w:val="28"/>
          <w:szCs w:val="28"/>
        </w:rPr>
        <w:t>ёмкостях</w:t>
      </w:r>
      <w:r w:rsidR="009B2B70" w:rsidRPr="007A0E41">
        <w:rPr>
          <w:rFonts w:ascii="Times New Roman" w:eastAsia="Times New Roman" w:hAnsi="Times New Roman" w:cs="Times New Roman"/>
          <w:sz w:val="28"/>
          <w:szCs w:val="28"/>
        </w:rPr>
        <w:t>, до минимума, необходимого для функционирования производства.</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10. Слив аварийно-химически опасных веществ и взрывоопасных веществ в аварийные </w:t>
      </w:r>
      <w:r w:rsidR="00582A60" w:rsidRPr="007A0E41">
        <w:rPr>
          <w:rFonts w:ascii="Times New Roman" w:eastAsia="Times New Roman" w:hAnsi="Times New Roman" w:cs="Times New Roman"/>
          <w:sz w:val="28"/>
          <w:szCs w:val="28"/>
        </w:rPr>
        <w:t>ёмкости</w:t>
      </w:r>
      <w:r w:rsidRPr="007A0E41">
        <w:rPr>
          <w:rFonts w:ascii="Times New Roman" w:eastAsia="Times New Roman" w:hAnsi="Times New Roman" w:cs="Times New Roman"/>
          <w:sz w:val="28"/>
          <w:szCs w:val="28"/>
        </w:rPr>
        <w:t xml:space="preserve"> следует предусматривать с помощью автоматического включения сливных систем при обязательном его дублировании устройством для ручного включения опорожнения опасных участков технологических линий.</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11. На объектах, на которых получают, используют, перерабатывают, образуют, хранят, транспортируют, уничтожают аварийно-химически опасные вещества, следует создавать в соответствии с требованиями законодательства в области промышленной безопасности автоматизированные системы контроля аварийных выбросов, позволяющие обнаруживать территории, </w:t>
      </w:r>
      <w:r w:rsidR="00582A60" w:rsidRPr="007A0E41">
        <w:rPr>
          <w:rFonts w:ascii="Times New Roman" w:eastAsia="Times New Roman" w:hAnsi="Times New Roman" w:cs="Times New Roman"/>
          <w:sz w:val="28"/>
          <w:szCs w:val="28"/>
        </w:rPr>
        <w:t>заражённые</w:t>
      </w:r>
      <w:r w:rsidRPr="007A0E41">
        <w:rPr>
          <w:rFonts w:ascii="Times New Roman" w:eastAsia="Times New Roman" w:hAnsi="Times New Roman" w:cs="Times New Roman"/>
          <w:sz w:val="28"/>
          <w:szCs w:val="28"/>
        </w:rPr>
        <w:t xml:space="preserve"> (</w:t>
      </w:r>
      <w:r w:rsidR="00582A60" w:rsidRPr="007A0E41">
        <w:rPr>
          <w:rFonts w:ascii="Times New Roman" w:eastAsia="Times New Roman" w:hAnsi="Times New Roman" w:cs="Times New Roman"/>
          <w:sz w:val="28"/>
          <w:szCs w:val="28"/>
        </w:rPr>
        <w:t>загрязнённые</w:t>
      </w:r>
      <w:r w:rsidRPr="007A0E41">
        <w:rPr>
          <w:rFonts w:ascii="Times New Roman" w:eastAsia="Times New Roman" w:hAnsi="Times New Roman" w:cs="Times New Roman"/>
          <w:sz w:val="28"/>
          <w:szCs w:val="28"/>
        </w:rPr>
        <w:t>) опасными для жизни и здоровья людей веществами.</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Для опасных производственных объектов классов опасности I и II, последствия потенциальных аварий на которых могут выходить за пределы их территории и причинять вред жизни и здоровью населения, проживающего или осуществляющего хозяйственную деятельность в районах размещения этих объектов, системы контроля аварийных выбросов опасных веществ должны быть сопряжены с локальными системами оповещения работающего персонала этих объектов, а также населения, проживающего в пределах зон действия локальных систем оповещения, установленных нормативными правовыми актами Российской Федерации.</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12. Трассы магистральных трубопроводов (газопроводов, нефтепроводов, продуктопроводов, конденсатопроводов) при наземной прокладке труб должны проходить за пределами зон возможных сильных и возможных разрушений.</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зонах возможных сильных и возможных разрушений допускается открытая (незаглубленная) прокладка магистральных трубопроводов только через препятствия.</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13. Для осуществления прогнозирования масштабов возможного химического заражения при авариях на технологических </w:t>
      </w:r>
      <w:r w:rsidR="00582A60" w:rsidRPr="007A0E41">
        <w:rPr>
          <w:rFonts w:ascii="Times New Roman" w:eastAsia="Times New Roman" w:hAnsi="Times New Roman" w:cs="Times New Roman"/>
          <w:sz w:val="28"/>
          <w:szCs w:val="28"/>
        </w:rPr>
        <w:t>ёмкостях</w:t>
      </w:r>
      <w:r w:rsidRPr="007A0E41">
        <w:rPr>
          <w:rFonts w:ascii="Times New Roman" w:eastAsia="Times New Roman" w:hAnsi="Times New Roman" w:cs="Times New Roman"/>
          <w:sz w:val="28"/>
          <w:szCs w:val="28"/>
        </w:rPr>
        <w:t xml:space="preserve"> и хранилищах, при транспортировании железнодорожным, трубопроводным и другими видами транспорта, а также в случае разрушения химически опасных объектов необходимо использовать Методику прогнозирования химического заражения аварийно химически опасными веществами при аварии на хи</w:t>
      </w:r>
      <w:r w:rsidR="00EF65B5">
        <w:rPr>
          <w:rFonts w:ascii="Times New Roman" w:eastAsia="Times New Roman" w:hAnsi="Times New Roman" w:cs="Times New Roman"/>
          <w:sz w:val="28"/>
          <w:szCs w:val="28"/>
        </w:rPr>
        <w:t>мических объектах и транспорте согласно Приложению</w:t>
      </w:r>
      <w:r w:rsidRPr="007A0E41">
        <w:rPr>
          <w:rFonts w:ascii="Times New Roman" w:eastAsia="Times New Roman" w:hAnsi="Times New Roman" w:cs="Times New Roman"/>
          <w:sz w:val="28"/>
          <w:szCs w:val="28"/>
        </w:rPr>
        <w:t xml:space="preserve"> Б СП 165.1325800.2014 «Инженерно-технические м</w:t>
      </w:r>
      <w:r w:rsidR="00EF65B5">
        <w:rPr>
          <w:rFonts w:ascii="Times New Roman" w:eastAsia="Times New Roman" w:hAnsi="Times New Roman" w:cs="Times New Roman"/>
          <w:sz w:val="28"/>
          <w:szCs w:val="28"/>
        </w:rPr>
        <w:t>ероприятия гражданской обороны» (далее – Методика)</w:t>
      </w:r>
      <w:r w:rsidRPr="007A0E41">
        <w:rPr>
          <w:rFonts w:ascii="Times New Roman" w:eastAsia="Times New Roman" w:hAnsi="Times New Roman" w:cs="Times New Roman"/>
          <w:sz w:val="28"/>
          <w:szCs w:val="28"/>
        </w:rPr>
        <w:t>.</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Методика позволяет осуществлять прогнозирование масштабов возможного химического заражения при авариях на технологических </w:t>
      </w:r>
      <w:r w:rsidR="00582A60" w:rsidRPr="007A0E41">
        <w:rPr>
          <w:rFonts w:ascii="Times New Roman" w:eastAsia="Times New Roman" w:hAnsi="Times New Roman" w:cs="Times New Roman"/>
          <w:sz w:val="28"/>
          <w:szCs w:val="28"/>
        </w:rPr>
        <w:t>ёмкостях</w:t>
      </w:r>
      <w:r w:rsidRPr="007A0E41">
        <w:rPr>
          <w:rFonts w:ascii="Times New Roman" w:eastAsia="Times New Roman" w:hAnsi="Times New Roman" w:cs="Times New Roman"/>
          <w:sz w:val="28"/>
          <w:szCs w:val="28"/>
        </w:rPr>
        <w:t xml:space="preserve"> и хранилищах, при транспортировании железнодорожным, трубопроводным и другими видами транспорта, а также в случае разрушения химически опасных объектов.</w:t>
      </w:r>
    </w:p>
    <w:p w:rsidR="009B2B70" w:rsidRPr="007A0E41" w:rsidRDefault="009B2B70" w:rsidP="0026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lastRenderedPageBreak/>
        <w:t>Методика распространяется на случай АХОВ в атмосферу в газообразном, парообразном или аэрозольном состоянии.</w:t>
      </w:r>
    </w:p>
    <w:p w:rsidR="009B2B70" w:rsidRPr="007A0E41" w:rsidRDefault="009B2B70" w:rsidP="00267EF0">
      <w:pPr>
        <w:widowControl w:val="0"/>
        <w:tabs>
          <w:tab w:val="left" w:pos="2016"/>
        </w:tabs>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14</w:t>
      </w:r>
      <w:r w:rsidR="009C4B09">
        <w:rPr>
          <w:rFonts w:ascii="Times New Roman" w:hAnsi="Times New Roman" w:cs="Times New Roman"/>
          <w:sz w:val="28"/>
          <w:szCs w:val="28"/>
        </w:rPr>
        <w:t>.</w:t>
      </w:r>
      <w:r w:rsidRPr="007A0E41">
        <w:rPr>
          <w:rFonts w:ascii="Times New Roman" w:hAnsi="Times New Roman" w:cs="Times New Roman"/>
          <w:sz w:val="28"/>
          <w:szCs w:val="28"/>
        </w:rPr>
        <w:t xml:space="preserve"> Суммарная проектная производительность </w:t>
      </w:r>
      <w:r w:rsidR="00582A60" w:rsidRPr="007A0E41">
        <w:rPr>
          <w:rFonts w:ascii="Times New Roman" w:hAnsi="Times New Roman" w:cs="Times New Roman"/>
          <w:sz w:val="28"/>
          <w:szCs w:val="28"/>
        </w:rPr>
        <w:t>защищённых</w:t>
      </w:r>
      <w:r w:rsidRPr="007A0E41">
        <w:rPr>
          <w:rFonts w:ascii="Times New Roman" w:hAnsi="Times New Roman" w:cs="Times New Roman"/>
          <w:sz w:val="28"/>
          <w:szCs w:val="28"/>
        </w:rPr>
        <w:t xml:space="preserve"> от радиоактивного загрязнения и (или) химического заражения объектов водоснабжения в безопасной зоне,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и птицы, содержащихся на предприятиях всех форм собственности, крестьянских (фермерских) и личных подсобных хозяйств, в питьевой воде и определяться: для населения - из </w:t>
      </w:r>
      <w:r w:rsidR="00582A60" w:rsidRPr="007A0E41">
        <w:rPr>
          <w:rFonts w:ascii="Times New Roman" w:hAnsi="Times New Roman" w:cs="Times New Roman"/>
          <w:sz w:val="28"/>
          <w:szCs w:val="28"/>
        </w:rPr>
        <w:t>расчёта</w:t>
      </w:r>
      <w:r w:rsidRPr="007A0E41">
        <w:rPr>
          <w:rFonts w:ascii="Times New Roman" w:hAnsi="Times New Roman" w:cs="Times New Roman"/>
          <w:sz w:val="28"/>
          <w:szCs w:val="28"/>
        </w:rPr>
        <w:t xml:space="preserve"> не менее 25 л</w:t>
      </w:r>
      <w:r w:rsidR="00777B82" w:rsidRPr="007A0E41">
        <w:rPr>
          <w:rFonts w:ascii="Times New Roman" w:hAnsi="Times New Roman" w:cs="Times New Roman"/>
          <w:sz w:val="28"/>
          <w:szCs w:val="28"/>
        </w:rPr>
        <w:t>итров</w:t>
      </w:r>
      <w:r w:rsidRPr="007A0E41">
        <w:rPr>
          <w:rFonts w:ascii="Times New Roman" w:hAnsi="Times New Roman" w:cs="Times New Roman"/>
          <w:sz w:val="28"/>
          <w:szCs w:val="28"/>
        </w:rPr>
        <w:t xml:space="preserve"> в сутки на одного человека; для сельскохозяйственных животных и птицы - по нормам, устана</w:t>
      </w:r>
      <w:r w:rsidR="00EF65B5">
        <w:rPr>
          <w:rFonts w:ascii="Times New Roman" w:hAnsi="Times New Roman" w:cs="Times New Roman"/>
          <w:sz w:val="28"/>
          <w:szCs w:val="28"/>
        </w:rPr>
        <w:t xml:space="preserve">вливаемым Минсельхозом России согласно </w:t>
      </w:r>
      <w:r w:rsidRPr="007A0E41">
        <w:rPr>
          <w:rFonts w:ascii="Times New Roman" w:hAnsi="Times New Roman" w:cs="Times New Roman"/>
          <w:sz w:val="28"/>
          <w:szCs w:val="28"/>
        </w:rPr>
        <w:t>СП 165.1325800.2014 «Инженерно-технические ме</w:t>
      </w:r>
      <w:r w:rsidR="00EF65B5">
        <w:rPr>
          <w:rFonts w:ascii="Times New Roman" w:hAnsi="Times New Roman" w:cs="Times New Roman"/>
          <w:sz w:val="28"/>
          <w:szCs w:val="28"/>
        </w:rPr>
        <w:t>роприятия гражданской обороны».</w:t>
      </w:r>
    </w:p>
    <w:p w:rsidR="009C4B09" w:rsidRDefault="009B2B70" w:rsidP="00EF65B5">
      <w:pPr>
        <w:widowControl w:val="0"/>
        <w:tabs>
          <w:tab w:val="left" w:pos="2016"/>
        </w:tabs>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15</w:t>
      </w:r>
      <w:r w:rsidR="009C4B09">
        <w:rPr>
          <w:rFonts w:ascii="Times New Roman" w:hAnsi="Times New Roman" w:cs="Times New Roman"/>
          <w:sz w:val="28"/>
          <w:szCs w:val="28"/>
        </w:rPr>
        <w:t>.</w:t>
      </w:r>
      <w:r w:rsidRPr="007A0E41">
        <w:rPr>
          <w:rFonts w:ascii="Times New Roman" w:hAnsi="Times New Roman" w:cs="Times New Roman"/>
          <w:sz w:val="28"/>
          <w:szCs w:val="28"/>
        </w:rPr>
        <w:t xml:space="preserve"> Существующие и проектируемые для водоснабжения населения, сельскохозяйственных животных и птицы шахтные колодцы и другие сооружения для забора подземных вод в зонах возможного радиоактивного загрязнения следует защищать от попадани</w:t>
      </w:r>
      <w:r w:rsidR="00EF65B5">
        <w:rPr>
          <w:rFonts w:ascii="Times New Roman" w:hAnsi="Times New Roman" w:cs="Times New Roman"/>
          <w:sz w:val="28"/>
          <w:szCs w:val="28"/>
        </w:rPr>
        <w:t xml:space="preserve">я в них радиоактивных веществ согласно </w:t>
      </w:r>
      <w:r w:rsidRPr="007A0E41">
        <w:rPr>
          <w:rFonts w:ascii="Times New Roman" w:hAnsi="Times New Roman" w:cs="Times New Roman"/>
          <w:sz w:val="28"/>
          <w:szCs w:val="28"/>
        </w:rPr>
        <w:t>СП 165.1325800.2014 «Инженерно-технические меро</w:t>
      </w:r>
      <w:r w:rsidR="00EF65B5">
        <w:rPr>
          <w:rFonts w:ascii="Times New Roman" w:hAnsi="Times New Roman" w:cs="Times New Roman"/>
          <w:sz w:val="28"/>
          <w:szCs w:val="28"/>
        </w:rPr>
        <w:t>приятия гражданской обороны».</w:t>
      </w:r>
    </w:p>
    <w:p w:rsidR="00FA57A9" w:rsidRDefault="00FA57A9" w:rsidP="009C4B09">
      <w:pPr>
        <w:widowControl w:val="0"/>
        <w:tabs>
          <w:tab w:val="left" w:pos="2016"/>
        </w:tabs>
        <w:autoSpaceDE w:val="0"/>
        <w:autoSpaceDN w:val="0"/>
        <w:adjustRightInd w:val="0"/>
        <w:spacing w:after="0" w:line="240" w:lineRule="auto"/>
        <w:ind w:firstLine="709"/>
        <w:jc w:val="center"/>
        <w:rPr>
          <w:rFonts w:ascii="Times New Roman" w:hAnsi="Times New Roman" w:cs="Times New Roman"/>
          <w:b/>
          <w:sz w:val="28"/>
          <w:szCs w:val="28"/>
        </w:rPr>
      </w:pPr>
    </w:p>
    <w:p w:rsidR="009B2B70" w:rsidRDefault="00D85CA7" w:rsidP="009C4B09">
      <w:pPr>
        <w:widowControl w:val="0"/>
        <w:tabs>
          <w:tab w:val="left" w:pos="201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hAnsi="Times New Roman" w:cs="Times New Roman"/>
          <w:b/>
          <w:sz w:val="28"/>
          <w:szCs w:val="28"/>
        </w:rPr>
        <w:t>Глава 8</w:t>
      </w:r>
      <w:r w:rsidR="009C4B09" w:rsidRPr="009C4B09">
        <w:rPr>
          <w:rFonts w:ascii="Times New Roman" w:hAnsi="Times New Roman" w:cs="Times New Roman"/>
          <w:b/>
          <w:sz w:val="28"/>
          <w:szCs w:val="28"/>
        </w:rPr>
        <w:t xml:space="preserve">. </w:t>
      </w:r>
      <w:bookmarkStart w:id="139" w:name="_Toc54616896"/>
      <w:bookmarkStart w:id="140" w:name="_Toc57339516"/>
      <w:r w:rsidR="009B2B70" w:rsidRPr="009C4B09">
        <w:rPr>
          <w:rFonts w:ascii="Times New Roman" w:eastAsia="Times New Roman" w:hAnsi="Times New Roman" w:cs="Times New Roman"/>
          <w:b/>
          <w:sz w:val="28"/>
          <w:szCs w:val="28"/>
        </w:rPr>
        <w:t>Правила пожарной безопасности</w:t>
      </w:r>
      <w:bookmarkEnd w:id="139"/>
      <w:bookmarkEnd w:id="140"/>
    </w:p>
    <w:p w:rsidR="003A7D4D" w:rsidRPr="009C4B09" w:rsidRDefault="003A7D4D" w:rsidP="009C4B09">
      <w:pPr>
        <w:widowControl w:val="0"/>
        <w:tabs>
          <w:tab w:val="left" w:pos="201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C4B09" w:rsidRDefault="00902C62" w:rsidP="00EF65B5">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9C4B09" w:rsidRPr="009C4B09">
        <w:rPr>
          <w:rFonts w:ascii="Times New Roman" w:eastAsia="Times New Roman" w:hAnsi="Times New Roman" w:cs="Times New Roman"/>
          <w:b/>
          <w:sz w:val="28"/>
          <w:szCs w:val="28"/>
        </w:rPr>
        <w:t>Статья 54.</w:t>
      </w:r>
      <w:r w:rsidR="009C4B09">
        <w:rPr>
          <w:rFonts w:ascii="Times New Roman" w:eastAsia="Times New Roman" w:hAnsi="Times New Roman" w:cs="Times New Roman"/>
          <w:b/>
          <w:sz w:val="28"/>
          <w:szCs w:val="28"/>
        </w:rPr>
        <w:t xml:space="preserve"> Основные требования </w:t>
      </w:r>
    </w:p>
    <w:p w:rsidR="009C4B09" w:rsidRPr="007A0E41" w:rsidRDefault="009C4B09" w:rsidP="009C4B09">
      <w:pPr>
        <w:widowControl w:val="0"/>
        <w:tabs>
          <w:tab w:val="left" w:pos="201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B2B70" w:rsidRPr="007A0E41" w:rsidRDefault="009B2B70" w:rsidP="00972C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 Требования к размещению пожарных депо</w:t>
      </w:r>
      <w:r w:rsidR="00972C3E" w:rsidRPr="007A0E41">
        <w:rPr>
          <w:rFonts w:ascii="Times New Roman" w:eastAsia="Times New Roman" w:hAnsi="Times New Roman" w:cs="Times New Roman"/>
          <w:sz w:val="28"/>
          <w:szCs w:val="28"/>
        </w:rPr>
        <w:t xml:space="preserve"> определяются </w:t>
      </w:r>
      <w:r w:rsidRPr="007A0E41">
        <w:rPr>
          <w:rFonts w:ascii="Times New Roman" w:eastAsia="Times New Roman" w:hAnsi="Times New Roman" w:cs="Times New Roman"/>
          <w:sz w:val="28"/>
          <w:szCs w:val="28"/>
        </w:rPr>
        <w:t>Федеральн</w:t>
      </w:r>
      <w:r w:rsidR="00972C3E" w:rsidRPr="007A0E41">
        <w:rPr>
          <w:rFonts w:ascii="Times New Roman" w:eastAsia="Times New Roman" w:hAnsi="Times New Roman" w:cs="Times New Roman"/>
          <w:sz w:val="28"/>
          <w:szCs w:val="28"/>
        </w:rPr>
        <w:t>ым</w:t>
      </w:r>
      <w:r w:rsidRPr="007A0E41">
        <w:rPr>
          <w:rFonts w:ascii="Times New Roman" w:eastAsia="Times New Roman" w:hAnsi="Times New Roman" w:cs="Times New Roman"/>
          <w:sz w:val="28"/>
          <w:szCs w:val="28"/>
        </w:rPr>
        <w:t xml:space="preserve"> закон</w:t>
      </w:r>
      <w:r w:rsidR="00972C3E" w:rsidRPr="007A0E41">
        <w:rPr>
          <w:rFonts w:ascii="Times New Roman" w:eastAsia="Times New Roman" w:hAnsi="Times New Roman" w:cs="Times New Roman"/>
          <w:sz w:val="28"/>
          <w:szCs w:val="28"/>
        </w:rPr>
        <w:t>ом</w:t>
      </w:r>
      <w:r w:rsidRPr="007A0E41">
        <w:rPr>
          <w:rFonts w:ascii="Times New Roman" w:eastAsia="Times New Roman" w:hAnsi="Times New Roman" w:cs="Times New Roman"/>
          <w:sz w:val="28"/>
          <w:szCs w:val="28"/>
        </w:rPr>
        <w:t xml:space="preserve"> от 22 июля 2008</w:t>
      </w:r>
      <w:r w:rsidR="00A602C5" w:rsidRPr="007A0E41">
        <w:rPr>
          <w:rFonts w:ascii="Times New Roman" w:eastAsia="Times New Roman" w:hAnsi="Times New Roman" w:cs="Times New Roman"/>
          <w:sz w:val="28"/>
          <w:szCs w:val="28"/>
        </w:rPr>
        <w:t xml:space="preserve"> </w:t>
      </w:r>
      <w:r w:rsidRPr="007A0E41">
        <w:rPr>
          <w:rFonts w:ascii="Times New Roman" w:eastAsia="Times New Roman" w:hAnsi="Times New Roman" w:cs="Times New Roman"/>
          <w:sz w:val="28"/>
          <w:szCs w:val="28"/>
        </w:rPr>
        <w:t>г</w:t>
      </w:r>
      <w:r w:rsidR="00A602C5" w:rsidRPr="007A0E41">
        <w:rPr>
          <w:rFonts w:ascii="Times New Roman" w:eastAsia="Times New Roman" w:hAnsi="Times New Roman" w:cs="Times New Roman"/>
          <w:sz w:val="28"/>
          <w:szCs w:val="28"/>
        </w:rPr>
        <w:t>ода</w:t>
      </w:r>
      <w:r w:rsidR="00547B4F" w:rsidRPr="007A0E41">
        <w:rPr>
          <w:rFonts w:ascii="Times New Roman" w:eastAsia="Times New Roman" w:hAnsi="Times New Roman" w:cs="Times New Roman"/>
          <w:sz w:val="28"/>
          <w:szCs w:val="28"/>
        </w:rPr>
        <w:t xml:space="preserve"> № </w:t>
      </w:r>
      <w:r w:rsidRPr="007A0E41">
        <w:rPr>
          <w:rFonts w:ascii="Times New Roman" w:eastAsia="Times New Roman" w:hAnsi="Times New Roman" w:cs="Times New Roman"/>
          <w:sz w:val="28"/>
          <w:szCs w:val="28"/>
        </w:rPr>
        <w:t xml:space="preserve">123-ФЗ «Технический регламент о требованиях пожарной безопасности» </w:t>
      </w:r>
      <w:r w:rsidR="00972C3E" w:rsidRPr="007A0E41">
        <w:rPr>
          <w:rFonts w:ascii="Times New Roman" w:eastAsia="Times New Roman" w:hAnsi="Times New Roman" w:cs="Times New Roman"/>
          <w:sz w:val="28"/>
          <w:szCs w:val="28"/>
        </w:rPr>
        <w:t>и</w:t>
      </w:r>
      <w:r w:rsidRPr="007A0E41">
        <w:rPr>
          <w:rFonts w:ascii="Times New Roman" w:eastAsia="Times New Roman" w:hAnsi="Times New Roman" w:cs="Times New Roman"/>
          <w:sz w:val="28"/>
          <w:szCs w:val="28"/>
        </w:rPr>
        <w:t xml:space="preserve"> СП 11.13130.2009. Свод правил. Места дислокации подразделений пожарной охраны. Порядок и методика определения (с </w:t>
      </w:r>
      <w:r w:rsidR="00582A60" w:rsidRPr="007A0E41">
        <w:rPr>
          <w:rFonts w:ascii="Times New Roman" w:eastAsia="Times New Roman" w:hAnsi="Times New Roman" w:cs="Times New Roman"/>
          <w:sz w:val="28"/>
          <w:szCs w:val="28"/>
        </w:rPr>
        <w:t>учётом</w:t>
      </w:r>
      <w:r w:rsidRPr="007A0E41">
        <w:rPr>
          <w:rFonts w:ascii="Times New Roman" w:eastAsia="Times New Roman" w:hAnsi="Times New Roman" w:cs="Times New Roman"/>
          <w:sz w:val="28"/>
          <w:szCs w:val="28"/>
        </w:rPr>
        <w:t xml:space="preserve"> изменений). </w:t>
      </w:r>
    </w:p>
    <w:p w:rsidR="000D15CA" w:rsidRPr="000D15CA" w:rsidRDefault="009B2B70" w:rsidP="006C0972">
      <w:pPr>
        <w:pStyle w:val="formattext"/>
        <w:shd w:val="clear" w:color="auto" w:fill="FFFFFF"/>
        <w:spacing w:before="0" w:beforeAutospacing="0" w:after="0" w:afterAutospacing="0"/>
        <w:ind w:firstLine="708"/>
        <w:jc w:val="both"/>
        <w:textAlignment w:val="baseline"/>
        <w:rPr>
          <w:sz w:val="28"/>
          <w:szCs w:val="28"/>
        </w:rPr>
      </w:pPr>
      <w:r w:rsidRPr="007A0E41">
        <w:rPr>
          <w:sz w:val="28"/>
          <w:szCs w:val="28"/>
        </w:rPr>
        <w:t xml:space="preserve">2. Требования к </w:t>
      </w:r>
      <w:r w:rsidR="00582A60" w:rsidRPr="007A0E41">
        <w:rPr>
          <w:sz w:val="28"/>
          <w:szCs w:val="28"/>
        </w:rPr>
        <w:t>объёмно</w:t>
      </w:r>
      <w:r w:rsidRPr="007A0E41">
        <w:rPr>
          <w:sz w:val="28"/>
          <w:szCs w:val="28"/>
        </w:rPr>
        <w:t>-планиров</w:t>
      </w:r>
      <w:r w:rsidR="00972C3E" w:rsidRPr="007A0E41">
        <w:rPr>
          <w:sz w:val="28"/>
          <w:szCs w:val="28"/>
        </w:rPr>
        <w:t xml:space="preserve">очным и конструктивным решениям, </w:t>
      </w:r>
      <w:r w:rsidRPr="007A0E41">
        <w:rPr>
          <w:sz w:val="28"/>
          <w:szCs w:val="28"/>
        </w:rPr>
        <w:t xml:space="preserve">требования к объектам защиты различных классов функциональной пожарной опасности, представляющим собой отдельно </w:t>
      </w:r>
      <w:r w:rsidRPr="006C0972">
        <w:rPr>
          <w:sz w:val="28"/>
          <w:szCs w:val="28"/>
        </w:rPr>
        <w:t xml:space="preserve">стоящие здания и сооружения, а также требования к частям зданий, группам помещений и отдельным помещениям, входящим в состав объектов защиты следует принимать в соответствии </w:t>
      </w:r>
      <w:r w:rsidR="000D15CA">
        <w:rPr>
          <w:sz w:val="28"/>
          <w:szCs w:val="28"/>
        </w:rPr>
        <w:t xml:space="preserve"> требованиями </w:t>
      </w:r>
      <w:r w:rsidR="000D15CA" w:rsidRPr="00C811F4">
        <w:rPr>
          <w:sz w:val="28"/>
          <w:szCs w:val="28"/>
        </w:rPr>
        <w:t>Федеральн</w:t>
      </w:r>
      <w:r w:rsidR="000D15CA">
        <w:rPr>
          <w:sz w:val="28"/>
          <w:szCs w:val="28"/>
        </w:rPr>
        <w:t>ого</w:t>
      </w:r>
      <w:r w:rsidR="000D15CA" w:rsidRPr="00C811F4">
        <w:rPr>
          <w:sz w:val="28"/>
          <w:szCs w:val="28"/>
        </w:rPr>
        <w:t xml:space="preserve"> закон</w:t>
      </w:r>
      <w:r w:rsidR="000D15CA">
        <w:rPr>
          <w:sz w:val="28"/>
          <w:szCs w:val="28"/>
        </w:rPr>
        <w:t>а</w:t>
      </w:r>
      <w:r w:rsidR="000D15CA" w:rsidRPr="00C811F4">
        <w:rPr>
          <w:sz w:val="28"/>
          <w:szCs w:val="28"/>
        </w:rPr>
        <w:t xml:space="preserve"> от 22 июля 2008 года № 123-ФЗ «Технический регламент о требованиях пожарной безопасности»</w:t>
      </w:r>
      <w:r w:rsidR="000D15CA">
        <w:rPr>
          <w:sz w:val="28"/>
          <w:szCs w:val="28"/>
        </w:rPr>
        <w:t xml:space="preserve">, а также нормативными </w:t>
      </w:r>
      <w:r w:rsidR="00E866A8">
        <w:rPr>
          <w:sz w:val="28"/>
          <w:szCs w:val="28"/>
        </w:rPr>
        <w:t xml:space="preserve">документами </w:t>
      </w:r>
      <w:r w:rsidR="000D15CA">
        <w:rPr>
          <w:sz w:val="28"/>
          <w:szCs w:val="28"/>
        </w:rPr>
        <w:t>в области</w:t>
      </w:r>
      <w:r w:rsidR="00E866A8">
        <w:rPr>
          <w:sz w:val="28"/>
          <w:szCs w:val="28"/>
        </w:rPr>
        <w:t xml:space="preserve"> обеспечения </w:t>
      </w:r>
      <w:r w:rsidR="000D15CA">
        <w:rPr>
          <w:sz w:val="28"/>
          <w:szCs w:val="28"/>
        </w:rPr>
        <w:t xml:space="preserve"> пожарной безопасности. </w:t>
      </w:r>
    </w:p>
    <w:p w:rsidR="006C0972" w:rsidRPr="006C0972" w:rsidRDefault="006C0972" w:rsidP="006C0972">
      <w:pPr>
        <w:pStyle w:val="formattext"/>
        <w:shd w:val="clear" w:color="auto" w:fill="FFFFFF"/>
        <w:spacing w:before="0" w:beforeAutospacing="0" w:after="0" w:afterAutospacing="0"/>
        <w:ind w:firstLine="708"/>
        <w:jc w:val="both"/>
        <w:textAlignment w:val="baseline"/>
        <w:rPr>
          <w:sz w:val="28"/>
          <w:szCs w:val="28"/>
        </w:rPr>
      </w:pPr>
      <w:r w:rsidRPr="00C811F4">
        <w:rPr>
          <w:sz w:val="28"/>
          <w:szCs w:val="28"/>
        </w:rPr>
        <w:t>При проектировании и</w:t>
      </w:r>
      <w:r w:rsidRPr="00C811F4">
        <w:rPr>
          <w:sz w:val="32"/>
          <w:szCs w:val="28"/>
        </w:rPr>
        <w:t xml:space="preserve"> </w:t>
      </w:r>
      <w:r w:rsidRPr="006C0972">
        <w:rPr>
          <w:sz w:val="28"/>
          <w:szCs w:val="28"/>
        </w:rPr>
        <w:t>строительстве вновь строящихся и реконструируемых подземных помещений для стоянки (хранения) легковых автомобилей, встроенных в здания другого функционального назначения, и содержит специфические для данных объектов защиты требования пожарной безопасности к объемно-планировочным, конструктивным решениям и инженерному оборудованию данных объектов следует руководств</w:t>
      </w:r>
      <w:r w:rsidR="002E6A65">
        <w:rPr>
          <w:sz w:val="28"/>
          <w:szCs w:val="28"/>
        </w:rPr>
        <w:t>о</w:t>
      </w:r>
      <w:r w:rsidRPr="006C0972">
        <w:rPr>
          <w:sz w:val="28"/>
          <w:szCs w:val="28"/>
        </w:rPr>
        <w:t xml:space="preserve">ваться СП </w:t>
      </w:r>
      <w:r w:rsidRPr="006C0972">
        <w:rPr>
          <w:sz w:val="28"/>
          <w:szCs w:val="28"/>
        </w:rPr>
        <w:lastRenderedPageBreak/>
        <w:t>154.13130.2013</w:t>
      </w:r>
      <w:r>
        <w:rPr>
          <w:sz w:val="28"/>
          <w:szCs w:val="28"/>
        </w:rPr>
        <w:t xml:space="preserve">. </w:t>
      </w:r>
      <w:r w:rsidRPr="006C0972">
        <w:rPr>
          <w:sz w:val="28"/>
          <w:szCs w:val="28"/>
        </w:rPr>
        <w:t>Свод правил.</w:t>
      </w:r>
      <w:r>
        <w:rPr>
          <w:sz w:val="28"/>
          <w:szCs w:val="28"/>
        </w:rPr>
        <w:t xml:space="preserve"> В</w:t>
      </w:r>
      <w:r w:rsidRPr="006C0972">
        <w:rPr>
          <w:bCs/>
          <w:sz w:val="28"/>
          <w:szCs w:val="28"/>
        </w:rPr>
        <w:t>строенные подземные автостоянки</w:t>
      </w:r>
      <w:r>
        <w:rPr>
          <w:bCs/>
          <w:sz w:val="28"/>
          <w:szCs w:val="28"/>
        </w:rPr>
        <w:t>. Т</w:t>
      </w:r>
      <w:r w:rsidRPr="006C0972">
        <w:rPr>
          <w:bCs/>
          <w:sz w:val="28"/>
          <w:szCs w:val="28"/>
        </w:rPr>
        <w:t>ребования пожарной безопасности</w:t>
      </w:r>
      <w:r>
        <w:rPr>
          <w:bCs/>
          <w:sz w:val="28"/>
          <w:szCs w:val="28"/>
        </w:rPr>
        <w:t>.</w:t>
      </w:r>
    </w:p>
    <w:p w:rsidR="009B2B70" w:rsidRDefault="006C0972" w:rsidP="006C0972">
      <w:pPr>
        <w:pStyle w:val="formattext"/>
        <w:shd w:val="clear" w:color="auto" w:fill="FFFFFF"/>
        <w:spacing w:before="0" w:beforeAutospacing="0" w:after="0" w:afterAutospacing="0"/>
        <w:ind w:firstLine="708"/>
        <w:jc w:val="both"/>
        <w:textAlignment w:val="baseline"/>
        <w:rPr>
          <w:sz w:val="28"/>
          <w:szCs w:val="28"/>
        </w:rPr>
      </w:pPr>
      <w:r w:rsidRPr="006C0972">
        <w:rPr>
          <w:sz w:val="28"/>
          <w:szCs w:val="28"/>
        </w:rPr>
        <w:t>При проектировании встроенных подземных автостоянок наряду с положениями руководств</w:t>
      </w:r>
      <w:r w:rsidR="00DD0DF8">
        <w:rPr>
          <w:sz w:val="28"/>
          <w:szCs w:val="28"/>
        </w:rPr>
        <w:t>о</w:t>
      </w:r>
      <w:r w:rsidRPr="006C0972">
        <w:rPr>
          <w:sz w:val="28"/>
          <w:szCs w:val="28"/>
        </w:rPr>
        <w:t>ваться СП 154.13130.2013</w:t>
      </w:r>
      <w:r>
        <w:rPr>
          <w:sz w:val="28"/>
          <w:szCs w:val="28"/>
        </w:rPr>
        <w:t xml:space="preserve">. </w:t>
      </w:r>
      <w:r w:rsidRPr="006C0972">
        <w:rPr>
          <w:sz w:val="28"/>
          <w:szCs w:val="28"/>
        </w:rPr>
        <w:t>Свод правил.</w:t>
      </w:r>
      <w:r>
        <w:rPr>
          <w:sz w:val="28"/>
          <w:szCs w:val="28"/>
        </w:rPr>
        <w:t xml:space="preserve"> В</w:t>
      </w:r>
      <w:r w:rsidRPr="006C0972">
        <w:rPr>
          <w:bCs/>
          <w:sz w:val="28"/>
          <w:szCs w:val="28"/>
        </w:rPr>
        <w:t>строенные подземные автостоянки</w:t>
      </w:r>
      <w:r>
        <w:rPr>
          <w:bCs/>
          <w:sz w:val="28"/>
          <w:szCs w:val="28"/>
        </w:rPr>
        <w:t>. Т</w:t>
      </w:r>
      <w:r w:rsidRPr="006C0972">
        <w:rPr>
          <w:bCs/>
          <w:sz w:val="28"/>
          <w:szCs w:val="28"/>
        </w:rPr>
        <w:t>ребования пожарной безопасности</w:t>
      </w:r>
      <w:r w:rsidR="008834A8">
        <w:rPr>
          <w:bCs/>
          <w:sz w:val="28"/>
          <w:szCs w:val="28"/>
        </w:rPr>
        <w:t>. С</w:t>
      </w:r>
      <w:r w:rsidRPr="006C0972">
        <w:rPr>
          <w:sz w:val="28"/>
          <w:szCs w:val="28"/>
        </w:rPr>
        <w:t>ледует руководствоваться другими действующими нормативными документами по пожарной безопасности.</w:t>
      </w:r>
    </w:p>
    <w:p w:rsidR="00C811F4" w:rsidRDefault="00C811F4" w:rsidP="006C0972">
      <w:pPr>
        <w:pStyle w:val="formattext"/>
        <w:shd w:val="clear" w:color="auto" w:fill="FFFFFF"/>
        <w:spacing w:before="0" w:beforeAutospacing="0" w:after="0" w:afterAutospacing="0"/>
        <w:ind w:firstLine="708"/>
        <w:jc w:val="both"/>
        <w:textAlignment w:val="baseline"/>
        <w:rPr>
          <w:sz w:val="28"/>
          <w:szCs w:val="28"/>
        </w:rPr>
      </w:pPr>
      <w:r>
        <w:rPr>
          <w:sz w:val="28"/>
          <w:szCs w:val="28"/>
        </w:rPr>
        <w:t>Т</w:t>
      </w:r>
      <w:r w:rsidRPr="00C811F4">
        <w:rPr>
          <w:sz w:val="28"/>
          <w:szCs w:val="28"/>
        </w:rPr>
        <w:t xml:space="preserve">ребования по устройству противопожарных разрывов между зданиями и сооружениями различных классов функциональной пожарной опасности (в том числе при установке временных сооружений) </w:t>
      </w:r>
      <w:r>
        <w:rPr>
          <w:sz w:val="28"/>
          <w:szCs w:val="28"/>
        </w:rPr>
        <w:t xml:space="preserve">следует принимать </w:t>
      </w:r>
      <w:r w:rsidRPr="00C811F4">
        <w:rPr>
          <w:sz w:val="28"/>
          <w:szCs w:val="28"/>
        </w:rPr>
        <w:t>в соответствии с требованиями СП 4.13130.2013 «Системы противопожарной защиты. Ограничение распространения пожара на объектах защиты</w:t>
      </w:r>
      <w:r w:rsidR="0002711D">
        <w:rPr>
          <w:sz w:val="28"/>
          <w:szCs w:val="28"/>
        </w:rPr>
        <w:t>»</w:t>
      </w:r>
      <w:r w:rsidRPr="00C811F4">
        <w:rPr>
          <w:sz w:val="28"/>
          <w:szCs w:val="28"/>
        </w:rPr>
        <w:t xml:space="preserve">. </w:t>
      </w:r>
    </w:p>
    <w:p w:rsidR="00FA57A9" w:rsidRDefault="00C811F4" w:rsidP="00EF65B5">
      <w:pPr>
        <w:pStyle w:val="formattext"/>
        <w:shd w:val="clear" w:color="auto" w:fill="FFFFFF"/>
        <w:spacing w:before="0" w:beforeAutospacing="0" w:after="0" w:afterAutospacing="0"/>
        <w:ind w:firstLine="708"/>
        <w:jc w:val="both"/>
        <w:textAlignment w:val="baseline"/>
        <w:rPr>
          <w:sz w:val="28"/>
          <w:szCs w:val="28"/>
        </w:rPr>
      </w:pPr>
      <w:r>
        <w:rPr>
          <w:sz w:val="28"/>
          <w:szCs w:val="28"/>
        </w:rPr>
        <w:t>Т</w:t>
      </w:r>
      <w:r w:rsidRPr="00C811F4">
        <w:rPr>
          <w:sz w:val="28"/>
          <w:szCs w:val="28"/>
        </w:rPr>
        <w:t xml:space="preserve">ребования по устройству проездов и подъездов к зданиям и сооружениям </w:t>
      </w:r>
      <w:r w:rsidRPr="0080123B">
        <w:rPr>
          <w:color w:val="000000" w:themeColor="text1"/>
          <w:sz w:val="28"/>
          <w:szCs w:val="28"/>
        </w:rPr>
        <w:t xml:space="preserve">принимаются </w:t>
      </w:r>
      <w:r w:rsidRPr="00C811F4">
        <w:rPr>
          <w:sz w:val="28"/>
          <w:szCs w:val="28"/>
        </w:rPr>
        <w:t>в соответствии с Федеральн</w:t>
      </w:r>
      <w:r>
        <w:rPr>
          <w:sz w:val="28"/>
          <w:szCs w:val="28"/>
        </w:rPr>
        <w:t>ым</w:t>
      </w:r>
      <w:r w:rsidRPr="00C811F4">
        <w:rPr>
          <w:sz w:val="28"/>
          <w:szCs w:val="28"/>
        </w:rPr>
        <w:t xml:space="preserve"> закон</w:t>
      </w:r>
      <w:r>
        <w:rPr>
          <w:sz w:val="28"/>
          <w:szCs w:val="28"/>
        </w:rPr>
        <w:t>ом</w:t>
      </w:r>
      <w:r w:rsidRPr="00C811F4">
        <w:rPr>
          <w:sz w:val="28"/>
          <w:szCs w:val="28"/>
        </w:rPr>
        <w:t xml:space="preserve"> от 22 июля 2008 года № 123-ФЗ «Технический регламент о требованиях пожарной безопасности» и разделом 8 СП 4.13130.2013 «Системы противопожарной защиты. Ограничение распространения пожара на объектах защиты</w:t>
      </w:r>
      <w:r w:rsidR="0002711D">
        <w:rPr>
          <w:sz w:val="28"/>
          <w:szCs w:val="28"/>
        </w:rPr>
        <w:t>»</w:t>
      </w:r>
      <w:r w:rsidRPr="00C811F4">
        <w:rPr>
          <w:sz w:val="28"/>
          <w:szCs w:val="28"/>
        </w:rPr>
        <w:t>.</w:t>
      </w:r>
    </w:p>
    <w:p w:rsidR="009C4B09" w:rsidRDefault="009C4B09" w:rsidP="006C0972">
      <w:pPr>
        <w:pStyle w:val="formattext"/>
        <w:shd w:val="clear" w:color="auto" w:fill="FFFFFF"/>
        <w:spacing w:before="0" w:beforeAutospacing="0" w:after="0" w:afterAutospacing="0"/>
        <w:ind w:firstLine="708"/>
        <w:jc w:val="both"/>
        <w:textAlignment w:val="baseline"/>
        <w:rPr>
          <w:sz w:val="28"/>
          <w:szCs w:val="28"/>
        </w:rPr>
      </w:pPr>
    </w:p>
    <w:p w:rsidR="009B2B70" w:rsidRPr="009C4B09" w:rsidRDefault="009C4B09" w:rsidP="00EF65B5">
      <w:pPr>
        <w:pStyle w:val="formattext"/>
        <w:shd w:val="clear" w:color="auto" w:fill="FFFFFF"/>
        <w:spacing w:before="0" w:beforeAutospacing="0" w:after="0" w:afterAutospacing="0"/>
        <w:ind w:firstLine="708"/>
        <w:jc w:val="both"/>
        <w:textAlignment w:val="baseline"/>
        <w:rPr>
          <w:b/>
          <w:sz w:val="28"/>
          <w:szCs w:val="28"/>
        </w:rPr>
      </w:pPr>
      <w:r w:rsidRPr="009C4B09">
        <w:rPr>
          <w:b/>
          <w:sz w:val="28"/>
          <w:szCs w:val="28"/>
        </w:rPr>
        <w:t xml:space="preserve">Статья 55. </w:t>
      </w:r>
      <w:bookmarkStart w:id="141" w:name="P00A5"/>
      <w:bookmarkStart w:id="142" w:name="_Toc54616897"/>
      <w:bookmarkStart w:id="143" w:name="_Toc57339517"/>
      <w:bookmarkEnd w:id="141"/>
      <w:r w:rsidR="009B2B70" w:rsidRPr="009C4B09">
        <w:rPr>
          <w:b/>
          <w:sz w:val="28"/>
          <w:szCs w:val="28"/>
        </w:rPr>
        <w:t>Характеристики зон возможной опасности</w:t>
      </w:r>
      <w:bookmarkEnd w:id="142"/>
      <w:bookmarkEnd w:id="143"/>
    </w:p>
    <w:p w:rsidR="009C4B09" w:rsidRPr="007A0E41" w:rsidRDefault="009C4B09" w:rsidP="009C4B09">
      <w:pPr>
        <w:pStyle w:val="formattext"/>
        <w:shd w:val="clear" w:color="auto" w:fill="FFFFFF"/>
        <w:spacing w:before="0" w:beforeAutospacing="0" w:after="0" w:afterAutospacing="0"/>
        <w:ind w:firstLine="708"/>
        <w:jc w:val="both"/>
        <w:textAlignment w:val="baseline"/>
        <w:rPr>
          <w:sz w:val="28"/>
          <w:szCs w:val="28"/>
        </w:rPr>
      </w:pPr>
    </w:p>
    <w:p w:rsidR="009B2B70" w:rsidRPr="007A0E41" w:rsidRDefault="009B2B70" w:rsidP="00EF6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 Материалы по обоснованию генеральных планов городских округов и поселений в виде карт</w:t>
      </w:r>
      <w:r w:rsidR="00EF65B5">
        <w:rPr>
          <w:rFonts w:ascii="Times New Roman" w:eastAsia="Times New Roman" w:hAnsi="Times New Roman" w:cs="Times New Roman"/>
          <w:sz w:val="28"/>
          <w:szCs w:val="28"/>
        </w:rPr>
        <w:t xml:space="preserve"> согласно </w:t>
      </w:r>
      <w:r w:rsidR="00EF65B5" w:rsidRPr="007A0E41">
        <w:rPr>
          <w:rFonts w:ascii="Times New Roman" w:eastAsia="Times New Roman" w:hAnsi="Times New Roman" w:cs="Times New Roman"/>
          <w:sz w:val="28"/>
          <w:szCs w:val="28"/>
        </w:rPr>
        <w:t>СП 165.1325800.2014 «Инженерно-технические мероприятия гражданской обороны</w:t>
      </w:r>
      <w:r w:rsidR="00EF65B5">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должны отражать:</w:t>
      </w:r>
    </w:p>
    <w:p w:rsidR="009B2B70" w:rsidRPr="007A0E41" w:rsidRDefault="001216DF" w:rsidP="00F27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C4B09">
        <w:rPr>
          <w:rFonts w:ascii="Times New Roman" w:eastAsia="Times New Roman" w:hAnsi="Times New Roman" w:cs="Times New Roman"/>
          <w:sz w:val="28"/>
          <w:szCs w:val="28"/>
        </w:rPr>
        <w:t xml:space="preserve">) </w:t>
      </w:r>
      <w:r w:rsidR="009B2B70" w:rsidRPr="007A0E41">
        <w:rPr>
          <w:rFonts w:ascii="Times New Roman" w:eastAsia="Times New Roman" w:hAnsi="Times New Roman" w:cs="Times New Roman"/>
          <w:sz w:val="28"/>
          <w:szCs w:val="28"/>
        </w:rPr>
        <w:t>местоположение существующих и строящихся объектов использования атомной энергии, опасных производственных объектов, особо опасных, технически сложных и уникальных объектов местного значения;</w:t>
      </w:r>
    </w:p>
    <w:p w:rsidR="009B2B70" w:rsidRPr="007A0E41" w:rsidRDefault="001216DF" w:rsidP="00F27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C4B09">
        <w:rPr>
          <w:rFonts w:ascii="Times New Roman" w:eastAsia="Times New Roman" w:hAnsi="Times New Roman" w:cs="Times New Roman"/>
          <w:sz w:val="28"/>
          <w:szCs w:val="28"/>
        </w:rPr>
        <w:t xml:space="preserve">) </w:t>
      </w:r>
      <w:r w:rsidR="009B2B70" w:rsidRPr="007A0E41">
        <w:rPr>
          <w:rFonts w:ascii="Times New Roman" w:eastAsia="Times New Roman" w:hAnsi="Times New Roman" w:cs="Times New Roman"/>
          <w:sz w:val="28"/>
          <w:szCs w:val="28"/>
        </w:rPr>
        <w:t>зоны возможной опасности, установленные СП 165.1325800.2014 «Инженерно-технические мероприятия гражданской обороны»</w:t>
      </w:r>
      <w:r w:rsidR="003C16BC" w:rsidRPr="007A0E41">
        <w:rPr>
          <w:rFonts w:ascii="Times New Roman" w:eastAsia="Times New Roman" w:hAnsi="Times New Roman" w:cs="Times New Roman"/>
          <w:sz w:val="28"/>
          <w:szCs w:val="28"/>
        </w:rPr>
        <w:t xml:space="preserve"> </w:t>
      </w:r>
      <w:r w:rsidR="009B2B70" w:rsidRPr="007A0E41">
        <w:rPr>
          <w:rFonts w:ascii="Times New Roman" w:eastAsia="Times New Roman" w:hAnsi="Times New Roman" w:cs="Times New Roman"/>
          <w:sz w:val="28"/>
          <w:szCs w:val="28"/>
        </w:rPr>
        <w:t>и оказывающие влияние на определение планируемого размещения объектов местного значения;</w:t>
      </w:r>
    </w:p>
    <w:p w:rsidR="009B2B70" w:rsidRPr="007A0E41" w:rsidRDefault="001216DF" w:rsidP="00F27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C4B09">
        <w:rPr>
          <w:rFonts w:ascii="Times New Roman" w:eastAsia="Times New Roman" w:hAnsi="Times New Roman" w:cs="Times New Roman"/>
          <w:sz w:val="28"/>
          <w:szCs w:val="28"/>
        </w:rPr>
        <w:t>) т</w:t>
      </w:r>
      <w:r w:rsidR="009B2B70" w:rsidRPr="007A0E41">
        <w:rPr>
          <w:rFonts w:ascii="Times New Roman" w:eastAsia="Times New Roman" w:hAnsi="Times New Roman" w:cs="Times New Roman"/>
          <w:sz w:val="28"/>
          <w:szCs w:val="28"/>
        </w:rPr>
        <w:t>ерритории, подверженные риску чрезвычайных ситуаций природного и техногенного характера.</w:t>
      </w:r>
    </w:p>
    <w:p w:rsidR="009B2B70" w:rsidRPr="007A0E41" w:rsidRDefault="009B2B70" w:rsidP="00F27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2. Инженерно-технические мероприятия по гражданской обороне в составе проектов планировки территорий следует отражать в материалах по обоснованию проектов планировки территорий, включающих в себя материалы в графической форме и пояснительную записку.</w:t>
      </w:r>
    </w:p>
    <w:p w:rsidR="009B2B70" w:rsidRPr="007A0E41" w:rsidRDefault="009B2B70" w:rsidP="00F27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3. Материалы по обоснованию проекта планировки территории в графической части должны содержать схему границ зон возможной опасности, предусмотренных СП 165.1325800.2014 «Инженерно-технические мероприятия гражданской обороны».</w:t>
      </w:r>
    </w:p>
    <w:p w:rsidR="009B2B70" w:rsidRPr="007A0E41" w:rsidRDefault="009B2B70" w:rsidP="00F27D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A7D4D" w:rsidRDefault="003A7D4D" w:rsidP="00EF65B5">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40</w:t>
      </w:r>
      <w:r w:rsidR="009B2B70" w:rsidRPr="007A0E41">
        <w:rPr>
          <w:rFonts w:ascii="Times New Roman" w:eastAsia="Times New Roman" w:hAnsi="Times New Roman" w:cs="Times New Roman"/>
          <w:sz w:val="28"/>
          <w:szCs w:val="28"/>
        </w:rPr>
        <w:t xml:space="preserve">. – Характеристики границ зон возможной </w:t>
      </w:r>
      <w:r w:rsidR="00EF65B5">
        <w:rPr>
          <w:rFonts w:ascii="Times New Roman" w:eastAsia="Times New Roman" w:hAnsi="Times New Roman" w:cs="Times New Roman"/>
          <w:sz w:val="28"/>
          <w:szCs w:val="28"/>
        </w:rPr>
        <w:t>опасности (приложение А 1 в редакции</w:t>
      </w:r>
      <w:r w:rsidR="009B2B70" w:rsidRPr="007A0E41">
        <w:rPr>
          <w:rFonts w:ascii="Times New Roman" w:eastAsia="Times New Roman" w:hAnsi="Times New Roman" w:cs="Times New Roman"/>
          <w:sz w:val="28"/>
          <w:szCs w:val="28"/>
        </w:rPr>
        <w:t xml:space="preserve"> </w:t>
      </w:r>
      <w:r w:rsidR="00A602C5" w:rsidRPr="007A0E41">
        <w:rPr>
          <w:rFonts w:ascii="Times New Roman" w:eastAsia="Times New Roman" w:hAnsi="Times New Roman" w:cs="Times New Roman"/>
          <w:sz w:val="28"/>
          <w:szCs w:val="28"/>
        </w:rPr>
        <w:t>и</w:t>
      </w:r>
      <w:r w:rsidR="009C3A51" w:rsidRPr="007A0E41">
        <w:rPr>
          <w:rFonts w:ascii="Times New Roman" w:eastAsia="Times New Roman" w:hAnsi="Times New Roman" w:cs="Times New Roman"/>
          <w:sz w:val="28"/>
          <w:szCs w:val="28"/>
        </w:rPr>
        <w:t>зменения №</w:t>
      </w:r>
      <w:r w:rsidR="00547B4F" w:rsidRPr="007A0E41">
        <w:rPr>
          <w:rFonts w:ascii="Times New Roman" w:eastAsia="Times New Roman" w:hAnsi="Times New Roman" w:cs="Times New Roman"/>
          <w:sz w:val="28"/>
          <w:szCs w:val="28"/>
        </w:rPr>
        <w:t> </w:t>
      </w:r>
      <w:r w:rsidR="009B2B70" w:rsidRPr="007A0E41">
        <w:rPr>
          <w:rFonts w:ascii="Times New Roman" w:eastAsia="Times New Roman" w:hAnsi="Times New Roman" w:cs="Times New Roman"/>
          <w:sz w:val="28"/>
          <w:szCs w:val="28"/>
        </w:rPr>
        <w:t>1, утв</w:t>
      </w:r>
      <w:r w:rsidR="00EF65B5">
        <w:rPr>
          <w:rFonts w:ascii="Times New Roman" w:eastAsia="Times New Roman" w:hAnsi="Times New Roman" w:cs="Times New Roman"/>
          <w:sz w:val="28"/>
          <w:szCs w:val="28"/>
        </w:rPr>
        <w:t>ерждё</w:t>
      </w:r>
      <w:r w:rsidR="00B10F4B" w:rsidRPr="007A0E41">
        <w:rPr>
          <w:rFonts w:ascii="Times New Roman" w:eastAsia="Times New Roman" w:hAnsi="Times New Roman" w:cs="Times New Roman"/>
          <w:sz w:val="28"/>
          <w:szCs w:val="28"/>
        </w:rPr>
        <w:t>нного</w:t>
      </w:r>
      <w:r w:rsidR="00A602C5" w:rsidRPr="007A0E41">
        <w:rPr>
          <w:rFonts w:ascii="Times New Roman" w:eastAsia="Times New Roman" w:hAnsi="Times New Roman" w:cs="Times New Roman"/>
          <w:sz w:val="28"/>
          <w:szCs w:val="28"/>
        </w:rPr>
        <w:t xml:space="preserve"> п</w:t>
      </w:r>
      <w:r w:rsidR="009C3A51" w:rsidRPr="007A0E41">
        <w:rPr>
          <w:rFonts w:ascii="Times New Roman" w:eastAsia="Times New Roman" w:hAnsi="Times New Roman" w:cs="Times New Roman"/>
          <w:sz w:val="28"/>
          <w:szCs w:val="28"/>
        </w:rPr>
        <w:t xml:space="preserve">риказом </w:t>
      </w:r>
      <w:r w:rsidR="001A1B5A" w:rsidRPr="007A0E41">
        <w:rPr>
          <w:rFonts w:ascii="Times New Roman" w:eastAsia="Calibri" w:hAnsi="Times New Roman" w:cs="Times New Roman"/>
          <w:bCs/>
          <w:sz w:val="28"/>
          <w:szCs w:val="28"/>
        </w:rPr>
        <w:t xml:space="preserve">Министерства строительства и жилищно-коммунального хозяйства Российской </w:t>
      </w:r>
      <w:r w:rsidR="001A1B5A" w:rsidRPr="007A0E41">
        <w:rPr>
          <w:rFonts w:ascii="Times New Roman" w:eastAsia="Calibri" w:hAnsi="Times New Roman" w:cs="Times New Roman"/>
          <w:bCs/>
          <w:sz w:val="28"/>
          <w:szCs w:val="28"/>
        </w:rPr>
        <w:lastRenderedPageBreak/>
        <w:t xml:space="preserve">Федерации </w:t>
      </w:r>
      <w:r w:rsidR="009C3A51" w:rsidRPr="007A0E41">
        <w:rPr>
          <w:rFonts w:ascii="Times New Roman" w:eastAsia="Times New Roman" w:hAnsi="Times New Roman" w:cs="Times New Roman"/>
          <w:sz w:val="28"/>
          <w:szCs w:val="28"/>
        </w:rPr>
        <w:t xml:space="preserve">от 24 октября </w:t>
      </w:r>
      <w:r w:rsidR="009B2B70" w:rsidRPr="007A0E41">
        <w:rPr>
          <w:rFonts w:ascii="Times New Roman" w:eastAsia="Times New Roman" w:hAnsi="Times New Roman" w:cs="Times New Roman"/>
          <w:sz w:val="28"/>
          <w:szCs w:val="28"/>
        </w:rPr>
        <w:t xml:space="preserve">2017 </w:t>
      </w:r>
      <w:r w:rsidR="00A602C5" w:rsidRPr="007A0E41">
        <w:rPr>
          <w:rFonts w:ascii="Times New Roman" w:eastAsia="Times New Roman" w:hAnsi="Times New Roman" w:cs="Times New Roman"/>
          <w:sz w:val="28"/>
          <w:szCs w:val="28"/>
        </w:rPr>
        <w:t xml:space="preserve">года </w:t>
      </w:r>
      <w:r w:rsidR="009C3A51" w:rsidRPr="007A0E41">
        <w:rPr>
          <w:rFonts w:ascii="Times New Roman" w:eastAsia="Times New Roman" w:hAnsi="Times New Roman" w:cs="Times New Roman"/>
          <w:sz w:val="28"/>
          <w:szCs w:val="28"/>
        </w:rPr>
        <w:t>№</w:t>
      </w:r>
      <w:r w:rsidR="00547B4F" w:rsidRPr="007A0E41">
        <w:rPr>
          <w:rFonts w:ascii="Times New Roman" w:eastAsia="Times New Roman" w:hAnsi="Times New Roman" w:cs="Times New Roman"/>
          <w:sz w:val="28"/>
          <w:szCs w:val="28"/>
        </w:rPr>
        <w:t> </w:t>
      </w:r>
      <w:r w:rsidR="009B2B70" w:rsidRPr="007A0E41">
        <w:rPr>
          <w:rFonts w:ascii="Times New Roman" w:eastAsia="Times New Roman" w:hAnsi="Times New Roman" w:cs="Times New Roman"/>
          <w:sz w:val="28"/>
          <w:szCs w:val="28"/>
        </w:rPr>
        <w:t>1471/пр, СП 165.1325800.2014 «Инженерно-технические мероприятия гражданской обороны»)</w:t>
      </w:r>
    </w:p>
    <w:p w:rsidR="003A7D4D" w:rsidRPr="007A0E41" w:rsidRDefault="003A7D4D" w:rsidP="00F27D3C">
      <w:pPr>
        <w:widowControl w:val="0"/>
        <w:autoSpaceDE w:val="0"/>
        <w:autoSpaceDN w:val="0"/>
        <w:adjustRightInd w:val="0"/>
        <w:spacing w:after="0" w:line="240" w:lineRule="auto"/>
        <w:jc w:val="both"/>
        <w:outlineLvl w:val="3"/>
        <w:rPr>
          <w:rFonts w:ascii="Times New Roman" w:eastAsia="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2552"/>
        <w:gridCol w:w="1701"/>
        <w:gridCol w:w="1915"/>
        <w:gridCol w:w="1871"/>
        <w:gridCol w:w="1602"/>
      </w:tblGrid>
      <w:tr w:rsidR="00032168" w:rsidRPr="007A0E41" w:rsidTr="00F206A8">
        <w:trPr>
          <w:tblHeader/>
        </w:trPr>
        <w:tc>
          <w:tcPr>
            <w:tcW w:w="2552" w:type="dxa"/>
            <w:vMerge w:val="restart"/>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 xml:space="preserve">Организации, </w:t>
            </w:r>
            <w:r w:rsidR="00582A60" w:rsidRPr="007A0E41">
              <w:rPr>
                <w:rFonts w:ascii="Times New Roman" w:eastAsia="Times New Roman" w:hAnsi="Times New Roman" w:cs="Times New Roman"/>
                <w:b/>
                <w:sz w:val="24"/>
                <w:szCs w:val="24"/>
              </w:rPr>
              <w:t>отнесённые</w:t>
            </w:r>
            <w:r w:rsidRPr="007A0E41">
              <w:rPr>
                <w:rFonts w:ascii="Times New Roman" w:eastAsia="Times New Roman" w:hAnsi="Times New Roman" w:cs="Times New Roman"/>
                <w:b/>
                <w:sz w:val="24"/>
                <w:szCs w:val="24"/>
              </w:rPr>
              <w:t xml:space="preserve"> к категориям по гражданской обороне и территории, </w:t>
            </w:r>
            <w:r w:rsidR="00582A60" w:rsidRPr="007A0E41">
              <w:rPr>
                <w:rFonts w:ascii="Times New Roman" w:eastAsia="Times New Roman" w:hAnsi="Times New Roman" w:cs="Times New Roman"/>
                <w:b/>
                <w:sz w:val="24"/>
                <w:szCs w:val="24"/>
              </w:rPr>
              <w:t>отнесённые</w:t>
            </w:r>
            <w:r w:rsidRPr="007A0E41">
              <w:rPr>
                <w:rFonts w:ascii="Times New Roman" w:eastAsia="Times New Roman" w:hAnsi="Times New Roman" w:cs="Times New Roman"/>
                <w:b/>
                <w:sz w:val="24"/>
                <w:szCs w:val="24"/>
              </w:rPr>
              <w:t xml:space="preserve"> к группам по гражданской обороне</w:t>
            </w:r>
          </w:p>
        </w:tc>
        <w:tc>
          <w:tcPr>
            <w:tcW w:w="7089" w:type="dxa"/>
            <w:gridSpan w:val="4"/>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Границы зон возможной опасности</w:t>
            </w:r>
          </w:p>
        </w:tc>
      </w:tr>
      <w:tr w:rsidR="00032168" w:rsidRPr="007A0E41" w:rsidTr="00F206A8">
        <w:trPr>
          <w:tblHeader/>
        </w:trPr>
        <w:tc>
          <w:tcPr>
            <w:tcW w:w="2552" w:type="dxa"/>
            <w:vMerge/>
          </w:tcPr>
          <w:p w:rsidR="009B2B70" w:rsidRPr="007A0E41" w:rsidRDefault="009B2B70" w:rsidP="00F27D3C">
            <w:pPr>
              <w:spacing w:after="0" w:line="240" w:lineRule="auto"/>
              <w:rPr>
                <w:rFonts w:ascii="Times New Roman" w:eastAsia="Times New Roman" w:hAnsi="Times New Roman" w:cs="Times New Roman"/>
                <w:b/>
                <w:sz w:val="24"/>
                <w:szCs w:val="24"/>
              </w:rPr>
            </w:pPr>
          </w:p>
        </w:tc>
        <w:tc>
          <w:tcPr>
            <w:tcW w:w="1701" w:type="dxa"/>
            <w:vAlign w:val="center"/>
          </w:tcPr>
          <w:p w:rsidR="009B2B70" w:rsidRPr="007A0E41" w:rsidRDefault="007327D0" w:rsidP="00F27D3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г</w:t>
            </w:r>
            <w:r w:rsidR="009B2B70" w:rsidRPr="007A0E41">
              <w:rPr>
                <w:rFonts w:ascii="Times New Roman" w:eastAsia="Times New Roman" w:hAnsi="Times New Roman" w:cs="Times New Roman"/>
                <w:b/>
                <w:sz w:val="24"/>
                <w:szCs w:val="24"/>
              </w:rPr>
              <w:t>раницы зон возможных сильных разрушений при воздействии обычных средств поражения</w:t>
            </w:r>
          </w:p>
        </w:tc>
        <w:tc>
          <w:tcPr>
            <w:tcW w:w="1915" w:type="dxa"/>
            <w:vAlign w:val="center"/>
          </w:tcPr>
          <w:p w:rsidR="009B2B70" w:rsidRPr="007A0E41" w:rsidRDefault="007327D0" w:rsidP="00F27D3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г</w:t>
            </w:r>
            <w:r w:rsidR="009B2B70" w:rsidRPr="007A0E41">
              <w:rPr>
                <w:rFonts w:ascii="Times New Roman" w:eastAsia="Times New Roman" w:hAnsi="Times New Roman" w:cs="Times New Roman"/>
                <w:b/>
                <w:sz w:val="24"/>
                <w:szCs w:val="24"/>
              </w:rPr>
              <w:t>раницы зон возможных разрушений при воздействии обычных средств поражения</w:t>
            </w:r>
          </w:p>
        </w:tc>
        <w:tc>
          <w:tcPr>
            <w:tcW w:w="1871" w:type="dxa"/>
            <w:vAlign w:val="center"/>
          </w:tcPr>
          <w:p w:rsidR="009B2B70" w:rsidRPr="007A0E41" w:rsidRDefault="007327D0" w:rsidP="00F27D3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г</w:t>
            </w:r>
            <w:r w:rsidR="009B2B70" w:rsidRPr="007A0E41">
              <w:rPr>
                <w:rFonts w:ascii="Times New Roman" w:eastAsia="Times New Roman" w:hAnsi="Times New Roman" w:cs="Times New Roman"/>
                <w:b/>
                <w:sz w:val="24"/>
                <w:szCs w:val="24"/>
              </w:rPr>
              <w:t>раницы зон возможных сильных разрушений от взрывов, происходящих в мирное время в результате аварий</w:t>
            </w:r>
          </w:p>
        </w:tc>
        <w:tc>
          <w:tcPr>
            <w:tcW w:w="1602" w:type="dxa"/>
            <w:vAlign w:val="center"/>
          </w:tcPr>
          <w:p w:rsidR="009B2B70" w:rsidRPr="007A0E41" w:rsidRDefault="007327D0" w:rsidP="00F27D3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0E41">
              <w:rPr>
                <w:rFonts w:ascii="Times New Roman" w:eastAsia="Times New Roman" w:hAnsi="Times New Roman" w:cs="Times New Roman"/>
                <w:b/>
                <w:sz w:val="24"/>
                <w:szCs w:val="24"/>
              </w:rPr>
              <w:t>г</w:t>
            </w:r>
            <w:r w:rsidR="009B2B70" w:rsidRPr="007A0E41">
              <w:rPr>
                <w:rFonts w:ascii="Times New Roman" w:eastAsia="Times New Roman" w:hAnsi="Times New Roman" w:cs="Times New Roman"/>
                <w:b/>
                <w:sz w:val="24"/>
                <w:szCs w:val="24"/>
              </w:rPr>
              <w:t>раницы зон возможного радиоактивного загрязнения</w:t>
            </w:r>
          </w:p>
        </w:tc>
      </w:tr>
      <w:tr w:rsidR="00032168" w:rsidRPr="007A0E41" w:rsidTr="00F206A8">
        <w:tc>
          <w:tcPr>
            <w:tcW w:w="255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Территории, </w:t>
            </w:r>
            <w:r w:rsidR="00582A60" w:rsidRPr="007A0E41">
              <w:rPr>
                <w:rFonts w:ascii="Times New Roman" w:eastAsia="Times New Roman" w:hAnsi="Times New Roman" w:cs="Times New Roman"/>
                <w:sz w:val="24"/>
                <w:szCs w:val="24"/>
              </w:rPr>
              <w:t>отнесённые</w:t>
            </w:r>
            <w:r w:rsidRPr="007A0E41">
              <w:rPr>
                <w:rFonts w:ascii="Times New Roman" w:eastAsia="Times New Roman" w:hAnsi="Times New Roman" w:cs="Times New Roman"/>
                <w:sz w:val="24"/>
                <w:szCs w:val="24"/>
              </w:rPr>
              <w:t xml:space="preserve"> к группам по гражданской обороне</w:t>
            </w:r>
          </w:p>
        </w:tc>
        <w:tc>
          <w:tcPr>
            <w:tcW w:w="170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915"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Границы селитебной и производственной территории городского поселения (города)</w:t>
            </w:r>
          </w:p>
        </w:tc>
        <w:tc>
          <w:tcPr>
            <w:tcW w:w="187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60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r>
      <w:tr w:rsidR="00032168" w:rsidRPr="007A0E41" w:rsidTr="00F206A8">
        <w:tc>
          <w:tcPr>
            <w:tcW w:w="2552" w:type="dxa"/>
          </w:tcPr>
          <w:p w:rsidR="009B2B70" w:rsidRPr="007A0E41" w:rsidRDefault="009B2B70" w:rsidP="00EF65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Объекты организаций:</w:t>
            </w:r>
          </w:p>
          <w:p w:rsidR="009B2B70" w:rsidRPr="007A0E41" w:rsidRDefault="009B2B70" w:rsidP="00EF65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 </w:t>
            </w:r>
            <w:r w:rsidR="00582A60" w:rsidRPr="007A0E41">
              <w:rPr>
                <w:rFonts w:ascii="Times New Roman" w:eastAsia="Times New Roman" w:hAnsi="Times New Roman" w:cs="Times New Roman"/>
                <w:sz w:val="24"/>
                <w:szCs w:val="24"/>
              </w:rPr>
              <w:t>отнесённых</w:t>
            </w:r>
            <w:r w:rsidRPr="007A0E41">
              <w:rPr>
                <w:rFonts w:ascii="Times New Roman" w:eastAsia="Times New Roman" w:hAnsi="Times New Roman" w:cs="Times New Roman"/>
                <w:sz w:val="24"/>
                <w:szCs w:val="24"/>
              </w:rPr>
              <w:t xml:space="preserve"> к категориям по гражданской обороне, расположенные на территориях, </w:t>
            </w:r>
            <w:r w:rsidR="00582A60" w:rsidRPr="007A0E41">
              <w:rPr>
                <w:rFonts w:ascii="Times New Roman" w:eastAsia="Times New Roman" w:hAnsi="Times New Roman" w:cs="Times New Roman"/>
                <w:sz w:val="24"/>
                <w:szCs w:val="24"/>
              </w:rPr>
              <w:t>отнесённых</w:t>
            </w:r>
            <w:r w:rsidRPr="007A0E41">
              <w:rPr>
                <w:rFonts w:ascii="Times New Roman" w:eastAsia="Times New Roman" w:hAnsi="Times New Roman" w:cs="Times New Roman"/>
                <w:sz w:val="24"/>
                <w:szCs w:val="24"/>
              </w:rPr>
              <w:t xml:space="preserve"> к группам по гражданской обороне;</w:t>
            </w:r>
          </w:p>
          <w:p w:rsidR="009B2B70" w:rsidRPr="007A0E41" w:rsidRDefault="009B2B70" w:rsidP="00EF65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 </w:t>
            </w:r>
            <w:r w:rsidR="00582A60" w:rsidRPr="007A0E41">
              <w:rPr>
                <w:rFonts w:ascii="Times New Roman" w:eastAsia="Times New Roman" w:hAnsi="Times New Roman" w:cs="Times New Roman"/>
                <w:sz w:val="24"/>
                <w:szCs w:val="24"/>
              </w:rPr>
              <w:t>отнесённых</w:t>
            </w:r>
            <w:r w:rsidRPr="007A0E41">
              <w:rPr>
                <w:rFonts w:ascii="Times New Roman" w:eastAsia="Times New Roman" w:hAnsi="Times New Roman" w:cs="Times New Roman"/>
                <w:sz w:val="24"/>
                <w:szCs w:val="24"/>
              </w:rPr>
              <w:t xml:space="preserve"> к категории особой важности по гражданской обороне, независимо от места расположения</w:t>
            </w:r>
          </w:p>
        </w:tc>
        <w:tc>
          <w:tcPr>
            <w:tcW w:w="1701" w:type="dxa"/>
            <w:vAlign w:val="center"/>
          </w:tcPr>
          <w:p w:rsidR="009B2B70" w:rsidRPr="007A0E41" w:rsidRDefault="009B2B70" w:rsidP="003A7D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Границы проектной застройки объекта и примыкающей к ней </w:t>
            </w:r>
            <w:r w:rsidR="003A7D4D">
              <w:rPr>
                <w:rFonts w:ascii="Times New Roman" w:eastAsia="Times New Roman" w:hAnsi="Times New Roman" w:cs="Times New Roman"/>
                <w:sz w:val="24"/>
                <w:szCs w:val="24"/>
              </w:rPr>
              <w:t>СЗЗ</w:t>
            </w:r>
          </w:p>
        </w:tc>
        <w:tc>
          <w:tcPr>
            <w:tcW w:w="1915"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87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60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r>
      <w:tr w:rsidR="00032168" w:rsidRPr="007A0E41" w:rsidTr="00F206A8">
        <w:tc>
          <w:tcPr>
            <w:tcW w:w="2552" w:type="dxa"/>
            <w:vAlign w:val="center"/>
          </w:tcPr>
          <w:p w:rsidR="009B2B70" w:rsidRPr="007A0E41" w:rsidRDefault="009B2B70" w:rsidP="00EF65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Объекты организаций, </w:t>
            </w:r>
            <w:r w:rsidR="00582A60" w:rsidRPr="007A0E41">
              <w:rPr>
                <w:rFonts w:ascii="Times New Roman" w:eastAsia="Times New Roman" w:hAnsi="Times New Roman" w:cs="Times New Roman"/>
                <w:sz w:val="24"/>
                <w:szCs w:val="24"/>
              </w:rPr>
              <w:t>отнесённых</w:t>
            </w:r>
            <w:r w:rsidRPr="007A0E41">
              <w:rPr>
                <w:rFonts w:ascii="Times New Roman" w:eastAsia="Times New Roman" w:hAnsi="Times New Roman" w:cs="Times New Roman"/>
                <w:sz w:val="24"/>
                <w:szCs w:val="24"/>
              </w:rPr>
              <w:t xml:space="preserve"> к первой и второй категориям по гражданской обороне, расположенные за пределами территорий, </w:t>
            </w:r>
            <w:r w:rsidR="00582A60" w:rsidRPr="007A0E41">
              <w:rPr>
                <w:rFonts w:ascii="Times New Roman" w:eastAsia="Times New Roman" w:hAnsi="Times New Roman" w:cs="Times New Roman"/>
                <w:sz w:val="24"/>
                <w:szCs w:val="24"/>
              </w:rPr>
              <w:t>отнесённых</w:t>
            </w:r>
            <w:r w:rsidRPr="007A0E41">
              <w:rPr>
                <w:rFonts w:ascii="Times New Roman" w:eastAsia="Times New Roman" w:hAnsi="Times New Roman" w:cs="Times New Roman"/>
                <w:sz w:val="24"/>
                <w:szCs w:val="24"/>
              </w:rPr>
              <w:t xml:space="preserve"> к группам по гражданской обороне</w:t>
            </w:r>
          </w:p>
        </w:tc>
        <w:tc>
          <w:tcPr>
            <w:tcW w:w="170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915" w:type="dxa"/>
            <w:vAlign w:val="center"/>
          </w:tcPr>
          <w:p w:rsidR="009B2B70" w:rsidRPr="007A0E41" w:rsidRDefault="009B2B70" w:rsidP="003A7D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Границы проектной застройки объекта и примыкающей к ней </w:t>
            </w:r>
            <w:r w:rsidR="003A7D4D">
              <w:rPr>
                <w:rFonts w:ascii="Times New Roman" w:eastAsia="Times New Roman" w:hAnsi="Times New Roman" w:cs="Times New Roman"/>
                <w:sz w:val="24"/>
                <w:szCs w:val="24"/>
              </w:rPr>
              <w:t>СЗЗ</w:t>
            </w:r>
          </w:p>
        </w:tc>
        <w:tc>
          <w:tcPr>
            <w:tcW w:w="187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60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r>
      <w:tr w:rsidR="00032168" w:rsidRPr="007A0E41" w:rsidTr="00F206A8">
        <w:tc>
          <w:tcPr>
            <w:tcW w:w="2552" w:type="dxa"/>
            <w:vAlign w:val="center"/>
          </w:tcPr>
          <w:p w:rsidR="009B2B70" w:rsidRPr="007A0E41" w:rsidRDefault="009B2B70" w:rsidP="00EF65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Объекты организаций, являющиеся взрывоопасными</w:t>
            </w:r>
          </w:p>
        </w:tc>
        <w:tc>
          <w:tcPr>
            <w:tcW w:w="170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915"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871" w:type="dxa"/>
            <w:vAlign w:val="center"/>
          </w:tcPr>
          <w:p w:rsidR="009B2B70" w:rsidRPr="007A0E41" w:rsidRDefault="009B2B70" w:rsidP="00DA72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Границы определяют с применением методики, </w:t>
            </w:r>
            <w:r w:rsidRPr="007A0E41">
              <w:rPr>
                <w:rFonts w:ascii="Times New Roman" w:eastAsia="Times New Roman" w:hAnsi="Times New Roman" w:cs="Times New Roman"/>
                <w:sz w:val="24"/>
                <w:szCs w:val="24"/>
              </w:rPr>
              <w:lastRenderedPageBreak/>
              <w:t xml:space="preserve">основанной на </w:t>
            </w:r>
            <w:r w:rsidR="00DA72F1" w:rsidRPr="007A0E41">
              <w:rPr>
                <w:rFonts w:ascii="Times New Roman" w:eastAsia="Times New Roman" w:hAnsi="Times New Roman" w:cs="Times New Roman"/>
                <w:sz w:val="24"/>
                <w:szCs w:val="24"/>
              </w:rPr>
              <w:t>«</w:t>
            </w:r>
            <w:r w:rsidRPr="007A0E41">
              <w:rPr>
                <w:rFonts w:ascii="Times New Roman" w:eastAsia="Times New Roman" w:hAnsi="Times New Roman" w:cs="Times New Roman"/>
                <w:sz w:val="24"/>
                <w:szCs w:val="24"/>
              </w:rPr>
              <w:t>тротиловом эквиваленте</w:t>
            </w:r>
            <w:r w:rsidR="00DA72F1" w:rsidRPr="007A0E41">
              <w:rPr>
                <w:rFonts w:ascii="Times New Roman" w:eastAsia="Times New Roman" w:hAnsi="Times New Roman" w:cs="Times New Roman"/>
                <w:sz w:val="24"/>
                <w:szCs w:val="24"/>
              </w:rPr>
              <w:t>»</w:t>
            </w:r>
            <w:r w:rsidRPr="007A0E41">
              <w:rPr>
                <w:rFonts w:ascii="Times New Roman" w:eastAsia="Times New Roman" w:hAnsi="Times New Roman" w:cs="Times New Roman"/>
                <w:sz w:val="24"/>
                <w:szCs w:val="24"/>
              </w:rPr>
              <w:t>, и (или) методики, учитывающей тип взрывного превращения (детонация/деф</w:t>
            </w:r>
            <w:r w:rsidR="0002711D">
              <w:rPr>
                <w:rFonts w:ascii="Times New Roman" w:eastAsia="Times New Roman" w:hAnsi="Times New Roman" w:cs="Times New Roman"/>
                <w:sz w:val="24"/>
                <w:szCs w:val="24"/>
              </w:rPr>
              <w:t>-</w:t>
            </w:r>
            <w:r w:rsidRPr="007A0E41">
              <w:rPr>
                <w:rFonts w:ascii="Times New Roman" w:eastAsia="Times New Roman" w:hAnsi="Times New Roman" w:cs="Times New Roman"/>
                <w:sz w:val="24"/>
                <w:szCs w:val="24"/>
              </w:rPr>
              <w:t>лаграция) при воспламенении ТВС</w:t>
            </w:r>
          </w:p>
        </w:tc>
        <w:tc>
          <w:tcPr>
            <w:tcW w:w="160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w:t>
            </w:r>
          </w:p>
        </w:tc>
      </w:tr>
      <w:tr w:rsidR="00032168" w:rsidRPr="007A0E41" w:rsidTr="00F206A8">
        <w:tc>
          <w:tcPr>
            <w:tcW w:w="255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Атомные станции установленной мощностью до 4 ГВт включительно</w:t>
            </w:r>
          </w:p>
        </w:tc>
        <w:tc>
          <w:tcPr>
            <w:tcW w:w="1701" w:type="dxa"/>
            <w:vAlign w:val="center"/>
          </w:tcPr>
          <w:p w:rsidR="009B2B70" w:rsidRPr="007A0E41" w:rsidRDefault="009B2B70" w:rsidP="003A7D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Границы проектной застройки объекта и примыкающей к ней </w:t>
            </w:r>
            <w:r w:rsidR="003A7D4D">
              <w:rPr>
                <w:rFonts w:ascii="Times New Roman" w:eastAsia="Times New Roman" w:hAnsi="Times New Roman" w:cs="Times New Roman"/>
                <w:sz w:val="24"/>
                <w:szCs w:val="24"/>
              </w:rPr>
              <w:t>СЗЗ</w:t>
            </w:r>
          </w:p>
        </w:tc>
        <w:tc>
          <w:tcPr>
            <w:tcW w:w="1915"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87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60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Границы зоны возможных сильных разрушений объекта и прилегающей к этой зоне полосы территории шириной 20 км</w:t>
            </w:r>
          </w:p>
        </w:tc>
      </w:tr>
      <w:tr w:rsidR="00032168" w:rsidRPr="007A0E41" w:rsidTr="00F206A8">
        <w:tc>
          <w:tcPr>
            <w:tcW w:w="255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Атомные станции установленной мощностью более 4 ГВт</w:t>
            </w:r>
          </w:p>
        </w:tc>
        <w:tc>
          <w:tcPr>
            <w:tcW w:w="1701" w:type="dxa"/>
            <w:vAlign w:val="center"/>
          </w:tcPr>
          <w:p w:rsidR="009B2B70" w:rsidRPr="007A0E41" w:rsidRDefault="009B2B70" w:rsidP="003A7D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Границы проектной застройки объекта и примыкающей к ней </w:t>
            </w:r>
            <w:r w:rsidR="003A7D4D">
              <w:rPr>
                <w:rFonts w:ascii="Times New Roman" w:eastAsia="Times New Roman" w:hAnsi="Times New Roman" w:cs="Times New Roman"/>
                <w:sz w:val="24"/>
                <w:szCs w:val="24"/>
              </w:rPr>
              <w:t>СЗЗ</w:t>
            </w:r>
          </w:p>
        </w:tc>
        <w:tc>
          <w:tcPr>
            <w:tcW w:w="1915"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87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60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Границы зоны возможных сильных разрушений объекта и прилегающей к этой зоне полосы территории шириной 40 км</w:t>
            </w:r>
          </w:p>
        </w:tc>
      </w:tr>
      <w:tr w:rsidR="00032168" w:rsidRPr="007A0E41" w:rsidTr="00F206A8">
        <w:tc>
          <w:tcPr>
            <w:tcW w:w="255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Объекты использования атомной энергии (за исключением атомных станций):</w:t>
            </w:r>
          </w:p>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 </w:t>
            </w:r>
            <w:r w:rsidR="00582A60" w:rsidRPr="007A0E41">
              <w:rPr>
                <w:rFonts w:ascii="Times New Roman" w:eastAsia="Times New Roman" w:hAnsi="Times New Roman" w:cs="Times New Roman"/>
                <w:sz w:val="24"/>
                <w:szCs w:val="24"/>
              </w:rPr>
              <w:t>отнесённые</w:t>
            </w:r>
            <w:r w:rsidRPr="007A0E41">
              <w:rPr>
                <w:rFonts w:ascii="Times New Roman" w:eastAsia="Times New Roman" w:hAnsi="Times New Roman" w:cs="Times New Roman"/>
                <w:sz w:val="24"/>
                <w:szCs w:val="24"/>
              </w:rPr>
              <w:t xml:space="preserve"> к категориям по </w:t>
            </w:r>
            <w:r w:rsidRPr="007A0E41">
              <w:rPr>
                <w:rFonts w:ascii="Times New Roman" w:eastAsia="Times New Roman" w:hAnsi="Times New Roman" w:cs="Times New Roman"/>
                <w:sz w:val="24"/>
                <w:szCs w:val="24"/>
              </w:rPr>
              <w:lastRenderedPageBreak/>
              <w:t xml:space="preserve">гражданской обороне, расположенные на территориях, </w:t>
            </w:r>
            <w:r w:rsidR="00582A60" w:rsidRPr="007A0E41">
              <w:rPr>
                <w:rFonts w:ascii="Times New Roman" w:eastAsia="Times New Roman" w:hAnsi="Times New Roman" w:cs="Times New Roman"/>
                <w:sz w:val="24"/>
                <w:szCs w:val="24"/>
              </w:rPr>
              <w:t>отнесённых</w:t>
            </w:r>
            <w:r w:rsidRPr="007A0E41">
              <w:rPr>
                <w:rFonts w:ascii="Times New Roman" w:eastAsia="Times New Roman" w:hAnsi="Times New Roman" w:cs="Times New Roman"/>
                <w:sz w:val="24"/>
                <w:szCs w:val="24"/>
              </w:rPr>
              <w:t xml:space="preserve"> к группам по гражданской обороне;</w:t>
            </w:r>
          </w:p>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 </w:t>
            </w:r>
            <w:r w:rsidR="00582A60" w:rsidRPr="007A0E41">
              <w:rPr>
                <w:rFonts w:ascii="Times New Roman" w:eastAsia="Times New Roman" w:hAnsi="Times New Roman" w:cs="Times New Roman"/>
                <w:sz w:val="24"/>
                <w:szCs w:val="24"/>
              </w:rPr>
              <w:t>отнесённые</w:t>
            </w:r>
            <w:r w:rsidRPr="007A0E41">
              <w:rPr>
                <w:rFonts w:ascii="Times New Roman" w:eastAsia="Times New Roman" w:hAnsi="Times New Roman" w:cs="Times New Roman"/>
                <w:sz w:val="24"/>
                <w:szCs w:val="24"/>
              </w:rPr>
              <w:t xml:space="preserve"> к категории особой важности по гражданской обороне, независимо от места расположения</w:t>
            </w:r>
          </w:p>
        </w:tc>
        <w:tc>
          <w:tcPr>
            <w:tcW w:w="1701" w:type="dxa"/>
            <w:vAlign w:val="center"/>
          </w:tcPr>
          <w:p w:rsidR="009B2B70" w:rsidRPr="007A0E41" w:rsidRDefault="009B2B70" w:rsidP="003A7D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 xml:space="preserve">Границы проектной застройки объекта и примыкающей к ней </w:t>
            </w:r>
            <w:r w:rsidR="003A7D4D">
              <w:rPr>
                <w:rFonts w:ascii="Times New Roman" w:eastAsia="Times New Roman" w:hAnsi="Times New Roman" w:cs="Times New Roman"/>
                <w:sz w:val="24"/>
                <w:szCs w:val="24"/>
              </w:rPr>
              <w:t>СЗЗ</w:t>
            </w:r>
          </w:p>
        </w:tc>
        <w:tc>
          <w:tcPr>
            <w:tcW w:w="1915"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87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602" w:type="dxa"/>
            <w:vAlign w:val="center"/>
          </w:tcPr>
          <w:p w:rsidR="009B2B70" w:rsidRPr="007A0E41" w:rsidRDefault="009B2B70" w:rsidP="003A7D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Границы проектной застройки объекта и примыкающей к ней </w:t>
            </w:r>
            <w:r w:rsidR="003A7D4D">
              <w:rPr>
                <w:rFonts w:ascii="Times New Roman" w:eastAsia="Times New Roman" w:hAnsi="Times New Roman" w:cs="Times New Roman"/>
                <w:sz w:val="24"/>
                <w:szCs w:val="24"/>
              </w:rPr>
              <w:t>СЗЗ</w:t>
            </w:r>
          </w:p>
        </w:tc>
      </w:tr>
      <w:tr w:rsidR="00032168" w:rsidRPr="007A0E41" w:rsidTr="00F206A8">
        <w:tc>
          <w:tcPr>
            <w:tcW w:w="2552" w:type="dxa"/>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 xml:space="preserve">Объекты использования атомной энергии (за исключением атомных станций), </w:t>
            </w:r>
            <w:r w:rsidR="00582A60" w:rsidRPr="007A0E41">
              <w:rPr>
                <w:rFonts w:ascii="Times New Roman" w:eastAsia="Times New Roman" w:hAnsi="Times New Roman" w:cs="Times New Roman"/>
                <w:sz w:val="24"/>
                <w:szCs w:val="24"/>
              </w:rPr>
              <w:t>отнесённые</w:t>
            </w:r>
            <w:r w:rsidRPr="007A0E41">
              <w:rPr>
                <w:rFonts w:ascii="Times New Roman" w:eastAsia="Times New Roman" w:hAnsi="Times New Roman" w:cs="Times New Roman"/>
                <w:sz w:val="24"/>
                <w:szCs w:val="24"/>
              </w:rPr>
              <w:t xml:space="preserve"> к первой и второй категориям по гражданской обороне, расположенные за пределами территорий, отнесенных к группам по гражданской обороне</w:t>
            </w:r>
          </w:p>
        </w:tc>
        <w:tc>
          <w:tcPr>
            <w:tcW w:w="170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915" w:type="dxa"/>
            <w:vAlign w:val="center"/>
          </w:tcPr>
          <w:p w:rsidR="009B2B70" w:rsidRPr="007A0E41" w:rsidRDefault="009B2B70" w:rsidP="003A7D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Границы проектной застройки объекта и примыкающей к ней </w:t>
            </w:r>
            <w:r w:rsidR="003A7D4D">
              <w:rPr>
                <w:rFonts w:ascii="Times New Roman" w:eastAsia="Times New Roman" w:hAnsi="Times New Roman" w:cs="Times New Roman"/>
                <w:sz w:val="24"/>
                <w:szCs w:val="24"/>
              </w:rPr>
              <w:t xml:space="preserve">СЗЗ </w:t>
            </w:r>
          </w:p>
        </w:tc>
        <w:tc>
          <w:tcPr>
            <w:tcW w:w="187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602" w:type="dxa"/>
            <w:vAlign w:val="center"/>
          </w:tcPr>
          <w:p w:rsidR="009B2B70" w:rsidRPr="007A0E41" w:rsidRDefault="009B2B70" w:rsidP="003A7D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Границы проектной застройки объекта и примыкающей к ней </w:t>
            </w:r>
            <w:r w:rsidR="003A7D4D">
              <w:rPr>
                <w:rFonts w:ascii="Times New Roman" w:eastAsia="Times New Roman" w:hAnsi="Times New Roman" w:cs="Times New Roman"/>
                <w:sz w:val="24"/>
                <w:szCs w:val="24"/>
              </w:rPr>
              <w:t>СЗЗ</w:t>
            </w:r>
          </w:p>
        </w:tc>
      </w:tr>
      <w:tr w:rsidR="00032168" w:rsidRPr="007A0E41" w:rsidTr="00F206A8">
        <w:tc>
          <w:tcPr>
            <w:tcW w:w="255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Объекты использования атомной энергии (за исключением атомных станций), не </w:t>
            </w:r>
            <w:r w:rsidR="00582A60" w:rsidRPr="007A0E41">
              <w:rPr>
                <w:rFonts w:ascii="Times New Roman" w:eastAsia="Times New Roman" w:hAnsi="Times New Roman" w:cs="Times New Roman"/>
                <w:sz w:val="24"/>
                <w:szCs w:val="24"/>
              </w:rPr>
              <w:t>отнесённые</w:t>
            </w:r>
            <w:r w:rsidRPr="007A0E41">
              <w:rPr>
                <w:rFonts w:ascii="Times New Roman" w:eastAsia="Times New Roman" w:hAnsi="Times New Roman" w:cs="Times New Roman"/>
                <w:sz w:val="24"/>
                <w:szCs w:val="24"/>
              </w:rPr>
              <w:t xml:space="preserve"> к категориям по гражданской обороне</w:t>
            </w:r>
          </w:p>
        </w:tc>
        <w:tc>
          <w:tcPr>
            <w:tcW w:w="170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915"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87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602" w:type="dxa"/>
            <w:vAlign w:val="center"/>
          </w:tcPr>
          <w:p w:rsidR="009B2B70" w:rsidRPr="007A0E41" w:rsidRDefault="009B2B70" w:rsidP="003A7D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Границы проектной застройки объекта и примыкающей к ней </w:t>
            </w:r>
            <w:r w:rsidR="003A7D4D">
              <w:rPr>
                <w:rFonts w:ascii="Times New Roman" w:eastAsia="Times New Roman" w:hAnsi="Times New Roman" w:cs="Times New Roman"/>
                <w:sz w:val="24"/>
                <w:szCs w:val="24"/>
              </w:rPr>
              <w:t xml:space="preserve">СЗЗ </w:t>
            </w:r>
          </w:p>
        </w:tc>
      </w:tr>
      <w:tr w:rsidR="009B2B70" w:rsidRPr="007A0E41" w:rsidTr="00F206A8">
        <w:tc>
          <w:tcPr>
            <w:tcW w:w="2552"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Объекты использования атомной энергии (за исключением атомных станций), являющиеся взрывоопасными</w:t>
            </w:r>
          </w:p>
        </w:tc>
        <w:tc>
          <w:tcPr>
            <w:tcW w:w="170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915"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w:t>
            </w:r>
          </w:p>
        </w:tc>
        <w:tc>
          <w:tcPr>
            <w:tcW w:w="1871" w:type="dxa"/>
            <w:vAlign w:val="center"/>
          </w:tcPr>
          <w:p w:rsidR="009B2B70" w:rsidRPr="007A0E41" w:rsidRDefault="009B2B70" w:rsidP="00F27D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 xml:space="preserve">Границы определяются в соответствии с нормативными правовыми актами и нормативными документами в </w:t>
            </w:r>
            <w:r w:rsidRPr="007A0E41">
              <w:rPr>
                <w:rFonts w:ascii="Times New Roman" w:eastAsia="Times New Roman" w:hAnsi="Times New Roman" w:cs="Times New Roman"/>
                <w:sz w:val="24"/>
                <w:szCs w:val="24"/>
              </w:rPr>
              <w:lastRenderedPageBreak/>
              <w:t>области использования атомной энергии</w:t>
            </w:r>
          </w:p>
        </w:tc>
        <w:tc>
          <w:tcPr>
            <w:tcW w:w="1602" w:type="dxa"/>
            <w:vAlign w:val="center"/>
          </w:tcPr>
          <w:p w:rsidR="009B2B70" w:rsidRPr="007A0E41" w:rsidRDefault="009B2B70" w:rsidP="003A7D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lastRenderedPageBreak/>
              <w:t xml:space="preserve">Границы проектной застройки объекта и примыкающей к ней </w:t>
            </w:r>
            <w:r w:rsidR="003A7D4D">
              <w:rPr>
                <w:rFonts w:ascii="Times New Roman" w:eastAsia="Times New Roman" w:hAnsi="Times New Roman" w:cs="Times New Roman"/>
                <w:sz w:val="24"/>
                <w:szCs w:val="24"/>
              </w:rPr>
              <w:t>СЗЗ</w:t>
            </w:r>
          </w:p>
        </w:tc>
      </w:tr>
    </w:tbl>
    <w:p w:rsidR="009B2B70" w:rsidRPr="007A0E41" w:rsidRDefault="009B2B70" w:rsidP="00F27D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957FF" w:rsidRPr="007A0E41" w:rsidRDefault="009C4B09" w:rsidP="00F27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F65B5">
        <w:rPr>
          <w:rFonts w:ascii="Times New Roman" w:eastAsia="Times New Roman" w:hAnsi="Times New Roman" w:cs="Times New Roman"/>
          <w:sz w:val="28"/>
          <w:szCs w:val="28"/>
        </w:rPr>
        <w:t>. При разработке разде</w:t>
      </w:r>
      <w:r w:rsidR="009B2B70" w:rsidRPr="007A0E41">
        <w:rPr>
          <w:rFonts w:ascii="Times New Roman" w:eastAsia="Times New Roman" w:hAnsi="Times New Roman" w:cs="Times New Roman"/>
          <w:sz w:val="28"/>
          <w:szCs w:val="28"/>
        </w:rPr>
        <w:t>ла «Инженерно-технические мероприятия по гражданской обороне. Мероприятия по предупреждению чрезвычайных ситуаций» следует учи</w:t>
      </w:r>
      <w:r w:rsidR="00A51BAE" w:rsidRPr="007A0E41">
        <w:rPr>
          <w:rFonts w:ascii="Times New Roman" w:eastAsia="Times New Roman" w:hAnsi="Times New Roman" w:cs="Times New Roman"/>
          <w:sz w:val="28"/>
          <w:szCs w:val="28"/>
        </w:rPr>
        <w:t>тывать документацию ограниченного</w:t>
      </w:r>
      <w:r w:rsidR="009B2B70" w:rsidRPr="007A0E41">
        <w:rPr>
          <w:rFonts w:ascii="Times New Roman" w:eastAsia="Times New Roman" w:hAnsi="Times New Roman" w:cs="Times New Roman"/>
          <w:sz w:val="28"/>
          <w:szCs w:val="28"/>
        </w:rPr>
        <w:t xml:space="preserve"> доступа и требования по отнесению организаций и территорий к категории по гражданской обороне.</w:t>
      </w:r>
    </w:p>
    <w:p w:rsidR="00EA19E4" w:rsidRPr="007A0E41" w:rsidRDefault="009C4B09" w:rsidP="00F27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30A0F" w:rsidRPr="007A0E41">
        <w:rPr>
          <w:rFonts w:ascii="Times New Roman" w:eastAsia="Times New Roman" w:hAnsi="Times New Roman" w:cs="Times New Roman"/>
          <w:sz w:val="28"/>
          <w:szCs w:val="28"/>
        </w:rPr>
        <w:t xml:space="preserve"> При разработке раздела инженерно-технические мероприятия гражданской обороны, необходимо обеспечивать возможность проезда транспорта по УДС в соответствии с пунктом 4.14. СП 165.1325800.2014.</w:t>
      </w:r>
    </w:p>
    <w:p w:rsidR="00EA19E4" w:rsidRPr="007A0E41" w:rsidRDefault="009C4B09" w:rsidP="00F27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A19E4" w:rsidRPr="007A0E41">
        <w:rPr>
          <w:rFonts w:ascii="Times New Roman" w:eastAsia="Times New Roman" w:hAnsi="Times New Roman" w:cs="Times New Roman"/>
          <w:sz w:val="28"/>
          <w:szCs w:val="28"/>
        </w:rPr>
        <w:t xml:space="preserve">. При разработке мероприятий по гражданской обороне на стадии разработки документов территориального планирования и документации по планировке территории следует разрабатывать план </w:t>
      </w:r>
      <w:r w:rsidR="00DA72F1" w:rsidRPr="007A0E41">
        <w:rPr>
          <w:rFonts w:ascii="Times New Roman" w:eastAsia="Times New Roman" w:hAnsi="Times New Roman" w:cs="Times New Roman"/>
          <w:sz w:val="28"/>
          <w:szCs w:val="28"/>
        </w:rPr>
        <w:t>«</w:t>
      </w:r>
      <w:r w:rsidR="00582A60" w:rsidRPr="007A0E41">
        <w:rPr>
          <w:rFonts w:ascii="Times New Roman" w:eastAsia="Times New Roman" w:hAnsi="Times New Roman" w:cs="Times New Roman"/>
          <w:sz w:val="28"/>
          <w:szCs w:val="28"/>
        </w:rPr>
        <w:t>жёлтых</w:t>
      </w:r>
      <w:r w:rsidR="00EA19E4" w:rsidRPr="007A0E41">
        <w:rPr>
          <w:rFonts w:ascii="Times New Roman" w:eastAsia="Times New Roman" w:hAnsi="Times New Roman" w:cs="Times New Roman"/>
          <w:sz w:val="28"/>
          <w:szCs w:val="28"/>
        </w:rPr>
        <w:t xml:space="preserve"> линий</w:t>
      </w:r>
      <w:r w:rsidR="00DA72F1" w:rsidRPr="007A0E41">
        <w:rPr>
          <w:rFonts w:ascii="Times New Roman" w:eastAsia="Times New Roman" w:hAnsi="Times New Roman" w:cs="Times New Roman"/>
          <w:sz w:val="28"/>
          <w:szCs w:val="28"/>
        </w:rPr>
        <w:t>»</w:t>
      </w:r>
      <w:r w:rsidR="00EA19E4" w:rsidRPr="007A0E41">
        <w:rPr>
          <w:rFonts w:ascii="Times New Roman" w:eastAsia="Times New Roman" w:hAnsi="Times New Roman" w:cs="Times New Roman"/>
          <w:sz w:val="28"/>
          <w:szCs w:val="28"/>
        </w:rPr>
        <w:t xml:space="preserve"> - максимально допустимых границ зон возможного образования завалов от зданий (сооружений) различной этажности (высоты) в соответствии с пунктом  4.14 СП 165.1325800.2014.</w:t>
      </w:r>
    </w:p>
    <w:p w:rsidR="00946CEC" w:rsidRDefault="00946CEC" w:rsidP="00F27D3C">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02711D" w:rsidRPr="007A0E41" w:rsidRDefault="0002711D" w:rsidP="00F27D3C">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093429" w:rsidRPr="007A0E41" w:rsidRDefault="00093429" w:rsidP="00F90E96">
      <w:pPr>
        <w:pStyle w:val="ConsPlusNormal"/>
        <w:adjustRightInd/>
        <w:jc w:val="center"/>
        <w:outlineLvl w:val="0"/>
        <w:rPr>
          <w:rFonts w:eastAsia="Times New Roman"/>
          <w:b/>
          <w:sz w:val="28"/>
          <w:szCs w:val="28"/>
        </w:rPr>
      </w:pPr>
      <w:bookmarkStart w:id="144" w:name="_Toc54616898"/>
      <w:bookmarkStart w:id="145" w:name="_Toc57339518"/>
      <w:r w:rsidRPr="007A0E41">
        <w:rPr>
          <w:rFonts w:eastAsia="Times New Roman"/>
          <w:b/>
          <w:sz w:val="28"/>
          <w:szCs w:val="28"/>
        </w:rPr>
        <w:t xml:space="preserve">Глава </w:t>
      </w:r>
      <w:r w:rsidR="00D85CA7">
        <w:rPr>
          <w:rFonts w:eastAsia="Times New Roman"/>
          <w:b/>
          <w:sz w:val="28"/>
          <w:szCs w:val="28"/>
        </w:rPr>
        <w:t>9</w:t>
      </w:r>
    </w:p>
    <w:p w:rsidR="00F90E96" w:rsidRPr="007A0E41" w:rsidRDefault="002B5132" w:rsidP="00F90E96">
      <w:pPr>
        <w:pStyle w:val="ConsPlusNormal"/>
        <w:adjustRightInd/>
        <w:jc w:val="center"/>
        <w:outlineLvl w:val="0"/>
        <w:rPr>
          <w:rFonts w:eastAsia="Times New Roman"/>
          <w:b/>
          <w:sz w:val="28"/>
          <w:szCs w:val="28"/>
        </w:rPr>
      </w:pPr>
      <w:r w:rsidRPr="007A0E41">
        <w:rPr>
          <w:rFonts w:eastAsia="Times New Roman"/>
          <w:b/>
          <w:sz w:val="28"/>
          <w:szCs w:val="28"/>
        </w:rPr>
        <w:t xml:space="preserve">Инженерные изыскания, инженерная защита территории, </w:t>
      </w:r>
    </w:p>
    <w:p w:rsidR="002B5132" w:rsidRPr="007A0E41" w:rsidRDefault="002B5132" w:rsidP="00F90E96">
      <w:pPr>
        <w:pStyle w:val="ConsPlusNormal"/>
        <w:adjustRightInd/>
        <w:jc w:val="center"/>
        <w:outlineLvl w:val="0"/>
        <w:rPr>
          <w:rFonts w:eastAsia="Times New Roman"/>
          <w:b/>
          <w:sz w:val="28"/>
          <w:szCs w:val="28"/>
        </w:rPr>
      </w:pPr>
      <w:r w:rsidRPr="007A0E41">
        <w:rPr>
          <w:rFonts w:eastAsia="Times New Roman"/>
          <w:b/>
          <w:sz w:val="28"/>
          <w:szCs w:val="28"/>
        </w:rPr>
        <w:t>рекультивация земель</w:t>
      </w:r>
      <w:bookmarkEnd w:id="144"/>
      <w:bookmarkEnd w:id="145"/>
    </w:p>
    <w:p w:rsidR="000D31F8" w:rsidRPr="007A0E41" w:rsidRDefault="000D31F8" w:rsidP="00FE17DE">
      <w:pPr>
        <w:autoSpaceDE w:val="0"/>
        <w:autoSpaceDN w:val="0"/>
        <w:adjustRightInd w:val="0"/>
        <w:spacing w:after="0" w:line="240" w:lineRule="auto"/>
        <w:ind w:firstLine="709"/>
        <w:jc w:val="both"/>
        <w:rPr>
          <w:rFonts w:ascii="Times New Roman" w:eastAsia="Calibri" w:hAnsi="Times New Roman" w:cs="Times New Roman"/>
          <w:b/>
          <w:bCs/>
          <w:sz w:val="28"/>
          <w:szCs w:val="28"/>
        </w:rPr>
      </w:pPr>
      <w:bookmarkStart w:id="146" w:name="_Toc54616899"/>
      <w:bookmarkStart w:id="147" w:name="_Toc57339519"/>
    </w:p>
    <w:p w:rsidR="002B5132" w:rsidRDefault="009C4B09" w:rsidP="00EF65B5">
      <w:pPr>
        <w:spacing w:after="0" w:line="240" w:lineRule="auto"/>
        <w:ind w:firstLine="709"/>
        <w:jc w:val="both"/>
        <w:outlineLvl w:val="1"/>
        <w:rPr>
          <w:rFonts w:ascii="Times New Roman" w:eastAsia="Calibri" w:hAnsi="Times New Roman" w:cs="Times New Roman"/>
          <w:b/>
          <w:bCs/>
          <w:sz w:val="28"/>
          <w:szCs w:val="28"/>
        </w:rPr>
      </w:pPr>
      <w:r>
        <w:rPr>
          <w:rFonts w:ascii="Times New Roman" w:eastAsia="Calibri" w:hAnsi="Times New Roman" w:cs="Times New Roman"/>
          <w:b/>
          <w:bCs/>
          <w:sz w:val="28"/>
          <w:szCs w:val="28"/>
        </w:rPr>
        <w:t>Статья 56</w:t>
      </w:r>
      <w:r w:rsidR="00D30A7F" w:rsidRPr="007A0E41">
        <w:rPr>
          <w:rFonts w:ascii="Times New Roman" w:eastAsia="Calibri" w:hAnsi="Times New Roman" w:cs="Times New Roman"/>
          <w:b/>
          <w:bCs/>
          <w:sz w:val="28"/>
          <w:szCs w:val="28"/>
        </w:rPr>
        <w:t>.</w:t>
      </w:r>
      <w:r w:rsidR="002B5132" w:rsidRPr="007A0E41">
        <w:rPr>
          <w:rFonts w:ascii="Times New Roman" w:eastAsia="Calibri" w:hAnsi="Times New Roman" w:cs="Times New Roman"/>
          <w:b/>
          <w:bCs/>
          <w:sz w:val="28"/>
          <w:szCs w:val="28"/>
        </w:rPr>
        <w:t xml:space="preserve"> Инженерные изыскания</w:t>
      </w:r>
      <w:bookmarkEnd w:id="146"/>
      <w:bookmarkEnd w:id="147"/>
    </w:p>
    <w:p w:rsidR="009C4B09" w:rsidRPr="007A0E41" w:rsidRDefault="009C4B09" w:rsidP="009C4B09">
      <w:pPr>
        <w:spacing w:after="0" w:line="240" w:lineRule="auto"/>
        <w:ind w:firstLine="709"/>
        <w:jc w:val="center"/>
        <w:outlineLvl w:val="1"/>
        <w:rPr>
          <w:rFonts w:ascii="Times New Roman" w:eastAsia="Calibri" w:hAnsi="Times New Roman" w:cs="Times New Roman"/>
          <w:b/>
          <w:bCs/>
          <w:sz w:val="28"/>
          <w:szCs w:val="28"/>
        </w:rPr>
      </w:pPr>
    </w:p>
    <w:p w:rsidR="002365E4" w:rsidRPr="007A0E41" w:rsidRDefault="002365E4" w:rsidP="0069384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 xml:space="preserve">1. </w:t>
      </w:r>
      <w:r w:rsidRPr="007A0E41">
        <w:rPr>
          <w:rFonts w:ascii="Times New Roman" w:eastAsia="Times New Roman" w:hAnsi="Times New Roman" w:cs="Times New Roman"/>
          <w:sz w:val="28"/>
          <w:szCs w:val="28"/>
        </w:rPr>
        <w:t>Подготовка</w:t>
      </w:r>
      <w:r w:rsidRPr="007A0E41">
        <w:rPr>
          <w:rFonts w:ascii="Times New Roman" w:eastAsia="Calibri" w:hAnsi="Times New Roman" w:cs="Times New Roman"/>
          <w:bCs/>
          <w:sz w:val="28"/>
          <w:szCs w:val="28"/>
        </w:rPr>
        <w:t xml:space="preserve">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w:t>
      </w:r>
      <w:r w:rsidR="00EF65B5">
        <w:rPr>
          <w:rFonts w:ascii="Times New Roman" w:eastAsia="Calibri" w:hAnsi="Times New Roman" w:cs="Times New Roman"/>
          <w:bCs/>
          <w:sz w:val="28"/>
          <w:szCs w:val="28"/>
        </w:rPr>
        <w:t xml:space="preserve"> изысканий в соответствии со статьёй </w:t>
      </w:r>
      <w:r w:rsidRPr="007A0E41">
        <w:rPr>
          <w:rFonts w:ascii="Times New Roman" w:eastAsia="Calibri" w:hAnsi="Times New Roman" w:cs="Times New Roman"/>
          <w:bCs/>
          <w:sz w:val="28"/>
          <w:szCs w:val="28"/>
        </w:rPr>
        <w:t xml:space="preserve">47 ГрК РФ. </w:t>
      </w:r>
    </w:p>
    <w:p w:rsidR="002365E4" w:rsidRPr="007A0E41" w:rsidRDefault="002365E4"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2. Виды</w:t>
      </w:r>
      <w:r w:rsidR="007327D0" w:rsidRPr="007A0E41">
        <w:rPr>
          <w:rFonts w:ascii="Times New Roman" w:eastAsia="Calibri" w:hAnsi="Times New Roman" w:cs="Times New Roman"/>
          <w:bCs/>
          <w:sz w:val="28"/>
          <w:szCs w:val="28"/>
        </w:rPr>
        <w:t xml:space="preserve"> </w:t>
      </w:r>
      <w:r w:rsidRPr="007A0E41">
        <w:rPr>
          <w:rFonts w:ascii="Times New Roman" w:eastAsia="Calibri" w:hAnsi="Times New Roman" w:cs="Times New Roman"/>
          <w:bCs/>
          <w:sz w:val="28"/>
          <w:szCs w:val="28"/>
        </w:rPr>
        <w:t>инженерных изысканий,</w:t>
      </w:r>
      <w:r w:rsidR="007327D0" w:rsidRPr="007A0E41">
        <w:t xml:space="preserve"> </w:t>
      </w:r>
      <w:r w:rsidRPr="007A0E41">
        <w:rPr>
          <w:rFonts w:ascii="Times New Roman" w:eastAsia="Calibri" w:hAnsi="Times New Roman" w:cs="Times New Roman"/>
          <w:bCs/>
          <w:sz w:val="28"/>
          <w:szCs w:val="28"/>
        </w:rPr>
        <w:t>порядок</w:t>
      </w:r>
      <w:r w:rsidR="007327D0" w:rsidRPr="007A0E41">
        <w:rPr>
          <w:rFonts w:ascii="Times New Roman" w:eastAsia="Calibri" w:hAnsi="Times New Roman" w:cs="Times New Roman"/>
          <w:bCs/>
          <w:sz w:val="28"/>
          <w:szCs w:val="28"/>
        </w:rPr>
        <w:t xml:space="preserve"> </w:t>
      </w:r>
      <w:r w:rsidRPr="007A0E41">
        <w:rPr>
          <w:rFonts w:ascii="Times New Roman" w:eastAsia="Calibri" w:hAnsi="Times New Roman" w:cs="Times New Roman"/>
          <w:bCs/>
          <w:sz w:val="28"/>
          <w:szCs w:val="28"/>
        </w:rPr>
        <w:t>их выполнения, состав, форма материалов и результатов инженерных изысканий установлены Правительством Российской Федерации.</w:t>
      </w:r>
    </w:p>
    <w:p w:rsidR="002365E4" w:rsidRPr="007A0E41" w:rsidRDefault="002365E4" w:rsidP="007C5680">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 xml:space="preserve">3. Основные положения и требования к организации и порядку выполнения инженерных изысканий установлены СП 47.13330.2012 </w:t>
      </w:r>
      <w:r w:rsidRPr="007A0E41">
        <w:rPr>
          <w:rFonts w:ascii="Times New Roman" w:eastAsia="Calibri" w:hAnsi="Times New Roman" w:cs="Times New Roman"/>
          <w:bCs/>
          <w:sz w:val="28"/>
          <w:szCs w:val="28"/>
        </w:rPr>
        <w:lastRenderedPageBreak/>
        <w:t>«Инженерные изыскания для строительства. Основные положения. Актуализированн</w:t>
      </w:r>
      <w:r w:rsidR="00B10F4B" w:rsidRPr="007A0E41">
        <w:rPr>
          <w:rFonts w:ascii="Times New Roman" w:eastAsia="Calibri" w:hAnsi="Times New Roman" w:cs="Times New Roman"/>
          <w:bCs/>
          <w:sz w:val="28"/>
          <w:szCs w:val="28"/>
        </w:rPr>
        <w:t>ая р</w:t>
      </w:r>
      <w:r w:rsidR="007C5680" w:rsidRPr="007A0E41">
        <w:rPr>
          <w:rFonts w:ascii="Times New Roman" w:eastAsia="Calibri" w:hAnsi="Times New Roman" w:cs="Times New Roman"/>
          <w:bCs/>
          <w:sz w:val="28"/>
          <w:szCs w:val="28"/>
        </w:rPr>
        <w:t>едакция СНиП 11-02-96» (утверждё</w:t>
      </w:r>
      <w:r w:rsidR="00B10F4B" w:rsidRPr="007A0E41">
        <w:rPr>
          <w:rFonts w:ascii="Times New Roman" w:eastAsia="Calibri" w:hAnsi="Times New Roman" w:cs="Times New Roman"/>
          <w:bCs/>
          <w:sz w:val="28"/>
          <w:szCs w:val="28"/>
        </w:rPr>
        <w:t>н</w:t>
      </w:r>
      <w:r w:rsidRPr="007A0E41">
        <w:rPr>
          <w:rFonts w:ascii="Times New Roman" w:eastAsia="Calibri" w:hAnsi="Times New Roman" w:cs="Times New Roman"/>
          <w:bCs/>
          <w:sz w:val="28"/>
          <w:szCs w:val="28"/>
        </w:rPr>
        <w:t xml:space="preserve"> и </w:t>
      </w:r>
      <w:r w:rsidR="00582A60" w:rsidRPr="007A0E41">
        <w:rPr>
          <w:rFonts w:ascii="Times New Roman" w:eastAsia="Calibri" w:hAnsi="Times New Roman" w:cs="Times New Roman"/>
          <w:bCs/>
          <w:sz w:val="28"/>
          <w:szCs w:val="28"/>
        </w:rPr>
        <w:t>введён</w:t>
      </w:r>
      <w:r w:rsidRPr="007A0E41">
        <w:rPr>
          <w:rFonts w:ascii="Times New Roman" w:eastAsia="Calibri" w:hAnsi="Times New Roman" w:cs="Times New Roman"/>
          <w:bCs/>
          <w:sz w:val="28"/>
          <w:szCs w:val="28"/>
        </w:rPr>
        <w:t xml:space="preserve"> в действие приказом </w:t>
      </w:r>
      <w:r w:rsidR="007C5680" w:rsidRPr="007A0E41">
        <w:rPr>
          <w:rFonts w:ascii="Times New Roman" w:eastAsia="Calibri" w:hAnsi="Times New Roman" w:cs="Times New Roman"/>
          <w:bCs/>
          <w:sz w:val="28"/>
          <w:szCs w:val="28"/>
        </w:rPr>
        <w:t xml:space="preserve">Министерства регионального развития Российской Федерации Федеральное агентство по строительству и жилищно-коммунальному хозяйству </w:t>
      </w:r>
      <w:r w:rsidR="009C3A51" w:rsidRPr="007A0E41">
        <w:rPr>
          <w:rFonts w:ascii="Times New Roman" w:eastAsia="Calibri" w:hAnsi="Times New Roman" w:cs="Times New Roman"/>
          <w:bCs/>
          <w:sz w:val="28"/>
          <w:szCs w:val="28"/>
        </w:rPr>
        <w:t>от 10 декабря 2012 года №</w:t>
      </w:r>
      <w:r w:rsidR="00547B4F" w:rsidRPr="007A0E41">
        <w:rPr>
          <w:rFonts w:ascii="Times New Roman" w:eastAsia="Times New Roman" w:hAnsi="Times New Roman" w:cs="Times New Roman"/>
          <w:sz w:val="28"/>
          <w:szCs w:val="28"/>
        </w:rPr>
        <w:t> </w:t>
      </w:r>
      <w:r w:rsidRPr="007A0E41">
        <w:rPr>
          <w:rFonts w:ascii="Times New Roman" w:eastAsia="Calibri" w:hAnsi="Times New Roman" w:cs="Times New Roman"/>
          <w:bCs/>
          <w:sz w:val="28"/>
          <w:szCs w:val="28"/>
        </w:rPr>
        <w:t>83/ГС</w:t>
      </w:r>
      <w:r w:rsidR="007C5680" w:rsidRPr="007A0E41">
        <w:rPr>
          <w:rFonts w:ascii="Times New Roman" w:eastAsia="Calibri" w:hAnsi="Times New Roman" w:cs="Times New Roman"/>
          <w:bCs/>
          <w:sz w:val="28"/>
          <w:szCs w:val="28"/>
        </w:rPr>
        <w:t xml:space="preserve"> «Об утверждении свода правил «СНиП 11-02-96 Инженерные изыскания для строительства. Основные положения»</w:t>
      </w:r>
      <w:r w:rsidRPr="007A0E41">
        <w:rPr>
          <w:rFonts w:ascii="Times New Roman" w:eastAsia="Calibri" w:hAnsi="Times New Roman" w:cs="Times New Roman"/>
          <w:bCs/>
          <w:sz w:val="28"/>
          <w:szCs w:val="28"/>
        </w:rPr>
        <w:t xml:space="preserve">), </w:t>
      </w:r>
      <w:r w:rsidR="0002711D">
        <w:rPr>
          <w:rFonts w:ascii="Times New Roman" w:eastAsia="Calibri" w:hAnsi="Times New Roman" w:cs="Times New Roman"/>
          <w:bCs/>
          <w:sz w:val="28"/>
          <w:szCs w:val="28"/>
        </w:rPr>
        <w:t xml:space="preserve">                   </w:t>
      </w:r>
      <w:r w:rsidRPr="007A0E41">
        <w:rPr>
          <w:rFonts w:ascii="Times New Roman" w:eastAsia="Calibri" w:hAnsi="Times New Roman" w:cs="Times New Roman"/>
          <w:bCs/>
          <w:sz w:val="28"/>
          <w:szCs w:val="28"/>
        </w:rPr>
        <w:t>СП 47.13330.2016 «Инженерные изыскания для строительства. Основные положения. Актуализированная редакция СНиП 11-02-96» (утв</w:t>
      </w:r>
      <w:r w:rsidR="00EF65B5">
        <w:rPr>
          <w:rFonts w:ascii="Times New Roman" w:eastAsia="Calibri" w:hAnsi="Times New Roman" w:cs="Times New Roman"/>
          <w:bCs/>
          <w:sz w:val="28"/>
          <w:szCs w:val="28"/>
        </w:rPr>
        <w:t>ерждё</w:t>
      </w:r>
      <w:r w:rsidR="00B10F4B" w:rsidRPr="007A0E41">
        <w:rPr>
          <w:rFonts w:ascii="Times New Roman" w:eastAsia="Calibri" w:hAnsi="Times New Roman" w:cs="Times New Roman"/>
          <w:bCs/>
          <w:sz w:val="28"/>
          <w:szCs w:val="28"/>
        </w:rPr>
        <w:t>н</w:t>
      </w:r>
      <w:r w:rsidRPr="007A0E41">
        <w:rPr>
          <w:rFonts w:ascii="Times New Roman" w:eastAsia="Calibri" w:hAnsi="Times New Roman" w:cs="Times New Roman"/>
          <w:bCs/>
          <w:sz w:val="28"/>
          <w:szCs w:val="28"/>
        </w:rPr>
        <w:t xml:space="preserve"> и </w:t>
      </w:r>
      <w:r w:rsidR="00582A60" w:rsidRPr="007A0E41">
        <w:rPr>
          <w:rFonts w:ascii="Times New Roman" w:eastAsia="Calibri" w:hAnsi="Times New Roman" w:cs="Times New Roman"/>
          <w:bCs/>
          <w:sz w:val="28"/>
          <w:szCs w:val="28"/>
        </w:rPr>
        <w:t>введён</w:t>
      </w:r>
      <w:r w:rsidRPr="007A0E41">
        <w:rPr>
          <w:rFonts w:ascii="Times New Roman" w:eastAsia="Calibri" w:hAnsi="Times New Roman" w:cs="Times New Roman"/>
          <w:bCs/>
          <w:sz w:val="28"/>
          <w:szCs w:val="28"/>
        </w:rPr>
        <w:t xml:space="preserve"> в действие приказом </w:t>
      </w:r>
      <w:r w:rsidR="007C5680" w:rsidRPr="007A0E41">
        <w:rPr>
          <w:rFonts w:ascii="Times New Roman" w:eastAsia="Calibri" w:hAnsi="Times New Roman" w:cs="Times New Roman"/>
          <w:bCs/>
          <w:sz w:val="28"/>
          <w:szCs w:val="28"/>
        </w:rPr>
        <w:t xml:space="preserve">Министерства строительства и жилищно-коммунального хозяйства Российской Федерации </w:t>
      </w:r>
      <w:r w:rsidRPr="007A0E41">
        <w:rPr>
          <w:rFonts w:ascii="Times New Roman" w:eastAsia="Calibri" w:hAnsi="Times New Roman" w:cs="Times New Roman"/>
          <w:bCs/>
          <w:sz w:val="28"/>
          <w:szCs w:val="28"/>
        </w:rPr>
        <w:t>от 30</w:t>
      </w:r>
      <w:r w:rsidR="009C3A51" w:rsidRPr="007A0E41">
        <w:rPr>
          <w:rFonts w:ascii="Times New Roman" w:eastAsia="Calibri" w:hAnsi="Times New Roman" w:cs="Times New Roman"/>
          <w:bCs/>
          <w:sz w:val="28"/>
          <w:szCs w:val="28"/>
        </w:rPr>
        <w:t xml:space="preserve"> декабря </w:t>
      </w:r>
      <w:r w:rsidRPr="007A0E41">
        <w:rPr>
          <w:rFonts w:ascii="Times New Roman" w:eastAsia="Calibri" w:hAnsi="Times New Roman" w:cs="Times New Roman"/>
          <w:bCs/>
          <w:sz w:val="28"/>
          <w:szCs w:val="28"/>
        </w:rPr>
        <w:t>2016</w:t>
      </w:r>
      <w:r w:rsidR="009C3A51" w:rsidRPr="007A0E41">
        <w:rPr>
          <w:rFonts w:ascii="Times New Roman" w:eastAsia="Calibri" w:hAnsi="Times New Roman" w:cs="Times New Roman"/>
          <w:bCs/>
          <w:sz w:val="28"/>
          <w:szCs w:val="28"/>
        </w:rPr>
        <w:t xml:space="preserve"> </w:t>
      </w:r>
      <w:r w:rsidRPr="007A0E41">
        <w:rPr>
          <w:rFonts w:ascii="Times New Roman" w:eastAsia="Calibri" w:hAnsi="Times New Roman" w:cs="Times New Roman"/>
          <w:bCs/>
          <w:sz w:val="28"/>
          <w:szCs w:val="28"/>
        </w:rPr>
        <w:t>г</w:t>
      </w:r>
      <w:r w:rsidR="009C3A51" w:rsidRPr="007A0E41">
        <w:rPr>
          <w:rFonts w:ascii="Times New Roman" w:eastAsia="Calibri" w:hAnsi="Times New Roman" w:cs="Times New Roman"/>
          <w:bCs/>
          <w:sz w:val="28"/>
          <w:szCs w:val="28"/>
        </w:rPr>
        <w:t>ода</w:t>
      </w:r>
      <w:r w:rsidRPr="007A0E41">
        <w:rPr>
          <w:rFonts w:ascii="Times New Roman" w:eastAsia="Calibri" w:hAnsi="Times New Roman" w:cs="Times New Roman"/>
          <w:bCs/>
          <w:sz w:val="28"/>
          <w:szCs w:val="28"/>
        </w:rPr>
        <w:t xml:space="preserve"> </w:t>
      </w:r>
      <w:r w:rsidR="009C3A51" w:rsidRPr="007A0E41">
        <w:rPr>
          <w:rFonts w:ascii="Times New Roman" w:eastAsia="Calibri" w:hAnsi="Times New Roman" w:cs="Times New Roman"/>
          <w:bCs/>
          <w:sz w:val="28"/>
          <w:szCs w:val="28"/>
        </w:rPr>
        <w:t>№</w:t>
      </w:r>
      <w:r w:rsidR="0002711D">
        <w:rPr>
          <w:rFonts w:ascii="Times New Roman" w:eastAsia="Times New Roman" w:hAnsi="Times New Roman" w:cs="Times New Roman"/>
          <w:sz w:val="28"/>
          <w:szCs w:val="28"/>
        </w:rPr>
        <w:t xml:space="preserve"> </w:t>
      </w:r>
      <w:r w:rsidRPr="007A0E41">
        <w:rPr>
          <w:rFonts w:ascii="Times New Roman" w:eastAsia="Calibri" w:hAnsi="Times New Roman" w:cs="Times New Roman"/>
          <w:bCs/>
          <w:sz w:val="28"/>
          <w:szCs w:val="28"/>
        </w:rPr>
        <w:t>1033/пр</w:t>
      </w:r>
      <w:r w:rsidR="007C5680" w:rsidRPr="007A0E41">
        <w:rPr>
          <w:rFonts w:ascii="Times New Roman" w:eastAsia="Calibri" w:hAnsi="Times New Roman" w:cs="Times New Roman"/>
          <w:bCs/>
          <w:sz w:val="28"/>
          <w:szCs w:val="28"/>
        </w:rPr>
        <w:t xml:space="preserve"> «Об утверждении СП 47.13330 «СНиП 11-02-96 инженерные изыскания для строительства. основные положения»</w:t>
      </w:r>
      <w:r w:rsidRPr="007A0E41">
        <w:rPr>
          <w:rFonts w:ascii="Times New Roman" w:eastAsia="Calibri" w:hAnsi="Times New Roman" w:cs="Times New Roman"/>
          <w:bCs/>
          <w:sz w:val="28"/>
          <w:szCs w:val="28"/>
        </w:rPr>
        <w:t>).</w:t>
      </w:r>
    </w:p>
    <w:p w:rsidR="008A207F" w:rsidRPr="007A0E41" w:rsidRDefault="008A207F"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4. При наличии сложных инженерно-геологически</w:t>
      </w:r>
      <w:r w:rsidR="0050728E" w:rsidRPr="007A0E41">
        <w:rPr>
          <w:rFonts w:ascii="Times New Roman" w:eastAsia="Calibri" w:hAnsi="Times New Roman" w:cs="Times New Roman"/>
          <w:bCs/>
          <w:sz w:val="28"/>
          <w:szCs w:val="28"/>
        </w:rPr>
        <w:t>х</w:t>
      </w:r>
      <w:r w:rsidRPr="007A0E41">
        <w:rPr>
          <w:rFonts w:ascii="Times New Roman" w:eastAsia="Calibri" w:hAnsi="Times New Roman" w:cs="Times New Roman"/>
          <w:bCs/>
          <w:sz w:val="28"/>
          <w:szCs w:val="28"/>
        </w:rPr>
        <w:t xml:space="preserve"> условий (развитие на проектируемых территориях опасных геологических процессов </w:t>
      </w:r>
      <w:r w:rsidR="008E2F67" w:rsidRPr="007A0E41">
        <w:rPr>
          <w:rFonts w:ascii="Times New Roman" w:eastAsia="Calibri" w:hAnsi="Times New Roman" w:cs="Times New Roman"/>
          <w:bCs/>
          <w:sz w:val="28"/>
          <w:szCs w:val="28"/>
        </w:rPr>
        <w:t>–</w:t>
      </w:r>
      <w:r w:rsidRPr="007A0E41">
        <w:rPr>
          <w:rFonts w:ascii="Times New Roman" w:eastAsia="Calibri" w:hAnsi="Times New Roman" w:cs="Times New Roman"/>
          <w:bCs/>
          <w:sz w:val="28"/>
          <w:szCs w:val="28"/>
        </w:rPr>
        <w:t xml:space="preserve"> карст</w:t>
      </w:r>
      <w:r w:rsidR="00C4636E" w:rsidRPr="007A0E41">
        <w:rPr>
          <w:rFonts w:ascii="Times New Roman" w:eastAsia="Calibri" w:hAnsi="Times New Roman" w:cs="Times New Roman"/>
          <w:bCs/>
          <w:sz w:val="28"/>
          <w:szCs w:val="28"/>
        </w:rPr>
        <w:t>а</w:t>
      </w:r>
      <w:r w:rsidRPr="007A0E41">
        <w:rPr>
          <w:rFonts w:ascii="Times New Roman" w:eastAsia="Calibri" w:hAnsi="Times New Roman" w:cs="Times New Roman"/>
          <w:bCs/>
          <w:sz w:val="28"/>
          <w:szCs w:val="28"/>
        </w:rPr>
        <w:t>, суффози</w:t>
      </w:r>
      <w:r w:rsidR="00C4636E" w:rsidRPr="007A0E41">
        <w:rPr>
          <w:rFonts w:ascii="Times New Roman" w:eastAsia="Calibri" w:hAnsi="Times New Roman" w:cs="Times New Roman"/>
          <w:bCs/>
          <w:sz w:val="28"/>
          <w:szCs w:val="28"/>
        </w:rPr>
        <w:t>и</w:t>
      </w:r>
      <w:r w:rsidRPr="007A0E41">
        <w:rPr>
          <w:rFonts w:ascii="Times New Roman" w:eastAsia="Calibri" w:hAnsi="Times New Roman" w:cs="Times New Roman"/>
          <w:bCs/>
          <w:sz w:val="28"/>
          <w:szCs w:val="28"/>
        </w:rPr>
        <w:t>, склоновы</w:t>
      </w:r>
      <w:r w:rsidR="00C4636E" w:rsidRPr="007A0E41">
        <w:rPr>
          <w:rFonts w:ascii="Times New Roman" w:eastAsia="Calibri" w:hAnsi="Times New Roman" w:cs="Times New Roman"/>
          <w:bCs/>
          <w:sz w:val="28"/>
          <w:szCs w:val="28"/>
        </w:rPr>
        <w:t>х</w:t>
      </w:r>
      <w:r w:rsidRPr="007A0E41">
        <w:rPr>
          <w:rFonts w:ascii="Times New Roman" w:eastAsia="Calibri" w:hAnsi="Times New Roman" w:cs="Times New Roman"/>
          <w:bCs/>
          <w:sz w:val="28"/>
          <w:szCs w:val="28"/>
        </w:rPr>
        <w:t xml:space="preserve"> процесс</w:t>
      </w:r>
      <w:r w:rsidR="00C4636E" w:rsidRPr="007A0E41">
        <w:rPr>
          <w:rFonts w:ascii="Times New Roman" w:eastAsia="Calibri" w:hAnsi="Times New Roman" w:cs="Times New Roman"/>
          <w:bCs/>
          <w:sz w:val="28"/>
          <w:szCs w:val="28"/>
        </w:rPr>
        <w:t>ов</w:t>
      </w:r>
      <w:r w:rsidRPr="007A0E41">
        <w:rPr>
          <w:rFonts w:ascii="Times New Roman" w:eastAsia="Calibri" w:hAnsi="Times New Roman" w:cs="Times New Roman"/>
          <w:bCs/>
          <w:sz w:val="28"/>
          <w:szCs w:val="28"/>
        </w:rPr>
        <w:t>) необходимо заключение компетентного ведомства (учреждения), ведущего мониторинг опасных геологический процессов и разрабатывающего методику инженерных изысканий на основе научно обоснованной схемы развития указанных процессов в данном регионе.</w:t>
      </w:r>
    </w:p>
    <w:p w:rsidR="002365E4" w:rsidRPr="007A0E41" w:rsidRDefault="008A207F"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5</w:t>
      </w:r>
      <w:r w:rsidR="002365E4" w:rsidRPr="007A0E41">
        <w:rPr>
          <w:rFonts w:ascii="Times New Roman" w:eastAsia="Calibri" w:hAnsi="Times New Roman" w:cs="Times New Roman"/>
          <w:bCs/>
          <w:sz w:val="28"/>
          <w:szCs w:val="28"/>
        </w:rPr>
        <w:t xml:space="preserve">. Инженерные изыскания для подготовки документации по планировке территории выполняются в соответствии с </w:t>
      </w:r>
      <w:r w:rsidR="005B5FFA" w:rsidRPr="007A0E41">
        <w:rPr>
          <w:rFonts w:ascii="Times New Roman" w:eastAsia="Calibri" w:hAnsi="Times New Roman" w:cs="Times New Roman"/>
          <w:bCs/>
          <w:sz w:val="28"/>
          <w:szCs w:val="28"/>
        </w:rPr>
        <w:t>п</w:t>
      </w:r>
      <w:r w:rsidR="002365E4" w:rsidRPr="007A0E41">
        <w:rPr>
          <w:rFonts w:ascii="Times New Roman" w:eastAsia="Calibri" w:hAnsi="Times New Roman" w:cs="Times New Roman"/>
          <w:bCs/>
          <w:sz w:val="28"/>
          <w:szCs w:val="28"/>
        </w:rPr>
        <w:t>остановлением Правительства Р</w:t>
      </w:r>
      <w:r w:rsidR="005B5FFA" w:rsidRPr="007A0E41">
        <w:rPr>
          <w:rFonts w:ascii="Times New Roman" w:eastAsia="Calibri" w:hAnsi="Times New Roman" w:cs="Times New Roman"/>
          <w:bCs/>
          <w:sz w:val="28"/>
          <w:szCs w:val="28"/>
        </w:rPr>
        <w:t xml:space="preserve">оссийской </w:t>
      </w:r>
      <w:r w:rsidR="002365E4" w:rsidRPr="007A0E41">
        <w:rPr>
          <w:rFonts w:ascii="Times New Roman" w:eastAsia="Calibri" w:hAnsi="Times New Roman" w:cs="Times New Roman"/>
          <w:bCs/>
          <w:sz w:val="28"/>
          <w:szCs w:val="28"/>
        </w:rPr>
        <w:t>Ф</w:t>
      </w:r>
      <w:r w:rsidR="005B5FFA" w:rsidRPr="007A0E41">
        <w:rPr>
          <w:rFonts w:ascii="Times New Roman" w:eastAsia="Calibri" w:hAnsi="Times New Roman" w:cs="Times New Roman"/>
          <w:bCs/>
          <w:sz w:val="28"/>
          <w:szCs w:val="28"/>
        </w:rPr>
        <w:t>едерации</w:t>
      </w:r>
      <w:r w:rsidR="002365E4" w:rsidRPr="007A0E41">
        <w:rPr>
          <w:rFonts w:ascii="Times New Roman" w:eastAsia="Calibri" w:hAnsi="Times New Roman" w:cs="Times New Roman"/>
          <w:bCs/>
          <w:sz w:val="28"/>
          <w:szCs w:val="28"/>
        </w:rPr>
        <w:t xml:space="preserve"> от 31</w:t>
      </w:r>
      <w:r w:rsidR="009C3A51" w:rsidRPr="007A0E41">
        <w:rPr>
          <w:rFonts w:ascii="Times New Roman" w:eastAsia="Calibri" w:hAnsi="Times New Roman" w:cs="Times New Roman"/>
          <w:bCs/>
          <w:sz w:val="28"/>
          <w:szCs w:val="28"/>
        </w:rPr>
        <w:t xml:space="preserve"> марта 2017 года №</w:t>
      </w:r>
      <w:r w:rsidR="002365E4" w:rsidRPr="007A0E41">
        <w:rPr>
          <w:rFonts w:ascii="Times New Roman" w:eastAsia="Calibri" w:hAnsi="Times New Roman" w:cs="Times New Roman"/>
          <w:bCs/>
          <w:sz w:val="28"/>
          <w:szCs w:val="28"/>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w:t>
      </w:r>
      <w:r w:rsidR="009C3A51" w:rsidRPr="007A0E41">
        <w:rPr>
          <w:rFonts w:ascii="Times New Roman" w:eastAsia="Calibri" w:hAnsi="Times New Roman" w:cs="Times New Roman"/>
          <w:bCs/>
          <w:sz w:val="28"/>
          <w:szCs w:val="28"/>
        </w:rPr>
        <w:t>ода</w:t>
      </w:r>
      <w:r w:rsidR="002365E4" w:rsidRPr="007A0E41">
        <w:rPr>
          <w:rFonts w:ascii="Times New Roman" w:eastAsia="Calibri" w:hAnsi="Times New Roman" w:cs="Times New Roman"/>
          <w:bCs/>
          <w:sz w:val="28"/>
          <w:szCs w:val="28"/>
        </w:rPr>
        <w:t xml:space="preserve"> </w:t>
      </w:r>
      <w:r w:rsidR="009C3A51" w:rsidRPr="007A0E41">
        <w:rPr>
          <w:rFonts w:ascii="Times New Roman" w:eastAsia="Calibri" w:hAnsi="Times New Roman" w:cs="Times New Roman"/>
          <w:bCs/>
          <w:sz w:val="28"/>
          <w:szCs w:val="28"/>
        </w:rPr>
        <w:t>№</w:t>
      </w:r>
      <w:r w:rsidR="002365E4" w:rsidRPr="007A0E41">
        <w:rPr>
          <w:rFonts w:ascii="Times New Roman" w:eastAsia="Calibri" w:hAnsi="Times New Roman" w:cs="Times New Roman"/>
          <w:bCs/>
          <w:sz w:val="28"/>
          <w:szCs w:val="28"/>
        </w:rPr>
        <w:t> 20», СП 438.1325800.2019 «Инженерные изыскания при планировке территорий. Общие требования».</w:t>
      </w:r>
    </w:p>
    <w:p w:rsidR="002365E4" w:rsidRPr="007A0E41" w:rsidRDefault="008A207F"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6</w:t>
      </w:r>
      <w:r w:rsidR="002365E4" w:rsidRPr="007A0E41">
        <w:rPr>
          <w:rFonts w:ascii="Times New Roman" w:eastAsia="Calibri" w:hAnsi="Times New Roman" w:cs="Times New Roman"/>
          <w:bCs/>
          <w:sz w:val="28"/>
          <w:szCs w:val="28"/>
        </w:rPr>
        <w:t xml:space="preserve">. Инженерные изыскания для подготовки проектной документации, строительства, реконструкции объектов капитального строительства выполняются в соответствии с </w:t>
      </w:r>
      <w:r w:rsidR="005B5FFA" w:rsidRPr="007A0E41">
        <w:rPr>
          <w:rFonts w:ascii="Times New Roman" w:eastAsia="Calibri" w:hAnsi="Times New Roman" w:cs="Times New Roman"/>
          <w:bCs/>
          <w:sz w:val="28"/>
          <w:szCs w:val="28"/>
        </w:rPr>
        <w:t>п</w:t>
      </w:r>
      <w:r w:rsidR="002365E4" w:rsidRPr="007A0E41">
        <w:rPr>
          <w:rFonts w:ascii="Times New Roman" w:eastAsia="Calibri" w:hAnsi="Times New Roman" w:cs="Times New Roman"/>
          <w:bCs/>
          <w:sz w:val="28"/>
          <w:szCs w:val="28"/>
        </w:rPr>
        <w:t>остановл</w:t>
      </w:r>
      <w:r w:rsidR="009C3A51" w:rsidRPr="007A0E41">
        <w:rPr>
          <w:rFonts w:ascii="Times New Roman" w:eastAsia="Calibri" w:hAnsi="Times New Roman" w:cs="Times New Roman"/>
          <w:bCs/>
          <w:sz w:val="28"/>
          <w:szCs w:val="28"/>
        </w:rPr>
        <w:t>ением Правительства Р</w:t>
      </w:r>
      <w:r w:rsidR="005B5FFA" w:rsidRPr="007A0E41">
        <w:rPr>
          <w:rFonts w:ascii="Times New Roman" w:eastAsia="Calibri" w:hAnsi="Times New Roman" w:cs="Times New Roman"/>
          <w:bCs/>
          <w:sz w:val="28"/>
          <w:szCs w:val="28"/>
        </w:rPr>
        <w:t xml:space="preserve">оссийской </w:t>
      </w:r>
      <w:r w:rsidR="009C3A51" w:rsidRPr="007A0E41">
        <w:rPr>
          <w:rFonts w:ascii="Times New Roman" w:eastAsia="Calibri" w:hAnsi="Times New Roman" w:cs="Times New Roman"/>
          <w:bCs/>
          <w:sz w:val="28"/>
          <w:szCs w:val="28"/>
        </w:rPr>
        <w:t>Ф</w:t>
      </w:r>
      <w:r w:rsidR="005B5FFA" w:rsidRPr="007A0E41">
        <w:rPr>
          <w:rFonts w:ascii="Times New Roman" w:eastAsia="Calibri" w:hAnsi="Times New Roman" w:cs="Times New Roman"/>
          <w:bCs/>
          <w:sz w:val="28"/>
          <w:szCs w:val="28"/>
        </w:rPr>
        <w:t>едерации</w:t>
      </w:r>
      <w:r w:rsidR="009C3A51" w:rsidRPr="007A0E41">
        <w:rPr>
          <w:rFonts w:ascii="Times New Roman" w:eastAsia="Calibri" w:hAnsi="Times New Roman" w:cs="Times New Roman"/>
          <w:bCs/>
          <w:sz w:val="28"/>
          <w:szCs w:val="28"/>
        </w:rPr>
        <w:t xml:space="preserve"> от 19 января </w:t>
      </w:r>
      <w:r w:rsidR="002365E4" w:rsidRPr="007A0E41">
        <w:rPr>
          <w:rFonts w:ascii="Times New Roman" w:eastAsia="Calibri" w:hAnsi="Times New Roman" w:cs="Times New Roman"/>
          <w:bCs/>
          <w:sz w:val="28"/>
          <w:szCs w:val="28"/>
        </w:rPr>
        <w:t xml:space="preserve">2006 </w:t>
      </w:r>
      <w:r w:rsidR="009C3A51" w:rsidRPr="007A0E41">
        <w:rPr>
          <w:rFonts w:ascii="Times New Roman" w:eastAsia="Calibri" w:hAnsi="Times New Roman" w:cs="Times New Roman"/>
          <w:bCs/>
          <w:sz w:val="28"/>
          <w:szCs w:val="28"/>
        </w:rPr>
        <w:t>года №</w:t>
      </w:r>
      <w:r w:rsidR="00547B4F" w:rsidRPr="007A0E41">
        <w:rPr>
          <w:rFonts w:ascii="Times New Roman" w:eastAsia="Times New Roman" w:hAnsi="Times New Roman" w:cs="Times New Roman"/>
          <w:sz w:val="28"/>
          <w:szCs w:val="28"/>
        </w:rPr>
        <w:t> </w:t>
      </w:r>
      <w:r w:rsidR="002365E4" w:rsidRPr="007A0E41">
        <w:rPr>
          <w:rFonts w:ascii="Times New Roman" w:eastAsia="Calibri" w:hAnsi="Times New Roman" w:cs="Times New Roman"/>
          <w:bCs/>
          <w:sz w:val="28"/>
          <w:szCs w:val="28"/>
        </w:rPr>
        <w:t>20 «Об инженерных изысканиях для подготовки проектной документации, строительства, реконструкции объектов капитального строительства».</w:t>
      </w:r>
    </w:p>
    <w:p w:rsidR="002365E4" w:rsidRPr="007A0E41" w:rsidRDefault="008A207F" w:rsidP="007C5680">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7</w:t>
      </w:r>
      <w:r w:rsidR="002365E4" w:rsidRPr="007A0E41">
        <w:rPr>
          <w:rFonts w:ascii="Times New Roman" w:eastAsia="Calibri" w:hAnsi="Times New Roman" w:cs="Times New Roman"/>
          <w:bCs/>
          <w:sz w:val="28"/>
          <w:szCs w:val="28"/>
        </w:rPr>
        <w:t>. Инженерные изыскания для подготовки проектной документации, строительства, реконструкции, капитального ремонта объектов капитального строительства, которые оказывают влияние на безопасность объектов капитального строительств</w:t>
      </w:r>
      <w:r w:rsidR="009C3A51" w:rsidRPr="007A0E41">
        <w:rPr>
          <w:rFonts w:ascii="Times New Roman" w:eastAsia="Calibri" w:hAnsi="Times New Roman" w:cs="Times New Roman"/>
          <w:bCs/>
          <w:sz w:val="28"/>
          <w:szCs w:val="28"/>
        </w:rPr>
        <w:t>а, выполняются в соответствии с п</w:t>
      </w:r>
      <w:r w:rsidR="002365E4" w:rsidRPr="007A0E41">
        <w:rPr>
          <w:rFonts w:ascii="Times New Roman" w:eastAsia="Calibri" w:hAnsi="Times New Roman" w:cs="Times New Roman"/>
          <w:bCs/>
          <w:sz w:val="28"/>
          <w:szCs w:val="28"/>
        </w:rPr>
        <w:t xml:space="preserve">риказом </w:t>
      </w:r>
      <w:r w:rsidR="007C5680" w:rsidRPr="007A0E41">
        <w:rPr>
          <w:rFonts w:ascii="Times New Roman" w:eastAsia="Calibri" w:hAnsi="Times New Roman" w:cs="Times New Roman"/>
          <w:bCs/>
          <w:sz w:val="28"/>
          <w:szCs w:val="28"/>
        </w:rPr>
        <w:t xml:space="preserve">Министерства регионального развития Российской Федерации </w:t>
      </w:r>
      <w:r w:rsidR="002365E4" w:rsidRPr="007A0E41">
        <w:rPr>
          <w:rFonts w:ascii="Times New Roman" w:eastAsia="Calibri" w:hAnsi="Times New Roman" w:cs="Times New Roman"/>
          <w:bCs/>
          <w:sz w:val="28"/>
          <w:szCs w:val="28"/>
        </w:rPr>
        <w:t>от 30</w:t>
      </w:r>
      <w:r w:rsidR="009C3A51" w:rsidRPr="007A0E41">
        <w:rPr>
          <w:rFonts w:ascii="Times New Roman" w:eastAsia="Calibri" w:hAnsi="Times New Roman" w:cs="Times New Roman"/>
          <w:bCs/>
          <w:sz w:val="28"/>
          <w:szCs w:val="28"/>
        </w:rPr>
        <w:t xml:space="preserve"> декабря </w:t>
      </w:r>
      <w:r w:rsidR="002365E4" w:rsidRPr="007A0E41">
        <w:rPr>
          <w:rFonts w:ascii="Times New Roman" w:eastAsia="Calibri" w:hAnsi="Times New Roman" w:cs="Times New Roman"/>
          <w:bCs/>
          <w:sz w:val="28"/>
          <w:szCs w:val="28"/>
        </w:rPr>
        <w:t xml:space="preserve">2009 </w:t>
      </w:r>
      <w:r w:rsidR="009C3A51" w:rsidRPr="007A0E41">
        <w:rPr>
          <w:rFonts w:ascii="Times New Roman" w:eastAsia="Calibri" w:hAnsi="Times New Roman" w:cs="Times New Roman"/>
          <w:bCs/>
          <w:sz w:val="28"/>
          <w:szCs w:val="28"/>
        </w:rPr>
        <w:t>года №</w:t>
      </w:r>
      <w:r w:rsidR="00547B4F" w:rsidRPr="007A0E41">
        <w:rPr>
          <w:rFonts w:ascii="Times New Roman" w:eastAsia="Times New Roman" w:hAnsi="Times New Roman" w:cs="Times New Roman"/>
          <w:sz w:val="28"/>
          <w:szCs w:val="28"/>
        </w:rPr>
        <w:t> </w:t>
      </w:r>
      <w:r w:rsidR="002365E4" w:rsidRPr="007A0E41">
        <w:rPr>
          <w:rFonts w:ascii="Times New Roman" w:eastAsia="Calibri" w:hAnsi="Times New Roman" w:cs="Times New Roman"/>
          <w:bCs/>
          <w:sz w:val="28"/>
          <w:szCs w:val="28"/>
        </w:rPr>
        <w:t xml:space="preserve">624 </w:t>
      </w:r>
      <w:r w:rsidR="00A706DA" w:rsidRPr="007A0E41">
        <w:rPr>
          <w:rFonts w:ascii="Times New Roman" w:eastAsia="Calibri" w:hAnsi="Times New Roman" w:cs="Times New Roman"/>
          <w:bCs/>
          <w:sz w:val="28"/>
          <w:szCs w:val="28"/>
        </w:rPr>
        <w:t>«</w:t>
      </w:r>
      <w:r w:rsidR="002365E4" w:rsidRPr="007A0E41">
        <w:rPr>
          <w:rFonts w:ascii="Times New Roman" w:eastAsia="Calibri" w:hAnsi="Times New Roman" w:cs="Times New Roman"/>
          <w:bCs/>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A706DA" w:rsidRPr="007A0E41">
        <w:rPr>
          <w:rFonts w:ascii="Times New Roman" w:eastAsia="Calibri" w:hAnsi="Times New Roman" w:cs="Times New Roman"/>
          <w:bCs/>
          <w:sz w:val="28"/>
          <w:szCs w:val="28"/>
        </w:rPr>
        <w:t>»</w:t>
      </w:r>
      <w:r w:rsidR="002365E4" w:rsidRPr="007A0E41">
        <w:rPr>
          <w:rFonts w:ascii="Times New Roman" w:eastAsia="Calibri" w:hAnsi="Times New Roman" w:cs="Times New Roman"/>
          <w:bCs/>
          <w:sz w:val="28"/>
          <w:szCs w:val="28"/>
        </w:rPr>
        <w:t>.</w:t>
      </w:r>
    </w:p>
    <w:p w:rsidR="002365E4" w:rsidRPr="007A0E41" w:rsidRDefault="008A207F"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lastRenderedPageBreak/>
        <w:t>8</w:t>
      </w:r>
      <w:r w:rsidR="002365E4" w:rsidRPr="007A0E41">
        <w:rPr>
          <w:rFonts w:ascii="Times New Roman" w:eastAsia="Calibri" w:hAnsi="Times New Roman" w:cs="Times New Roman"/>
          <w:bCs/>
          <w:sz w:val="28"/>
          <w:szCs w:val="28"/>
        </w:rPr>
        <w:t xml:space="preserve">. Необходимость выполнения отдельных видов инженерных изысканий, состав, объем и метод их выполнения устанавливаются с </w:t>
      </w:r>
      <w:r w:rsidR="00582A60" w:rsidRPr="007A0E41">
        <w:rPr>
          <w:rFonts w:ascii="Times New Roman" w:eastAsia="Calibri" w:hAnsi="Times New Roman" w:cs="Times New Roman"/>
          <w:bCs/>
          <w:sz w:val="28"/>
          <w:szCs w:val="28"/>
        </w:rPr>
        <w:t>учётом</w:t>
      </w:r>
      <w:r w:rsidR="002365E4" w:rsidRPr="007A0E41">
        <w:rPr>
          <w:rFonts w:ascii="Times New Roman" w:eastAsia="Calibri" w:hAnsi="Times New Roman" w:cs="Times New Roman"/>
          <w:bCs/>
          <w:sz w:val="28"/>
          <w:szCs w:val="28"/>
        </w:rPr>
        <w:t xml:space="preserve"> требований технических регламентов в зависимости от вида и назначения объектов капитального строительства,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365E4" w:rsidRPr="007A0E41" w:rsidRDefault="008A207F"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9</w:t>
      </w:r>
      <w:r w:rsidR="002365E4" w:rsidRPr="007A0E41">
        <w:rPr>
          <w:rFonts w:ascii="Times New Roman" w:eastAsia="Calibri" w:hAnsi="Times New Roman" w:cs="Times New Roman"/>
          <w:bCs/>
          <w:sz w:val="28"/>
          <w:szCs w:val="28"/>
        </w:rPr>
        <w:t xml:space="preserve">. Инженерные изыскания должны быть основаны на обобщении информации, охватывающей все виды изыскательских работ, выполненных на территории и выполняться с </w:t>
      </w:r>
      <w:r w:rsidR="00582A60" w:rsidRPr="007A0E41">
        <w:rPr>
          <w:rFonts w:ascii="Times New Roman" w:eastAsia="Calibri" w:hAnsi="Times New Roman" w:cs="Times New Roman"/>
          <w:bCs/>
          <w:sz w:val="28"/>
          <w:szCs w:val="28"/>
        </w:rPr>
        <w:t>учётом</w:t>
      </w:r>
      <w:r w:rsidR="002365E4" w:rsidRPr="007A0E41">
        <w:rPr>
          <w:rFonts w:ascii="Times New Roman" w:eastAsia="Calibri" w:hAnsi="Times New Roman" w:cs="Times New Roman"/>
          <w:bCs/>
          <w:sz w:val="28"/>
          <w:szCs w:val="28"/>
        </w:rPr>
        <w:t xml:space="preserve"> материалов и результатов инженерных изысканий, которые хранятся в информационных системах обеспечения градостроительной деятельности, фондах пространственных данных.</w:t>
      </w:r>
    </w:p>
    <w:p w:rsidR="002365E4" w:rsidRPr="007A0E41" w:rsidRDefault="008A207F"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10</w:t>
      </w:r>
      <w:r w:rsidR="002365E4" w:rsidRPr="007A0E41">
        <w:rPr>
          <w:rFonts w:ascii="Times New Roman" w:eastAsia="Calibri" w:hAnsi="Times New Roman" w:cs="Times New Roman"/>
          <w:bCs/>
          <w:sz w:val="28"/>
          <w:szCs w:val="28"/>
        </w:rPr>
        <w:t>. Инженерные изыскания для разработки градостроительной документации следует производить с детальностью (в масштабах), соответствующей масштабу градостроительной документации.</w:t>
      </w:r>
    </w:p>
    <w:p w:rsidR="002365E4" w:rsidRPr="007A0E41" w:rsidRDefault="002365E4"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1</w:t>
      </w:r>
      <w:r w:rsidR="008A207F" w:rsidRPr="007A0E41">
        <w:rPr>
          <w:rFonts w:ascii="Times New Roman" w:eastAsia="Calibri" w:hAnsi="Times New Roman" w:cs="Times New Roman"/>
          <w:bCs/>
          <w:sz w:val="28"/>
          <w:szCs w:val="28"/>
        </w:rPr>
        <w:t>1</w:t>
      </w:r>
      <w:r w:rsidRPr="007A0E41">
        <w:rPr>
          <w:rFonts w:ascii="Times New Roman" w:eastAsia="Calibri" w:hAnsi="Times New Roman" w:cs="Times New Roman"/>
          <w:bCs/>
          <w:sz w:val="28"/>
          <w:szCs w:val="28"/>
        </w:rPr>
        <w:t xml:space="preserve">. Результаты изысканий должны содержать прогноз изменения инженерно-геологических, гидрологических и экологических условий на </w:t>
      </w:r>
      <w:r w:rsidR="00582A60" w:rsidRPr="007A0E41">
        <w:rPr>
          <w:rFonts w:ascii="Times New Roman" w:eastAsia="Calibri" w:hAnsi="Times New Roman" w:cs="Times New Roman"/>
          <w:bCs/>
          <w:sz w:val="28"/>
          <w:szCs w:val="28"/>
        </w:rPr>
        <w:t>расчётный</w:t>
      </w:r>
      <w:r w:rsidRPr="007A0E41">
        <w:rPr>
          <w:rFonts w:ascii="Times New Roman" w:eastAsia="Calibri" w:hAnsi="Times New Roman" w:cs="Times New Roman"/>
          <w:bCs/>
          <w:sz w:val="28"/>
          <w:szCs w:val="28"/>
        </w:rPr>
        <w:t xml:space="preserve"> срок с </w:t>
      </w:r>
      <w:r w:rsidR="00582A60" w:rsidRPr="007A0E41">
        <w:rPr>
          <w:rFonts w:ascii="Times New Roman" w:eastAsia="Calibri" w:hAnsi="Times New Roman" w:cs="Times New Roman"/>
          <w:bCs/>
          <w:sz w:val="28"/>
          <w:szCs w:val="28"/>
        </w:rPr>
        <w:t>учётом</w:t>
      </w:r>
      <w:r w:rsidRPr="007A0E41">
        <w:rPr>
          <w:rFonts w:ascii="Times New Roman" w:eastAsia="Calibri" w:hAnsi="Times New Roman" w:cs="Times New Roman"/>
          <w:bCs/>
          <w:sz w:val="28"/>
          <w:szCs w:val="28"/>
        </w:rPr>
        <w:t xml:space="preserve"> природных и техногенных факторов, а также территориальную оценку (районирование) территории по порогам геологической безопасности и рекомендации по выбору принципиальных направлений инженерной защиты.</w:t>
      </w:r>
    </w:p>
    <w:p w:rsidR="002B5132" w:rsidRPr="007A0E41" w:rsidRDefault="002B5132"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30A7F" w:rsidRDefault="009C4B09" w:rsidP="00EF65B5">
      <w:pPr>
        <w:spacing w:after="0" w:line="240" w:lineRule="auto"/>
        <w:ind w:firstLine="709"/>
        <w:jc w:val="both"/>
        <w:outlineLvl w:val="1"/>
        <w:rPr>
          <w:rFonts w:ascii="Times New Roman" w:eastAsia="Calibri" w:hAnsi="Times New Roman" w:cs="Times New Roman"/>
          <w:b/>
          <w:bCs/>
          <w:sz w:val="28"/>
          <w:szCs w:val="28"/>
        </w:rPr>
      </w:pPr>
      <w:bookmarkStart w:id="148" w:name="_Toc54616900"/>
      <w:bookmarkStart w:id="149" w:name="_Toc57339520"/>
      <w:r>
        <w:rPr>
          <w:rFonts w:ascii="Times New Roman" w:eastAsia="Calibri" w:hAnsi="Times New Roman" w:cs="Times New Roman"/>
          <w:b/>
          <w:bCs/>
          <w:sz w:val="28"/>
          <w:szCs w:val="28"/>
        </w:rPr>
        <w:t>Статья 57</w:t>
      </w:r>
      <w:r w:rsidR="00D30A7F" w:rsidRPr="007A0E41">
        <w:rPr>
          <w:rFonts w:ascii="Times New Roman" w:eastAsia="Calibri" w:hAnsi="Times New Roman" w:cs="Times New Roman"/>
          <w:b/>
          <w:bCs/>
          <w:sz w:val="28"/>
          <w:szCs w:val="28"/>
        </w:rPr>
        <w:t>. Инженерная защита территории</w:t>
      </w:r>
      <w:bookmarkEnd w:id="148"/>
      <w:bookmarkEnd w:id="149"/>
    </w:p>
    <w:p w:rsidR="009C4B09" w:rsidRPr="007A0E41" w:rsidRDefault="009C4B09" w:rsidP="00F27D3C">
      <w:pPr>
        <w:spacing w:after="0" w:line="240" w:lineRule="auto"/>
        <w:ind w:firstLine="709"/>
        <w:jc w:val="both"/>
        <w:outlineLvl w:val="1"/>
        <w:rPr>
          <w:rFonts w:ascii="Times New Roman" w:eastAsia="Calibri" w:hAnsi="Times New Roman" w:cs="Times New Roman"/>
          <w:b/>
          <w:bCs/>
          <w:sz w:val="28"/>
          <w:szCs w:val="28"/>
        </w:rPr>
      </w:pPr>
    </w:p>
    <w:p w:rsidR="00066157" w:rsidRPr="007A0E41" w:rsidRDefault="00066157"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 xml:space="preserve">1. Необходимость инженерной защиты территории определяется при разработке Генерального плана </w:t>
      </w:r>
      <w:r w:rsidR="006240D7" w:rsidRPr="007A0E41">
        <w:rPr>
          <w:rFonts w:ascii="Times New Roman" w:eastAsia="Times New Roman" w:hAnsi="Times New Roman" w:cs="Times New Roman"/>
          <w:sz w:val="28"/>
          <w:szCs w:val="28"/>
        </w:rPr>
        <w:t>ГО г. Уфа РБ</w:t>
      </w:r>
      <w:r w:rsidRPr="007A0E41">
        <w:rPr>
          <w:rFonts w:ascii="Times New Roman" w:eastAsia="Calibri" w:hAnsi="Times New Roman" w:cs="Times New Roman"/>
          <w:bCs/>
          <w:sz w:val="28"/>
          <w:szCs w:val="28"/>
        </w:rPr>
        <w:t xml:space="preserve">, а тип и параметры инженерной защиты </w:t>
      </w:r>
      <w:r w:rsidR="00EE5595" w:rsidRPr="007A0E41">
        <w:rPr>
          <w:rFonts w:ascii="Times New Roman" w:eastAsia="Calibri" w:hAnsi="Times New Roman" w:cs="Times New Roman"/>
          <w:bCs/>
          <w:sz w:val="28"/>
          <w:szCs w:val="28"/>
        </w:rPr>
        <w:t>–</w:t>
      </w:r>
      <w:r w:rsidRPr="007A0E41">
        <w:rPr>
          <w:rFonts w:ascii="Times New Roman" w:eastAsia="Calibri" w:hAnsi="Times New Roman" w:cs="Times New Roman"/>
          <w:bCs/>
          <w:sz w:val="28"/>
          <w:szCs w:val="28"/>
        </w:rPr>
        <w:t xml:space="preserve"> в проекте планировки территории с </w:t>
      </w:r>
      <w:r w:rsidR="00582A60" w:rsidRPr="007A0E41">
        <w:rPr>
          <w:rFonts w:ascii="Times New Roman" w:eastAsia="Calibri" w:hAnsi="Times New Roman" w:cs="Times New Roman"/>
          <w:bCs/>
          <w:sz w:val="28"/>
          <w:szCs w:val="28"/>
        </w:rPr>
        <w:t>учётом</w:t>
      </w:r>
      <w:r w:rsidRPr="007A0E41">
        <w:rPr>
          <w:rFonts w:ascii="Times New Roman" w:eastAsia="Calibri" w:hAnsi="Times New Roman" w:cs="Times New Roman"/>
          <w:bCs/>
          <w:sz w:val="28"/>
          <w:szCs w:val="28"/>
        </w:rPr>
        <w:t xml:space="preserve"> положений СП 116.13330.2012 применительно к опасным геологическим процессам, выявленным на территории Республики Башкортостан: карст, суффозия, тектонические процессы, площадная и линейная эрозия (оврагообразование, смыв и размыв легкорастворимых грунтов) и взаимосвязанные с ними склоновые процессы (оползни, сплывы, осыпи, обвалы, обрушения), переработка берегов, подтопление и затопление.</w:t>
      </w:r>
    </w:p>
    <w:p w:rsidR="00066157" w:rsidRPr="007A0E41" w:rsidRDefault="00066157"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 xml:space="preserve">2. Инженерная защита территории при проектировании в границах </w:t>
      </w:r>
      <w:r w:rsidR="006240D7" w:rsidRPr="007A0E41">
        <w:rPr>
          <w:rFonts w:ascii="Times New Roman" w:eastAsia="Times New Roman" w:hAnsi="Times New Roman" w:cs="Times New Roman"/>
          <w:sz w:val="28"/>
          <w:szCs w:val="28"/>
        </w:rPr>
        <w:t>ГО г. Уфа РБ</w:t>
      </w:r>
      <w:r w:rsidRPr="007A0E41">
        <w:rPr>
          <w:rFonts w:ascii="Times New Roman" w:eastAsia="Calibri" w:hAnsi="Times New Roman" w:cs="Times New Roman"/>
          <w:bCs/>
          <w:sz w:val="28"/>
          <w:szCs w:val="28"/>
        </w:rPr>
        <w:t xml:space="preserve"> определяется в соответствии с требованиями к инженерной защите территорий:</w:t>
      </w:r>
    </w:p>
    <w:p w:rsidR="00066157" w:rsidRPr="007A0E41" w:rsidRDefault="001216DF" w:rsidP="00C1209B">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7327D0" w:rsidRPr="007A0E41">
        <w:rPr>
          <w:rFonts w:ascii="Times New Roman" w:eastAsia="Calibri" w:hAnsi="Times New Roman" w:cs="Times New Roman"/>
          <w:bCs/>
          <w:sz w:val="28"/>
          <w:szCs w:val="28"/>
        </w:rPr>
        <w:t>)</w:t>
      </w:r>
      <w:r w:rsidR="00066157" w:rsidRPr="007A0E41">
        <w:rPr>
          <w:rFonts w:ascii="Times New Roman" w:eastAsia="Calibri" w:hAnsi="Times New Roman" w:cs="Times New Roman"/>
          <w:bCs/>
          <w:sz w:val="28"/>
          <w:szCs w:val="28"/>
        </w:rPr>
        <w:t xml:space="preserve"> от затопления и подтопления в соответствии с СП 104.13330.2016. </w:t>
      </w:r>
      <w:r w:rsidR="00DA72F1" w:rsidRPr="007A0E41">
        <w:rPr>
          <w:rFonts w:ascii="Times New Roman" w:eastAsia="Calibri" w:hAnsi="Times New Roman" w:cs="Times New Roman"/>
          <w:bCs/>
          <w:sz w:val="28"/>
          <w:szCs w:val="28"/>
        </w:rPr>
        <w:t>«</w:t>
      </w:r>
      <w:r w:rsidR="00066157" w:rsidRPr="007A0E41">
        <w:rPr>
          <w:rFonts w:ascii="Times New Roman" w:eastAsia="Calibri" w:hAnsi="Times New Roman" w:cs="Times New Roman"/>
          <w:bCs/>
          <w:sz w:val="28"/>
          <w:szCs w:val="28"/>
        </w:rPr>
        <w:t>Свод правил. Инженерная защита территории от затопления и подтопления. Актуализированная редакция СНиП 2.06.15-85</w:t>
      </w:r>
      <w:r w:rsidR="00DA72F1" w:rsidRPr="007A0E41">
        <w:rPr>
          <w:rFonts w:ascii="Times New Roman" w:eastAsia="Calibri" w:hAnsi="Times New Roman" w:cs="Times New Roman"/>
          <w:bCs/>
          <w:sz w:val="28"/>
          <w:szCs w:val="28"/>
        </w:rPr>
        <w:t>»</w:t>
      </w:r>
      <w:r w:rsidR="00B10F4B" w:rsidRPr="007A0E41">
        <w:rPr>
          <w:rFonts w:ascii="Times New Roman" w:eastAsia="Calibri" w:hAnsi="Times New Roman" w:cs="Times New Roman"/>
          <w:bCs/>
          <w:sz w:val="28"/>
          <w:szCs w:val="28"/>
        </w:rPr>
        <w:t xml:space="preserve"> (утвержд</w:t>
      </w:r>
      <w:r w:rsidR="00CC7461" w:rsidRPr="007A0E41">
        <w:rPr>
          <w:rFonts w:ascii="Times New Roman" w:eastAsia="Calibri" w:hAnsi="Times New Roman" w:cs="Times New Roman"/>
          <w:bCs/>
          <w:sz w:val="28"/>
          <w:szCs w:val="28"/>
        </w:rPr>
        <w:t>ё</w:t>
      </w:r>
      <w:r w:rsidR="00B10F4B" w:rsidRPr="007A0E41">
        <w:rPr>
          <w:rFonts w:ascii="Times New Roman" w:eastAsia="Calibri" w:hAnsi="Times New Roman" w:cs="Times New Roman"/>
          <w:bCs/>
          <w:sz w:val="28"/>
          <w:szCs w:val="28"/>
        </w:rPr>
        <w:t>н</w:t>
      </w:r>
      <w:r w:rsidR="00066157" w:rsidRPr="007A0E41">
        <w:rPr>
          <w:rFonts w:ascii="Times New Roman" w:eastAsia="Calibri" w:hAnsi="Times New Roman" w:cs="Times New Roman"/>
          <w:bCs/>
          <w:sz w:val="28"/>
          <w:szCs w:val="28"/>
        </w:rPr>
        <w:t xml:space="preserve"> </w:t>
      </w:r>
      <w:r w:rsidR="00A602C5" w:rsidRPr="007A0E41">
        <w:rPr>
          <w:rFonts w:ascii="Times New Roman" w:eastAsia="Calibri" w:hAnsi="Times New Roman" w:cs="Times New Roman"/>
          <w:bCs/>
          <w:sz w:val="28"/>
          <w:szCs w:val="28"/>
        </w:rPr>
        <w:t>п</w:t>
      </w:r>
      <w:r w:rsidR="00066157" w:rsidRPr="007A0E41">
        <w:rPr>
          <w:rFonts w:ascii="Times New Roman" w:eastAsia="Calibri" w:hAnsi="Times New Roman" w:cs="Times New Roman"/>
          <w:bCs/>
          <w:sz w:val="28"/>
          <w:szCs w:val="28"/>
        </w:rPr>
        <w:t xml:space="preserve">риказом </w:t>
      </w:r>
      <w:r w:rsidR="00C1209B" w:rsidRPr="007A0E41">
        <w:rPr>
          <w:rFonts w:ascii="Times New Roman" w:eastAsia="Calibri" w:hAnsi="Times New Roman" w:cs="Times New Roman"/>
          <w:bCs/>
          <w:sz w:val="28"/>
          <w:szCs w:val="28"/>
        </w:rPr>
        <w:t>Министерства строительства и жилищно-коммунального хозяйства Российской Федерации от 16 декабря 2016 года №</w:t>
      </w:r>
      <w:r w:rsidR="0002711D">
        <w:rPr>
          <w:rFonts w:ascii="Times New Roman" w:eastAsia="Calibri" w:hAnsi="Times New Roman" w:cs="Times New Roman"/>
          <w:bCs/>
          <w:sz w:val="28"/>
          <w:szCs w:val="28"/>
        </w:rPr>
        <w:t xml:space="preserve"> </w:t>
      </w:r>
      <w:r w:rsidR="00C1209B" w:rsidRPr="007A0E41">
        <w:rPr>
          <w:rFonts w:ascii="Times New Roman" w:eastAsia="Calibri" w:hAnsi="Times New Roman" w:cs="Times New Roman"/>
          <w:bCs/>
          <w:sz w:val="28"/>
          <w:szCs w:val="28"/>
        </w:rPr>
        <w:t xml:space="preserve">964/пр «Об утверждении СП 104.13330 </w:t>
      </w:r>
      <w:r w:rsidR="00C1209B" w:rsidRPr="007A0E41">
        <w:rPr>
          <w:rFonts w:ascii="Times New Roman" w:eastAsia="Calibri" w:hAnsi="Times New Roman" w:cs="Times New Roman"/>
          <w:bCs/>
          <w:sz w:val="28"/>
          <w:szCs w:val="28"/>
        </w:rPr>
        <w:lastRenderedPageBreak/>
        <w:t>«СНиП 2.06.15-85 Инженерная защита территории от затопления и подтопления»</w:t>
      </w:r>
      <w:r w:rsidR="00066157" w:rsidRPr="007A0E41">
        <w:rPr>
          <w:rFonts w:ascii="Times New Roman" w:eastAsia="Calibri" w:hAnsi="Times New Roman" w:cs="Times New Roman"/>
          <w:bCs/>
          <w:sz w:val="28"/>
          <w:szCs w:val="28"/>
        </w:rPr>
        <w:t>);</w:t>
      </w:r>
    </w:p>
    <w:p w:rsidR="00066157" w:rsidRPr="007A0E41" w:rsidRDefault="001216DF"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7327D0" w:rsidRPr="007A0E41">
        <w:rPr>
          <w:rFonts w:ascii="Times New Roman" w:eastAsia="Calibri" w:hAnsi="Times New Roman" w:cs="Times New Roman"/>
          <w:bCs/>
          <w:sz w:val="28"/>
          <w:szCs w:val="28"/>
        </w:rPr>
        <w:t>)</w:t>
      </w:r>
      <w:r w:rsidR="00066157" w:rsidRPr="007A0E41">
        <w:rPr>
          <w:rFonts w:ascii="Times New Roman" w:eastAsia="Calibri" w:hAnsi="Times New Roman" w:cs="Times New Roman"/>
          <w:bCs/>
          <w:sz w:val="28"/>
          <w:szCs w:val="28"/>
        </w:rPr>
        <w:t xml:space="preserve"> от оползней, обвалов, карста и других опасных геологических процессов в соответствии с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(утв</w:t>
      </w:r>
      <w:r w:rsidR="00CC7461" w:rsidRPr="007A0E41">
        <w:rPr>
          <w:rFonts w:ascii="Times New Roman" w:eastAsia="Calibri" w:hAnsi="Times New Roman" w:cs="Times New Roman"/>
          <w:bCs/>
          <w:sz w:val="28"/>
          <w:szCs w:val="28"/>
        </w:rPr>
        <w:t>ерждё</w:t>
      </w:r>
      <w:r w:rsidR="00B10F4B" w:rsidRPr="007A0E41">
        <w:rPr>
          <w:rFonts w:ascii="Times New Roman" w:eastAsia="Calibri" w:hAnsi="Times New Roman" w:cs="Times New Roman"/>
          <w:bCs/>
          <w:sz w:val="28"/>
          <w:szCs w:val="28"/>
        </w:rPr>
        <w:t>н</w:t>
      </w:r>
      <w:r w:rsidR="00066157" w:rsidRPr="007A0E41">
        <w:rPr>
          <w:rFonts w:ascii="Times New Roman" w:eastAsia="Calibri" w:hAnsi="Times New Roman" w:cs="Times New Roman"/>
          <w:bCs/>
          <w:sz w:val="28"/>
          <w:szCs w:val="28"/>
        </w:rPr>
        <w:t xml:space="preserve"> </w:t>
      </w:r>
      <w:r w:rsidR="00A602C5" w:rsidRPr="007A0E41">
        <w:rPr>
          <w:rFonts w:ascii="Times New Roman" w:eastAsia="Calibri" w:hAnsi="Times New Roman" w:cs="Times New Roman"/>
          <w:bCs/>
          <w:sz w:val="28"/>
          <w:szCs w:val="28"/>
        </w:rPr>
        <w:t>п</w:t>
      </w:r>
      <w:r w:rsidR="00066157" w:rsidRPr="007A0E41">
        <w:rPr>
          <w:rFonts w:ascii="Times New Roman" w:eastAsia="Calibri" w:hAnsi="Times New Roman" w:cs="Times New Roman"/>
          <w:bCs/>
          <w:sz w:val="28"/>
          <w:szCs w:val="28"/>
        </w:rPr>
        <w:t xml:space="preserve">риказом </w:t>
      </w:r>
      <w:r w:rsidR="00C1209B" w:rsidRPr="007A0E41">
        <w:rPr>
          <w:rFonts w:ascii="Times New Roman" w:eastAsia="Calibri" w:hAnsi="Times New Roman" w:cs="Times New Roman"/>
          <w:bCs/>
          <w:sz w:val="28"/>
          <w:szCs w:val="28"/>
        </w:rPr>
        <w:t>Министерства регионального развития Российской Федерации от 30 июня 2012 года №274 «Об утверждении Свода правил «СНиП 22-02-2003 «Инженерная защита территорий, зданий и сооружений от опасных геологических процессов. основные положения»</w:t>
      </w:r>
      <w:r w:rsidR="00066157" w:rsidRPr="007A0E41">
        <w:rPr>
          <w:rFonts w:ascii="Times New Roman" w:eastAsia="Calibri" w:hAnsi="Times New Roman" w:cs="Times New Roman"/>
          <w:bCs/>
          <w:sz w:val="28"/>
          <w:szCs w:val="28"/>
        </w:rPr>
        <w:t>);</w:t>
      </w:r>
    </w:p>
    <w:p w:rsidR="00C1209B" w:rsidRPr="007A0E41" w:rsidRDefault="001216DF"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7327D0" w:rsidRPr="007A0E41">
        <w:rPr>
          <w:rFonts w:ascii="Times New Roman" w:eastAsia="Calibri" w:hAnsi="Times New Roman" w:cs="Times New Roman"/>
          <w:bCs/>
          <w:sz w:val="28"/>
          <w:szCs w:val="28"/>
        </w:rPr>
        <w:t>)</w:t>
      </w:r>
      <w:r w:rsidR="00066157" w:rsidRPr="007A0E41">
        <w:rPr>
          <w:rFonts w:ascii="Times New Roman" w:eastAsia="Calibri" w:hAnsi="Times New Roman" w:cs="Times New Roman"/>
          <w:bCs/>
          <w:sz w:val="28"/>
          <w:szCs w:val="28"/>
        </w:rPr>
        <w:t xml:space="preserve"> от эрозионных процессов в соответствии с СП 425.1325800.2018. </w:t>
      </w:r>
      <w:r w:rsidR="00DA72F1" w:rsidRPr="007A0E41">
        <w:rPr>
          <w:rFonts w:ascii="Times New Roman" w:eastAsia="Calibri" w:hAnsi="Times New Roman" w:cs="Times New Roman"/>
          <w:bCs/>
          <w:sz w:val="28"/>
          <w:szCs w:val="28"/>
        </w:rPr>
        <w:t>«</w:t>
      </w:r>
      <w:r w:rsidR="00066157" w:rsidRPr="007A0E41">
        <w:rPr>
          <w:rFonts w:ascii="Times New Roman" w:eastAsia="Calibri" w:hAnsi="Times New Roman" w:cs="Times New Roman"/>
          <w:bCs/>
          <w:sz w:val="28"/>
          <w:szCs w:val="28"/>
        </w:rPr>
        <w:t>Свод правил. Инженерная защита территорий от эрозионных пр</w:t>
      </w:r>
      <w:r w:rsidR="00DA72F1" w:rsidRPr="007A0E41">
        <w:rPr>
          <w:rFonts w:ascii="Times New Roman" w:eastAsia="Calibri" w:hAnsi="Times New Roman" w:cs="Times New Roman"/>
          <w:bCs/>
          <w:sz w:val="28"/>
          <w:szCs w:val="28"/>
        </w:rPr>
        <w:t>оцессов. Правила проектирования»</w:t>
      </w:r>
      <w:r w:rsidR="00B10F4B" w:rsidRPr="007A0E41">
        <w:rPr>
          <w:rFonts w:ascii="Times New Roman" w:eastAsia="Calibri" w:hAnsi="Times New Roman" w:cs="Times New Roman"/>
          <w:bCs/>
          <w:sz w:val="28"/>
          <w:szCs w:val="28"/>
        </w:rPr>
        <w:t xml:space="preserve"> (утвержд</w:t>
      </w:r>
      <w:r w:rsidR="00CC7461" w:rsidRPr="007A0E41">
        <w:rPr>
          <w:rFonts w:ascii="Times New Roman" w:eastAsia="Calibri" w:hAnsi="Times New Roman" w:cs="Times New Roman"/>
          <w:bCs/>
          <w:sz w:val="28"/>
          <w:szCs w:val="28"/>
        </w:rPr>
        <w:t>ё</w:t>
      </w:r>
      <w:r w:rsidR="00B10F4B" w:rsidRPr="007A0E41">
        <w:rPr>
          <w:rFonts w:ascii="Times New Roman" w:eastAsia="Calibri" w:hAnsi="Times New Roman" w:cs="Times New Roman"/>
          <w:bCs/>
          <w:sz w:val="28"/>
          <w:szCs w:val="28"/>
        </w:rPr>
        <w:t>н</w:t>
      </w:r>
      <w:r w:rsidR="00066157" w:rsidRPr="007A0E41">
        <w:rPr>
          <w:rFonts w:ascii="Times New Roman" w:eastAsia="Calibri" w:hAnsi="Times New Roman" w:cs="Times New Roman"/>
          <w:bCs/>
          <w:sz w:val="28"/>
          <w:szCs w:val="28"/>
        </w:rPr>
        <w:t xml:space="preserve"> и </w:t>
      </w:r>
      <w:r w:rsidR="00582A60" w:rsidRPr="007A0E41">
        <w:rPr>
          <w:rFonts w:ascii="Times New Roman" w:eastAsia="Calibri" w:hAnsi="Times New Roman" w:cs="Times New Roman"/>
          <w:bCs/>
          <w:sz w:val="28"/>
          <w:szCs w:val="28"/>
        </w:rPr>
        <w:t>введён</w:t>
      </w:r>
      <w:r w:rsidR="00066157" w:rsidRPr="007A0E41">
        <w:rPr>
          <w:rFonts w:ascii="Times New Roman" w:eastAsia="Calibri" w:hAnsi="Times New Roman" w:cs="Times New Roman"/>
          <w:bCs/>
          <w:sz w:val="28"/>
          <w:szCs w:val="28"/>
        </w:rPr>
        <w:t xml:space="preserve"> в действие </w:t>
      </w:r>
      <w:r w:rsidR="00A602C5" w:rsidRPr="007A0E41">
        <w:rPr>
          <w:rFonts w:ascii="Times New Roman" w:eastAsia="Calibri" w:hAnsi="Times New Roman" w:cs="Times New Roman"/>
          <w:bCs/>
          <w:sz w:val="28"/>
          <w:szCs w:val="28"/>
        </w:rPr>
        <w:t>п</w:t>
      </w:r>
      <w:r w:rsidR="00066157" w:rsidRPr="007A0E41">
        <w:rPr>
          <w:rFonts w:ascii="Times New Roman" w:eastAsia="Calibri" w:hAnsi="Times New Roman" w:cs="Times New Roman"/>
          <w:bCs/>
          <w:sz w:val="28"/>
          <w:szCs w:val="28"/>
        </w:rPr>
        <w:t xml:space="preserve">риказом </w:t>
      </w:r>
      <w:r w:rsidR="00C1209B" w:rsidRPr="007A0E41">
        <w:rPr>
          <w:rFonts w:ascii="Times New Roman" w:eastAsia="Calibri" w:hAnsi="Times New Roman" w:cs="Times New Roman"/>
          <w:bCs/>
          <w:sz w:val="28"/>
          <w:szCs w:val="28"/>
        </w:rPr>
        <w:t>Министерства строительства и жилищно-коммунального хозяйства Российской Федерации от 10 декабря 2018 года №797/пр «Об утверждении Свода правил «Инженерная защита территорий от эрозионных процессов. правила проектирования»).</w:t>
      </w:r>
    </w:p>
    <w:p w:rsidR="00066157" w:rsidRPr="007A0E41" w:rsidRDefault="00066157" w:rsidP="00547B4F">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 xml:space="preserve">3. При проектировании на всех территориях учитываются требования СП 14.13330.2014. </w:t>
      </w:r>
      <w:r w:rsidR="00DA72F1" w:rsidRPr="007A0E41">
        <w:rPr>
          <w:rFonts w:ascii="Times New Roman" w:eastAsia="Calibri" w:hAnsi="Times New Roman" w:cs="Times New Roman"/>
          <w:bCs/>
          <w:sz w:val="28"/>
          <w:szCs w:val="28"/>
        </w:rPr>
        <w:t>«</w:t>
      </w:r>
      <w:r w:rsidRPr="007A0E41">
        <w:rPr>
          <w:rFonts w:ascii="Times New Roman" w:eastAsia="Calibri" w:hAnsi="Times New Roman" w:cs="Times New Roman"/>
          <w:bCs/>
          <w:sz w:val="28"/>
          <w:szCs w:val="28"/>
        </w:rPr>
        <w:t>Свод правил. Строительство в сейс</w:t>
      </w:r>
      <w:r w:rsidR="00DA72F1" w:rsidRPr="007A0E41">
        <w:rPr>
          <w:rFonts w:ascii="Times New Roman" w:eastAsia="Calibri" w:hAnsi="Times New Roman" w:cs="Times New Roman"/>
          <w:bCs/>
          <w:sz w:val="28"/>
          <w:szCs w:val="28"/>
        </w:rPr>
        <w:t>мических районах. СНиП II-7-81*»</w:t>
      </w:r>
      <w:r w:rsidR="00CC7461" w:rsidRPr="007A0E41">
        <w:rPr>
          <w:rFonts w:ascii="Times New Roman" w:eastAsia="Calibri" w:hAnsi="Times New Roman" w:cs="Times New Roman"/>
          <w:bCs/>
          <w:sz w:val="28"/>
          <w:szCs w:val="28"/>
        </w:rPr>
        <w:t xml:space="preserve"> </w:t>
      </w:r>
      <w:r w:rsidR="00B10F4B" w:rsidRPr="007A0E41">
        <w:rPr>
          <w:rFonts w:ascii="Times New Roman" w:eastAsia="Calibri" w:hAnsi="Times New Roman" w:cs="Times New Roman"/>
          <w:bCs/>
          <w:sz w:val="28"/>
          <w:szCs w:val="28"/>
        </w:rPr>
        <w:t>(утвержд</w:t>
      </w:r>
      <w:r w:rsidR="00CC7461" w:rsidRPr="007A0E41">
        <w:rPr>
          <w:rFonts w:ascii="Times New Roman" w:eastAsia="Calibri" w:hAnsi="Times New Roman" w:cs="Times New Roman"/>
          <w:bCs/>
          <w:sz w:val="28"/>
          <w:szCs w:val="28"/>
        </w:rPr>
        <w:t>ё</w:t>
      </w:r>
      <w:r w:rsidR="00B10F4B" w:rsidRPr="007A0E41">
        <w:rPr>
          <w:rFonts w:ascii="Times New Roman" w:eastAsia="Calibri" w:hAnsi="Times New Roman" w:cs="Times New Roman"/>
          <w:bCs/>
          <w:sz w:val="28"/>
          <w:szCs w:val="28"/>
        </w:rPr>
        <w:t>н</w:t>
      </w:r>
      <w:r w:rsidR="00A602C5" w:rsidRPr="007A0E41">
        <w:rPr>
          <w:rFonts w:ascii="Times New Roman" w:eastAsia="Calibri" w:hAnsi="Times New Roman" w:cs="Times New Roman"/>
          <w:bCs/>
          <w:sz w:val="28"/>
          <w:szCs w:val="28"/>
        </w:rPr>
        <w:t xml:space="preserve"> п</w:t>
      </w:r>
      <w:r w:rsidRPr="007A0E41">
        <w:rPr>
          <w:rFonts w:ascii="Times New Roman" w:eastAsia="Calibri" w:hAnsi="Times New Roman" w:cs="Times New Roman"/>
          <w:bCs/>
          <w:sz w:val="28"/>
          <w:szCs w:val="28"/>
        </w:rPr>
        <w:t xml:space="preserve">риказом </w:t>
      </w:r>
      <w:r w:rsidR="00C1209B" w:rsidRPr="007A0E41">
        <w:rPr>
          <w:rFonts w:ascii="Times New Roman" w:eastAsia="Calibri" w:hAnsi="Times New Roman" w:cs="Times New Roman"/>
          <w:bCs/>
          <w:sz w:val="28"/>
          <w:szCs w:val="28"/>
        </w:rPr>
        <w:t>Министерства строительства и жилищно-коммунального хозяйства Российской Федерации от 18 февраля 2014 года №60/</w:t>
      </w:r>
      <w:r w:rsidR="006A765C" w:rsidRPr="007A0E41">
        <w:rPr>
          <w:rFonts w:ascii="Times New Roman" w:eastAsia="Calibri" w:hAnsi="Times New Roman" w:cs="Times New Roman"/>
          <w:bCs/>
          <w:sz w:val="28"/>
          <w:szCs w:val="28"/>
        </w:rPr>
        <w:t>пр</w:t>
      </w:r>
      <w:r w:rsidR="00C1209B" w:rsidRPr="007A0E41">
        <w:rPr>
          <w:rFonts w:ascii="Times New Roman" w:eastAsia="Calibri" w:hAnsi="Times New Roman" w:cs="Times New Roman"/>
          <w:bCs/>
          <w:sz w:val="28"/>
          <w:szCs w:val="28"/>
        </w:rPr>
        <w:t xml:space="preserve"> «Об утверждении Свода правил пересмотр </w:t>
      </w:r>
      <w:r w:rsidR="006A765C" w:rsidRPr="007A0E41">
        <w:rPr>
          <w:rFonts w:ascii="Times New Roman" w:eastAsia="Calibri" w:hAnsi="Times New Roman" w:cs="Times New Roman"/>
          <w:bCs/>
          <w:sz w:val="28"/>
          <w:szCs w:val="28"/>
        </w:rPr>
        <w:t>СП</w:t>
      </w:r>
      <w:r w:rsidR="00C1209B" w:rsidRPr="007A0E41">
        <w:rPr>
          <w:rFonts w:ascii="Times New Roman" w:eastAsia="Calibri" w:hAnsi="Times New Roman" w:cs="Times New Roman"/>
          <w:bCs/>
          <w:sz w:val="28"/>
          <w:szCs w:val="28"/>
        </w:rPr>
        <w:t xml:space="preserve"> 14.13330.2011</w:t>
      </w:r>
      <w:r w:rsidR="006A765C" w:rsidRPr="007A0E41">
        <w:rPr>
          <w:rFonts w:ascii="Times New Roman" w:eastAsia="Calibri" w:hAnsi="Times New Roman" w:cs="Times New Roman"/>
          <w:bCs/>
          <w:sz w:val="28"/>
          <w:szCs w:val="28"/>
        </w:rPr>
        <w:t xml:space="preserve"> «СНиП </w:t>
      </w:r>
      <w:r w:rsidR="006A765C" w:rsidRPr="007A0E41">
        <w:rPr>
          <w:rFonts w:ascii="Times New Roman" w:eastAsia="Calibri" w:hAnsi="Times New Roman" w:cs="Times New Roman"/>
          <w:bCs/>
          <w:sz w:val="28"/>
          <w:szCs w:val="28"/>
          <w:lang w:val="en-US"/>
        </w:rPr>
        <w:t>II</w:t>
      </w:r>
      <w:r w:rsidR="006A765C" w:rsidRPr="007A0E41">
        <w:rPr>
          <w:rFonts w:ascii="Times New Roman" w:eastAsia="Calibri" w:hAnsi="Times New Roman" w:cs="Times New Roman"/>
          <w:bCs/>
          <w:sz w:val="28"/>
          <w:szCs w:val="28"/>
        </w:rPr>
        <w:t>-7-81*. Ст</w:t>
      </w:r>
      <w:r w:rsidR="00C1209B" w:rsidRPr="007A0E41">
        <w:rPr>
          <w:rFonts w:ascii="Times New Roman" w:eastAsia="Calibri" w:hAnsi="Times New Roman" w:cs="Times New Roman"/>
          <w:bCs/>
          <w:sz w:val="28"/>
          <w:szCs w:val="28"/>
        </w:rPr>
        <w:t>роительство в сейсмических районах</w:t>
      </w:r>
      <w:r w:rsidR="006A765C" w:rsidRPr="007A0E41">
        <w:rPr>
          <w:rFonts w:ascii="Times New Roman" w:eastAsia="Calibri" w:hAnsi="Times New Roman" w:cs="Times New Roman"/>
          <w:bCs/>
          <w:sz w:val="28"/>
          <w:szCs w:val="28"/>
        </w:rPr>
        <w:t>»</w:t>
      </w:r>
      <w:r w:rsidR="008809FA" w:rsidRPr="007A0E41">
        <w:rPr>
          <w:rFonts w:ascii="Times New Roman" w:eastAsia="Calibri" w:hAnsi="Times New Roman" w:cs="Times New Roman"/>
          <w:bCs/>
          <w:sz w:val="28"/>
          <w:szCs w:val="28"/>
        </w:rPr>
        <w:t>)</w:t>
      </w:r>
      <w:r w:rsidRPr="007A0E41">
        <w:rPr>
          <w:rFonts w:ascii="Times New Roman" w:eastAsia="Calibri" w:hAnsi="Times New Roman" w:cs="Times New Roman"/>
          <w:bCs/>
          <w:sz w:val="28"/>
          <w:szCs w:val="28"/>
        </w:rPr>
        <w:t>, а также иные требования, установленные законодательством Российской Федерации о техническом регулировании.</w:t>
      </w:r>
    </w:p>
    <w:p w:rsidR="00066157" w:rsidRPr="007A0E41" w:rsidRDefault="00066157"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 xml:space="preserve">4. При проектировании на подрабатываемых территориях и просадочных грунтах соблюдаются требования СП 21.13330.2012. </w:t>
      </w:r>
      <w:r w:rsidR="00DA72F1" w:rsidRPr="007A0E41">
        <w:rPr>
          <w:rFonts w:ascii="Times New Roman" w:eastAsia="Calibri" w:hAnsi="Times New Roman" w:cs="Times New Roman"/>
          <w:bCs/>
          <w:sz w:val="28"/>
          <w:szCs w:val="28"/>
        </w:rPr>
        <w:t>«</w:t>
      </w:r>
      <w:r w:rsidRPr="007A0E41">
        <w:rPr>
          <w:rFonts w:ascii="Times New Roman" w:eastAsia="Calibri" w:hAnsi="Times New Roman" w:cs="Times New Roman"/>
          <w:bCs/>
          <w:sz w:val="28"/>
          <w:szCs w:val="28"/>
        </w:rPr>
        <w:t>Свод правил. Здания и сооружения на подрабатываемых территориях и просадочных грунтах. Актуализированная редакция СНиП 2.01.09-91</w:t>
      </w:r>
      <w:r w:rsidR="00DA72F1" w:rsidRPr="007A0E41">
        <w:rPr>
          <w:rFonts w:ascii="Times New Roman" w:eastAsia="Calibri" w:hAnsi="Times New Roman" w:cs="Times New Roman"/>
          <w:bCs/>
          <w:sz w:val="28"/>
          <w:szCs w:val="28"/>
        </w:rPr>
        <w:t>»</w:t>
      </w:r>
      <w:r w:rsidRPr="007A0E41">
        <w:rPr>
          <w:rFonts w:ascii="Times New Roman" w:eastAsia="Calibri" w:hAnsi="Times New Roman" w:cs="Times New Roman"/>
          <w:bCs/>
          <w:sz w:val="28"/>
          <w:szCs w:val="28"/>
        </w:rPr>
        <w:t xml:space="preserve"> (утв</w:t>
      </w:r>
      <w:r w:rsidR="00CC7461" w:rsidRPr="007A0E41">
        <w:rPr>
          <w:rFonts w:ascii="Times New Roman" w:eastAsia="Calibri" w:hAnsi="Times New Roman" w:cs="Times New Roman"/>
          <w:bCs/>
          <w:sz w:val="28"/>
          <w:szCs w:val="28"/>
        </w:rPr>
        <w:t>ерждё</w:t>
      </w:r>
      <w:r w:rsidR="00B10F4B" w:rsidRPr="007A0E41">
        <w:rPr>
          <w:rFonts w:ascii="Times New Roman" w:eastAsia="Calibri" w:hAnsi="Times New Roman" w:cs="Times New Roman"/>
          <w:bCs/>
          <w:sz w:val="28"/>
          <w:szCs w:val="28"/>
        </w:rPr>
        <w:t>н</w:t>
      </w:r>
      <w:r w:rsidRPr="007A0E41">
        <w:rPr>
          <w:rFonts w:ascii="Times New Roman" w:eastAsia="Calibri" w:hAnsi="Times New Roman" w:cs="Times New Roman"/>
          <w:bCs/>
          <w:sz w:val="28"/>
          <w:szCs w:val="28"/>
        </w:rPr>
        <w:t xml:space="preserve"> </w:t>
      </w:r>
      <w:r w:rsidR="00A602C5" w:rsidRPr="007A0E41">
        <w:rPr>
          <w:rFonts w:ascii="Times New Roman" w:eastAsia="Calibri" w:hAnsi="Times New Roman" w:cs="Times New Roman"/>
          <w:bCs/>
          <w:sz w:val="28"/>
          <w:szCs w:val="28"/>
        </w:rPr>
        <w:t>п</w:t>
      </w:r>
      <w:r w:rsidRPr="007A0E41">
        <w:rPr>
          <w:rFonts w:ascii="Times New Roman" w:eastAsia="Calibri" w:hAnsi="Times New Roman" w:cs="Times New Roman"/>
          <w:bCs/>
          <w:sz w:val="28"/>
          <w:szCs w:val="28"/>
        </w:rPr>
        <w:t xml:space="preserve">риказом </w:t>
      </w:r>
      <w:r w:rsidR="006A765C" w:rsidRPr="007A0E41">
        <w:rPr>
          <w:rFonts w:ascii="Times New Roman" w:eastAsia="Calibri" w:hAnsi="Times New Roman" w:cs="Times New Roman"/>
          <w:bCs/>
          <w:sz w:val="28"/>
          <w:szCs w:val="28"/>
        </w:rPr>
        <w:t>Министерства регионального развития Российской Федерации от 29 декабря 2011 года №624 «Об утверждении Свода правил «СНиП 2.01.09-91 «Здания и сооружения на подрабатываемых территориях и просадочных грунтах»</w:t>
      </w:r>
      <w:r w:rsidRPr="007A0E41">
        <w:rPr>
          <w:rFonts w:ascii="Times New Roman" w:eastAsia="Calibri" w:hAnsi="Times New Roman" w:cs="Times New Roman"/>
          <w:bCs/>
          <w:sz w:val="28"/>
          <w:szCs w:val="28"/>
        </w:rPr>
        <w:t>).</w:t>
      </w:r>
    </w:p>
    <w:p w:rsidR="00D30A7F" w:rsidRPr="007A0E41" w:rsidRDefault="00D30A7F"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2B5132" w:rsidRDefault="009C4B09" w:rsidP="00EF65B5">
      <w:pPr>
        <w:spacing w:after="0" w:line="240" w:lineRule="auto"/>
        <w:ind w:firstLine="709"/>
        <w:jc w:val="both"/>
        <w:outlineLvl w:val="1"/>
        <w:rPr>
          <w:rFonts w:ascii="Times New Roman" w:eastAsia="Calibri" w:hAnsi="Times New Roman" w:cs="Times New Roman"/>
          <w:b/>
          <w:bCs/>
          <w:sz w:val="28"/>
          <w:szCs w:val="28"/>
        </w:rPr>
      </w:pPr>
      <w:bookmarkStart w:id="150" w:name="_Toc54616901"/>
      <w:bookmarkStart w:id="151" w:name="_Toc57339521"/>
      <w:r>
        <w:rPr>
          <w:rFonts w:ascii="Times New Roman" w:eastAsia="Calibri" w:hAnsi="Times New Roman" w:cs="Times New Roman"/>
          <w:b/>
          <w:bCs/>
          <w:sz w:val="28"/>
          <w:szCs w:val="28"/>
        </w:rPr>
        <w:t>Статья 58</w:t>
      </w:r>
      <w:r w:rsidR="00D30A7F" w:rsidRPr="007A0E41">
        <w:rPr>
          <w:rFonts w:ascii="Times New Roman" w:eastAsia="Calibri" w:hAnsi="Times New Roman" w:cs="Times New Roman"/>
          <w:b/>
          <w:bCs/>
          <w:sz w:val="28"/>
          <w:szCs w:val="28"/>
        </w:rPr>
        <w:t>.</w:t>
      </w:r>
      <w:r w:rsidR="002B5132" w:rsidRPr="007A0E41">
        <w:rPr>
          <w:rFonts w:ascii="Times New Roman" w:eastAsia="Calibri" w:hAnsi="Times New Roman" w:cs="Times New Roman"/>
          <w:b/>
          <w:bCs/>
          <w:sz w:val="28"/>
          <w:szCs w:val="28"/>
        </w:rPr>
        <w:t xml:space="preserve"> Рекультивация земель</w:t>
      </w:r>
      <w:bookmarkEnd w:id="150"/>
      <w:bookmarkEnd w:id="151"/>
    </w:p>
    <w:p w:rsidR="009C4B09" w:rsidRPr="007A0E41" w:rsidRDefault="009C4B09" w:rsidP="00F27D3C">
      <w:pPr>
        <w:spacing w:after="0" w:line="240" w:lineRule="auto"/>
        <w:ind w:firstLine="709"/>
        <w:jc w:val="both"/>
        <w:outlineLvl w:val="1"/>
        <w:rPr>
          <w:rFonts w:ascii="Times New Roman" w:eastAsia="Calibri" w:hAnsi="Times New Roman" w:cs="Times New Roman"/>
          <w:b/>
          <w:bCs/>
          <w:sz w:val="28"/>
          <w:szCs w:val="28"/>
        </w:rPr>
      </w:pPr>
    </w:p>
    <w:p w:rsidR="002B5132" w:rsidRPr="007A0E41" w:rsidRDefault="002B5132"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 xml:space="preserve">1.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w:t>
      </w:r>
      <w:r w:rsidR="00582A60" w:rsidRPr="007A0E41">
        <w:rPr>
          <w:rFonts w:ascii="Times New Roman" w:eastAsia="Calibri" w:hAnsi="Times New Roman" w:cs="Times New Roman"/>
          <w:bCs/>
          <w:sz w:val="28"/>
          <w:szCs w:val="28"/>
        </w:rPr>
        <w:t>разрешённым</w:t>
      </w:r>
      <w:r w:rsidRPr="007A0E41">
        <w:rPr>
          <w:rFonts w:ascii="Times New Roman" w:eastAsia="Calibri" w:hAnsi="Times New Roman" w:cs="Times New Roman"/>
          <w:bCs/>
          <w:sz w:val="28"/>
          <w:szCs w:val="28"/>
        </w:rPr>
        <w:t xml:space="preserve"> использованием, в том числе </w:t>
      </w:r>
      <w:r w:rsidR="00582A60" w:rsidRPr="007A0E41">
        <w:rPr>
          <w:rFonts w:ascii="Times New Roman" w:eastAsia="Calibri" w:hAnsi="Times New Roman" w:cs="Times New Roman"/>
          <w:bCs/>
          <w:sz w:val="28"/>
          <w:szCs w:val="28"/>
        </w:rPr>
        <w:t>путём</w:t>
      </w:r>
      <w:r w:rsidRPr="007A0E41">
        <w:rPr>
          <w:rFonts w:ascii="Times New Roman" w:eastAsia="Calibri" w:hAnsi="Times New Roman" w:cs="Times New Roman"/>
          <w:bCs/>
          <w:sz w:val="28"/>
          <w:szCs w:val="28"/>
        </w:rPr>
        <w:t xml:space="preserve"> устранения последствий загрязнения почв, восстановления плодородного слоя почвы, создания защитных лесных насаждений.</w:t>
      </w:r>
    </w:p>
    <w:p w:rsidR="002B5132" w:rsidRPr="007A0E41" w:rsidRDefault="002B5132"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2. Рекультивация проводится в случаях, установленных законодательством, для охраны окружающей среды, если хозяйственная и иная деятельность оказывает (может оказывать) прямое или косвенное негативное воздействие на среду.</w:t>
      </w:r>
    </w:p>
    <w:p w:rsidR="002B5132" w:rsidRPr="007A0E41" w:rsidRDefault="002B5132"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A0E41">
        <w:rPr>
          <w:rFonts w:ascii="Times New Roman" w:eastAsia="Calibri" w:hAnsi="Times New Roman" w:cs="Times New Roman"/>
          <w:bCs/>
          <w:sz w:val="28"/>
          <w:szCs w:val="28"/>
        </w:rPr>
        <w:lastRenderedPageBreak/>
        <w:t>3. В</w:t>
      </w:r>
      <w:r w:rsidRPr="007A0E41">
        <w:rPr>
          <w:rFonts w:ascii="Times New Roman" w:eastAsia="Calibri" w:hAnsi="Times New Roman" w:cs="Times New Roman"/>
          <w:sz w:val="28"/>
          <w:szCs w:val="28"/>
        </w:rPr>
        <w:t xml:space="preserve"> обязательном порядке необходимо осуществлять рекультивацию земель:</w:t>
      </w:r>
    </w:p>
    <w:p w:rsidR="002B5132" w:rsidRPr="007A0E41" w:rsidRDefault="001216DF" w:rsidP="007327D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327D0" w:rsidRPr="007A0E41">
        <w:rPr>
          <w:rFonts w:ascii="Times New Roman" w:hAnsi="Times New Roman" w:cs="Times New Roman"/>
          <w:sz w:val="28"/>
          <w:szCs w:val="28"/>
        </w:rPr>
        <w:t xml:space="preserve">) </w:t>
      </w:r>
      <w:r w:rsidR="002B5132" w:rsidRPr="007A0E41">
        <w:rPr>
          <w:rFonts w:ascii="Times New Roman" w:hAnsi="Times New Roman" w:cs="Times New Roman"/>
          <w:sz w:val="28"/>
          <w:szCs w:val="28"/>
        </w:rPr>
        <w:t>в случае, когда качество земель ухудшено, в том числе при их загрязнении ил</w:t>
      </w:r>
      <w:r w:rsidR="00EF65B5">
        <w:rPr>
          <w:rFonts w:ascii="Times New Roman" w:hAnsi="Times New Roman" w:cs="Times New Roman"/>
          <w:sz w:val="28"/>
          <w:szCs w:val="28"/>
        </w:rPr>
        <w:t xml:space="preserve">и нарушении почвенного покрова согласно </w:t>
      </w:r>
      <w:r w:rsidR="002B5132" w:rsidRPr="00267EF0">
        <w:rPr>
          <w:rFonts w:ascii="Times New Roman" w:hAnsi="Times New Roman" w:cs="Times New Roman"/>
          <w:sz w:val="28"/>
          <w:szCs w:val="28"/>
        </w:rPr>
        <w:t>п</w:t>
      </w:r>
      <w:r w:rsidR="00FD5A40" w:rsidRPr="00267EF0">
        <w:rPr>
          <w:rFonts w:ascii="Times New Roman" w:hAnsi="Times New Roman" w:cs="Times New Roman"/>
          <w:sz w:val="28"/>
          <w:szCs w:val="28"/>
        </w:rPr>
        <w:t>ункт</w:t>
      </w:r>
      <w:r w:rsidR="00EF65B5" w:rsidRPr="00267EF0">
        <w:rPr>
          <w:rFonts w:ascii="Times New Roman" w:hAnsi="Times New Roman" w:cs="Times New Roman"/>
          <w:sz w:val="28"/>
          <w:szCs w:val="28"/>
        </w:rPr>
        <w:t>у</w:t>
      </w:r>
      <w:r w:rsidR="002B5132" w:rsidRPr="00267EF0">
        <w:rPr>
          <w:rFonts w:ascii="Times New Roman" w:hAnsi="Times New Roman" w:cs="Times New Roman"/>
          <w:sz w:val="28"/>
          <w:szCs w:val="28"/>
        </w:rPr>
        <w:t xml:space="preserve"> 5 ст</w:t>
      </w:r>
      <w:r w:rsidR="00FD5A40" w:rsidRPr="00267EF0">
        <w:rPr>
          <w:rFonts w:ascii="Times New Roman" w:hAnsi="Times New Roman" w:cs="Times New Roman"/>
          <w:sz w:val="28"/>
          <w:szCs w:val="28"/>
        </w:rPr>
        <w:t>атьи</w:t>
      </w:r>
      <w:r w:rsidR="002B5132" w:rsidRPr="00267EF0">
        <w:rPr>
          <w:rFonts w:ascii="Times New Roman" w:hAnsi="Times New Roman" w:cs="Times New Roman"/>
          <w:sz w:val="28"/>
          <w:szCs w:val="28"/>
        </w:rPr>
        <w:t xml:space="preserve"> 13</w:t>
      </w:r>
      <w:r w:rsidR="002B5132" w:rsidRPr="007A0E41">
        <w:rPr>
          <w:rFonts w:ascii="Times New Roman" w:hAnsi="Times New Roman" w:cs="Times New Roman"/>
          <w:sz w:val="28"/>
          <w:szCs w:val="28"/>
        </w:rPr>
        <w:t xml:space="preserve"> З</w:t>
      </w:r>
      <w:r w:rsidR="00C75656" w:rsidRPr="007A0E41">
        <w:rPr>
          <w:rFonts w:ascii="Times New Roman" w:hAnsi="Times New Roman" w:cs="Times New Roman"/>
          <w:sz w:val="28"/>
          <w:szCs w:val="28"/>
        </w:rPr>
        <w:t>емельного кодекса</w:t>
      </w:r>
      <w:r w:rsidR="002B5132" w:rsidRPr="007A0E41">
        <w:rPr>
          <w:rFonts w:ascii="Times New Roman" w:hAnsi="Times New Roman" w:cs="Times New Roman"/>
          <w:sz w:val="28"/>
          <w:szCs w:val="28"/>
        </w:rPr>
        <w:t xml:space="preserve"> Р</w:t>
      </w:r>
      <w:r w:rsidR="005B5FFA" w:rsidRPr="007A0E41">
        <w:rPr>
          <w:rFonts w:ascii="Times New Roman" w:hAnsi="Times New Roman" w:cs="Times New Roman"/>
          <w:sz w:val="28"/>
          <w:szCs w:val="28"/>
        </w:rPr>
        <w:t xml:space="preserve">оссийской </w:t>
      </w:r>
      <w:r w:rsidR="002B5132" w:rsidRPr="007A0E41">
        <w:rPr>
          <w:rFonts w:ascii="Times New Roman" w:hAnsi="Times New Roman" w:cs="Times New Roman"/>
          <w:sz w:val="28"/>
          <w:szCs w:val="28"/>
        </w:rPr>
        <w:t>Ф</w:t>
      </w:r>
      <w:r w:rsidR="005B5FFA" w:rsidRPr="007A0E41">
        <w:rPr>
          <w:rFonts w:ascii="Times New Roman" w:hAnsi="Times New Roman" w:cs="Times New Roman"/>
          <w:sz w:val="28"/>
          <w:szCs w:val="28"/>
        </w:rPr>
        <w:t>едерации</w:t>
      </w:r>
      <w:r w:rsidR="002B5132" w:rsidRPr="007A0E41">
        <w:rPr>
          <w:rFonts w:ascii="Times New Roman" w:hAnsi="Times New Roman" w:cs="Times New Roman"/>
          <w:sz w:val="28"/>
          <w:szCs w:val="28"/>
        </w:rPr>
        <w:t>;</w:t>
      </w:r>
    </w:p>
    <w:p w:rsidR="002B5132" w:rsidRPr="007A0E41" w:rsidRDefault="001216DF" w:rsidP="00E17718">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27D0" w:rsidRPr="007A0E41">
        <w:rPr>
          <w:rFonts w:ascii="Times New Roman" w:hAnsi="Times New Roman" w:cs="Times New Roman"/>
          <w:sz w:val="28"/>
          <w:szCs w:val="28"/>
        </w:rPr>
        <w:t xml:space="preserve">) </w:t>
      </w:r>
      <w:r w:rsidR="002B5132" w:rsidRPr="007A0E41">
        <w:rPr>
          <w:rFonts w:ascii="Times New Roman" w:hAnsi="Times New Roman" w:cs="Times New Roman"/>
          <w:sz w:val="28"/>
          <w:szCs w:val="28"/>
        </w:rPr>
        <w:t xml:space="preserve">при строительстве и реконструкции объектов капитального строительства, когда это предусмотрено мероприятиями по охране окружающей среды в составе проектной документации </w:t>
      </w:r>
      <w:r w:rsidR="00EF65B5">
        <w:rPr>
          <w:rFonts w:ascii="Times New Roman" w:hAnsi="Times New Roman" w:cs="Times New Roman"/>
          <w:sz w:val="28"/>
          <w:szCs w:val="28"/>
        </w:rPr>
        <w:t xml:space="preserve">согласно </w:t>
      </w:r>
      <w:r w:rsidR="002B5132" w:rsidRPr="007A0E41">
        <w:rPr>
          <w:rFonts w:ascii="Times New Roman" w:hAnsi="Times New Roman" w:cs="Times New Roman"/>
          <w:sz w:val="28"/>
          <w:szCs w:val="28"/>
        </w:rPr>
        <w:t>п</w:t>
      </w:r>
      <w:r w:rsidR="00EF65B5">
        <w:rPr>
          <w:rFonts w:ascii="Times New Roman" w:hAnsi="Times New Roman" w:cs="Times New Roman"/>
          <w:sz w:val="28"/>
          <w:szCs w:val="28"/>
        </w:rPr>
        <w:t xml:space="preserve">ункту 1 статьи </w:t>
      </w:r>
      <w:r w:rsidR="002B5132" w:rsidRPr="007A0E41">
        <w:rPr>
          <w:rFonts w:ascii="Times New Roman" w:hAnsi="Times New Roman" w:cs="Times New Roman"/>
          <w:sz w:val="28"/>
          <w:szCs w:val="28"/>
        </w:rPr>
        <w:t xml:space="preserve">38 </w:t>
      </w:r>
      <w:r w:rsidR="00EF65B5">
        <w:rPr>
          <w:rFonts w:ascii="Times New Roman" w:hAnsi="Times New Roman" w:cs="Times New Roman"/>
          <w:sz w:val="28"/>
          <w:szCs w:val="28"/>
        </w:rPr>
        <w:t>Федерального закона от 10 января 2002 года № 7-ФЗ</w:t>
      </w:r>
      <w:r w:rsidR="00E17718">
        <w:rPr>
          <w:rFonts w:ascii="Times New Roman" w:hAnsi="Times New Roman" w:cs="Times New Roman"/>
          <w:sz w:val="28"/>
          <w:szCs w:val="28"/>
        </w:rPr>
        <w:t xml:space="preserve"> «Об охране окружающей среды»</w:t>
      </w:r>
      <w:r w:rsidR="002B5132" w:rsidRPr="007A0E41">
        <w:rPr>
          <w:rFonts w:ascii="Times New Roman" w:hAnsi="Times New Roman" w:cs="Times New Roman"/>
          <w:sz w:val="28"/>
          <w:szCs w:val="28"/>
        </w:rPr>
        <w:t>;</w:t>
      </w:r>
    </w:p>
    <w:p w:rsidR="002B5132" w:rsidRPr="007A0E41" w:rsidRDefault="001216DF" w:rsidP="007327D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327D0" w:rsidRPr="007A0E41">
        <w:rPr>
          <w:rFonts w:ascii="Times New Roman" w:hAnsi="Times New Roman" w:cs="Times New Roman"/>
          <w:sz w:val="28"/>
          <w:szCs w:val="28"/>
        </w:rPr>
        <w:t xml:space="preserve">) </w:t>
      </w:r>
      <w:r w:rsidR="002B5132" w:rsidRPr="007A0E41">
        <w:rPr>
          <w:rFonts w:ascii="Times New Roman" w:hAnsi="Times New Roman" w:cs="Times New Roman"/>
          <w:sz w:val="28"/>
          <w:szCs w:val="28"/>
        </w:rPr>
        <w:t>нарушенные земли сельхозназначения;</w:t>
      </w:r>
    </w:p>
    <w:p w:rsidR="002B5132" w:rsidRPr="007A0E41" w:rsidRDefault="001216DF" w:rsidP="007327D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327D0" w:rsidRPr="007A0E41">
        <w:rPr>
          <w:rFonts w:ascii="Times New Roman" w:hAnsi="Times New Roman" w:cs="Times New Roman"/>
          <w:sz w:val="28"/>
          <w:szCs w:val="28"/>
        </w:rPr>
        <w:t xml:space="preserve">) </w:t>
      </w:r>
      <w:r w:rsidR="002B5132" w:rsidRPr="007A0E41">
        <w:rPr>
          <w:rFonts w:ascii="Times New Roman" w:hAnsi="Times New Roman" w:cs="Times New Roman"/>
          <w:sz w:val="28"/>
          <w:szCs w:val="28"/>
        </w:rPr>
        <w:t>земли, которые подвергались загрязнению химическими и иными веществами, микроорганизмами, если их содержание не соответствует нормативам качества окружающей среды и законодательству об обеспечении санитарно-эпидемиологического благополучия населения;</w:t>
      </w:r>
    </w:p>
    <w:p w:rsidR="002B5132" w:rsidRPr="007A0E41" w:rsidRDefault="001216DF" w:rsidP="007327D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327D0" w:rsidRPr="007A0E41">
        <w:rPr>
          <w:rFonts w:ascii="Times New Roman" w:hAnsi="Times New Roman" w:cs="Times New Roman"/>
          <w:sz w:val="28"/>
          <w:szCs w:val="28"/>
        </w:rPr>
        <w:t xml:space="preserve">) </w:t>
      </w:r>
      <w:r w:rsidR="002B5132" w:rsidRPr="007A0E41">
        <w:rPr>
          <w:rFonts w:ascii="Times New Roman" w:hAnsi="Times New Roman" w:cs="Times New Roman"/>
          <w:sz w:val="28"/>
          <w:szCs w:val="28"/>
        </w:rPr>
        <w:t xml:space="preserve">иные нарушенные земли в случаях, установленных Земельным </w:t>
      </w:r>
      <w:r w:rsidR="005B5FFA" w:rsidRPr="007A0E41">
        <w:rPr>
          <w:rFonts w:ascii="Times New Roman" w:hAnsi="Times New Roman" w:cs="Times New Roman"/>
          <w:sz w:val="28"/>
          <w:szCs w:val="28"/>
        </w:rPr>
        <w:t xml:space="preserve">кодексом Российской Федерации </w:t>
      </w:r>
      <w:r w:rsidR="002B5132" w:rsidRPr="007A0E41">
        <w:rPr>
          <w:rFonts w:ascii="Times New Roman" w:hAnsi="Times New Roman" w:cs="Times New Roman"/>
          <w:sz w:val="28"/>
          <w:szCs w:val="28"/>
        </w:rPr>
        <w:t>и Лесным кодекс</w:t>
      </w:r>
      <w:r w:rsidR="005B5FFA" w:rsidRPr="007A0E41">
        <w:rPr>
          <w:rFonts w:ascii="Times New Roman" w:hAnsi="Times New Roman" w:cs="Times New Roman"/>
          <w:sz w:val="28"/>
          <w:szCs w:val="28"/>
        </w:rPr>
        <w:t>о</w:t>
      </w:r>
      <w:r w:rsidR="002B5132" w:rsidRPr="007A0E41">
        <w:rPr>
          <w:rFonts w:ascii="Times New Roman" w:hAnsi="Times New Roman" w:cs="Times New Roman"/>
          <w:sz w:val="28"/>
          <w:szCs w:val="28"/>
        </w:rPr>
        <w:t>м Р</w:t>
      </w:r>
      <w:r w:rsidR="005B5FFA" w:rsidRPr="007A0E41">
        <w:rPr>
          <w:rFonts w:ascii="Times New Roman" w:hAnsi="Times New Roman" w:cs="Times New Roman"/>
          <w:sz w:val="28"/>
          <w:szCs w:val="28"/>
        </w:rPr>
        <w:t xml:space="preserve">оссийской </w:t>
      </w:r>
      <w:r w:rsidR="002B5132" w:rsidRPr="007A0E41">
        <w:rPr>
          <w:rFonts w:ascii="Times New Roman" w:hAnsi="Times New Roman" w:cs="Times New Roman"/>
          <w:sz w:val="28"/>
          <w:szCs w:val="28"/>
        </w:rPr>
        <w:t>Ф</w:t>
      </w:r>
      <w:r w:rsidR="005B5FFA" w:rsidRPr="007A0E41">
        <w:rPr>
          <w:rFonts w:ascii="Times New Roman" w:hAnsi="Times New Roman" w:cs="Times New Roman"/>
          <w:sz w:val="28"/>
          <w:szCs w:val="28"/>
        </w:rPr>
        <w:t>едерации</w:t>
      </w:r>
      <w:r w:rsidR="002B5132" w:rsidRPr="007A0E41">
        <w:rPr>
          <w:rFonts w:ascii="Times New Roman" w:hAnsi="Times New Roman" w:cs="Times New Roman"/>
          <w:sz w:val="28"/>
          <w:szCs w:val="28"/>
        </w:rPr>
        <w:t>, а также</w:t>
      </w:r>
      <w:r w:rsidR="00E17718">
        <w:rPr>
          <w:rFonts w:ascii="Times New Roman" w:hAnsi="Times New Roman" w:cs="Times New Roman"/>
          <w:sz w:val="28"/>
          <w:szCs w:val="28"/>
        </w:rPr>
        <w:t xml:space="preserve"> иными</w:t>
      </w:r>
      <w:r w:rsidR="002B5132" w:rsidRPr="007A0E41">
        <w:rPr>
          <w:rFonts w:ascii="Times New Roman" w:hAnsi="Times New Roman" w:cs="Times New Roman"/>
          <w:sz w:val="28"/>
          <w:szCs w:val="28"/>
        </w:rPr>
        <w:t xml:space="preserve"> федеральными законами.</w:t>
      </w:r>
    </w:p>
    <w:p w:rsidR="002B5132" w:rsidRPr="007A0E41" w:rsidRDefault="002B5132"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 xml:space="preserve">4. </w:t>
      </w:r>
      <w:r w:rsidRPr="007A0E41">
        <w:rPr>
          <w:rFonts w:ascii="Times New Roman" w:eastAsia="Calibri" w:hAnsi="Times New Roman" w:cs="Times New Roman"/>
          <w:sz w:val="28"/>
          <w:szCs w:val="28"/>
        </w:rPr>
        <w:t xml:space="preserve">Рекультивация земель должна обеспечивать восстановление земель до состояния, пригодного для их использования в соответствии с целевым назначением и </w:t>
      </w:r>
      <w:r w:rsidR="00582A60" w:rsidRPr="007A0E41">
        <w:rPr>
          <w:rFonts w:ascii="Times New Roman" w:eastAsia="Calibri" w:hAnsi="Times New Roman" w:cs="Times New Roman"/>
          <w:sz w:val="28"/>
          <w:szCs w:val="28"/>
        </w:rPr>
        <w:t>разрешённым</w:t>
      </w:r>
      <w:r w:rsidRPr="007A0E41">
        <w:rPr>
          <w:rFonts w:ascii="Times New Roman" w:eastAsia="Calibri" w:hAnsi="Times New Roman" w:cs="Times New Roman"/>
          <w:sz w:val="28"/>
          <w:szCs w:val="28"/>
        </w:rPr>
        <w:t xml:space="preserve"> использованием, </w:t>
      </w:r>
      <w:r w:rsidR="00582A60" w:rsidRPr="007A0E41">
        <w:rPr>
          <w:rFonts w:ascii="Times New Roman" w:eastAsia="Calibri" w:hAnsi="Times New Roman" w:cs="Times New Roman"/>
          <w:sz w:val="28"/>
          <w:szCs w:val="28"/>
        </w:rPr>
        <w:t>путём</w:t>
      </w:r>
      <w:r w:rsidRPr="007A0E41">
        <w:rPr>
          <w:rFonts w:ascii="Times New Roman" w:eastAsia="Calibri" w:hAnsi="Times New Roman" w:cs="Times New Roman"/>
          <w:sz w:val="28"/>
          <w:szCs w:val="28"/>
        </w:rPr>
        <w:t xml:space="preserve"> обеспечения соответствия качества земель нормативам качества окружающей среды и требованиям законодательства Российской</w:t>
      </w:r>
      <w:r w:rsidRPr="007A0E41">
        <w:rPr>
          <w:rFonts w:ascii="Times New Roman" w:eastAsia="Calibri" w:hAnsi="Times New Roman" w:cs="Times New Roman"/>
          <w:bCs/>
          <w:sz w:val="28"/>
          <w:szCs w:val="28"/>
        </w:rPr>
        <w:t xml:space="preserve"> Федерации в области обеспечения санитарно-эпидемиологического благополучия населения.</w:t>
      </w:r>
    </w:p>
    <w:p w:rsidR="002B5132" w:rsidRPr="007A0E41" w:rsidRDefault="002B5132"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5. Рекультивация проводится в соответствии с Правилами рекультивации земель, утв</w:t>
      </w:r>
      <w:r w:rsidR="00CC7461" w:rsidRPr="007A0E41">
        <w:rPr>
          <w:rFonts w:ascii="Times New Roman" w:eastAsia="Calibri" w:hAnsi="Times New Roman" w:cs="Times New Roman"/>
          <w:bCs/>
          <w:sz w:val="28"/>
          <w:szCs w:val="28"/>
        </w:rPr>
        <w:t>ерждё</w:t>
      </w:r>
      <w:r w:rsidR="005B5FFA" w:rsidRPr="007A0E41">
        <w:rPr>
          <w:rFonts w:ascii="Times New Roman" w:eastAsia="Calibri" w:hAnsi="Times New Roman" w:cs="Times New Roman"/>
          <w:bCs/>
          <w:sz w:val="28"/>
          <w:szCs w:val="28"/>
        </w:rPr>
        <w:t>нными</w:t>
      </w:r>
      <w:r w:rsidRPr="007A0E41">
        <w:rPr>
          <w:rFonts w:ascii="Times New Roman" w:eastAsia="Calibri" w:hAnsi="Times New Roman" w:cs="Times New Roman"/>
          <w:bCs/>
          <w:sz w:val="28"/>
          <w:szCs w:val="28"/>
        </w:rPr>
        <w:t xml:space="preserve"> </w:t>
      </w:r>
      <w:r w:rsidR="005B5FFA" w:rsidRPr="007A0E41">
        <w:rPr>
          <w:rFonts w:ascii="Times New Roman" w:eastAsia="Calibri" w:hAnsi="Times New Roman" w:cs="Times New Roman"/>
          <w:bCs/>
          <w:sz w:val="28"/>
          <w:szCs w:val="28"/>
        </w:rPr>
        <w:t>п</w:t>
      </w:r>
      <w:r w:rsidRPr="007A0E41">
        <w:rPr>
          <w:rFonts w:ascii="Times New Roman" w:eastAsia="Calibri" w:hAnsi="Times New Roman" w:cs="Times New Roman"/>
          <w:bCs/>
          <w:sz w:val="28"/>
          <w:szCs w:val="28"/>
        </w:rPr>
        <w:t>остановлением Правительства Р</w:t>
      </w:r>
      <w:r w:rsidR="005B5FFA" w:rsidRPr="007A0E41">
        <w:rPr>
          <w:rFonts w:ascii="Times New Roman" w:eastAsia="Calibri" w:hAnsi="Times New Roman" w:cs="Times New Roman"/>
          <w:bCs/>
          <w:sz w:val="28"/>
          <w:szCs w:val="28"/>
        </w:rPr>
        <w:t xml:space="preserve">оссийской </w:t>
      </w:r>
      <w:r w:rsidRPr="007A0E41">
        <w:rPr>
          <w:rFonts w:ascii="Times New Roman" w:eastAsia="Calibri" w:hAnsi="Times New Roman" w:cs="Times New Roman"/>
          <w:bCs/>
          <w:sz w:val="28"/>
          <w:szCs w:val="28"/>
        </w:rPr>
        <w:t>Ф</w:t>
      </w:r>
      <w:r w:rsidR="005B5FFA" w:rsidRPr="007A0E41">
        <w:rPr>
          <w:rFonts w:ascii="Times New Roman" w:eastAsia="Calibri" w:hAnsi="Times New Roman" w:cs="Times New Roman"/>
          <w:bCs/>
          <w:sz w:val="28"/>
          <w:szCs w:val="28"/>
        </w:rPr>
        <w:t>едерации</w:t>
      </w:r>
      <w:r w:rsidRPr="007A0E41">
        <w:rPr>
          <w:rFonts w:ascii="Times New Roman" w:eastAsia="Calibri" w:hAnsi="Times New Roman" w:cs="Times New Roman"/>
          <w:bCs/>
          <w:sz w:val="28"/>
          <w:szCs w:val="28"/>
        </w:rPr>
        <w:t xml:space="preserve"> от 10</w:t>
      </w:r>
      <w:r w:rsidR="005B5FFA" w:rsidRPr="007A0E41">
        <w:rPr>
          <w:rFonts w:ascii="Times New Roman" w:eastAsia="Calibri" w:hAnsi="Times New Roman" w:cs="Times New Roman"/>
          <w:bCs/>
          <w:sz w:val="28"/>
          <w:szCs w:val="28"/>
        </w:rPr>
        <w:t xml:space="preserve"> июля </w:t>
      </w:r>
      <w:r w:rsidRPr="007A0E41">
        <w:rPr>
          <w:rFonts w:ascii="Times New Roman" w:eastAsia="Calibri" w:hAnsi="Times New Roman" w:cs="Times New Roman"/>
          <w:bCs/>
          <w:sz w:val="28"/>
          <w:szCs w:val="28"/>
        </w:rPr>
        <w:t xml:space="preserve">2018 </w:t>
      </w:r>
      <w:r w:rsidR="005B5FFA" w:rsidRPr="007A0E41">
        <w:rPr>
          <w:rFonts w:ascii="Times New Roman" w:eastAsia="Calibri" w:hAnsi="Times New Roman" w:cs="Times New Roman"/>
          <w:bCs/>
          <w:sz w:val="28"/>
          <w:szCs w:val="28"/>
        </w:rPr>
        <w:t xml:space="preserve">года </w:t>
      </w:r>
      <w:r w:rsidR="00547B4F" w:rsidRPr="007A0E41">
        <w:rPr>
          <w:rFonts w:ascii="Times New Roman" w:eastAsia="Calibri" w:hAnsi="Times New Roman" w:cs="Times New Roman"/>
          <w:bCs/>
          <w:sz w:val="28"/>
          <w:szCs w:val="28"/>
        </w:rPr>
        <w:t>№</w:t>
      </w:r>
      <w:r w:rsidR="00547B4F" w:rsidRPr="007A0E41">
        <w:rPr>
          <w:rFonts w:ascii="Times New Roman" w:eastAsia="Times New Roman" w:hAnsi="Times New Roman" w:cs="Times New Roman"/>
          <w:sz w:val="28"/>
          <w:szCs w:val="28"/>
        </w:rPr>
        <w:t> </w:t>
      </w:r>
      <w:r w:rsidRPr="007A0E41">
        <w:rPr>
          <w:rFonts w:ascii="Times New Roman" w:eastAsia="Calibri" w:hAnsi="Times New Roman" w:cs="Times New Roman"/>
          <w:bCs/>
          <w:sz w:val="28"/>
          <w:szCs w:val="28"/>
        </w:rPr>
        <w:t>800</w:t>
      </w:r>
      <w:r w:rsidR="006A765C" w:rsidRPr="007A0E41">
        <w:t xml:space="preserve"> </w:t>
      </w:r>
      <w:r w:rsidR="006A765C" w:rsidRPr="007A0E41">
        <w:rPr>
          <w:rFonts w:ascii="Times New Roman" w:eastAsia="Calibri" w:hAnsi="Times New Roman" w:cs="Times New Roman"/>
          <w:bCs/>
          <w:sz w:val="28"/>
          <w:szCs w:val="28"/>
        </w:rPr>
        <w:t>«О проведении рекультивации и консервации земель»</w:t>
      </w:r>
      <w:r w:rsidRPr="007A0E41">
        <w:rPr>
          <w:rFonts w:ascii="Times New Roman" w:eastAsia="Calibri" w:hAnsi="Times New Roman" w:cs="Times New Roman"/>
          <w:bCs/>
          <w:sz w:val="28"/>
          <w:szCs w:val="28"/>
        </w:rPr>
        <w:t>.</w:t>
      </w:r>
    </w:p>
    <w:p w:rsidR="002B5132" w:rsidRPr="007A0E41" w:rsidRDefault="002B5132"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0E41">
        <w:rPr>
          <w:rFonts w:ascii="Times New Roman" w:eastAsia="Calibri" w:hAnsi="Times New Roman" w:cs="Times New Roman"/>
          <w:bCs/>
          <w:sz w:val="28"/>
          <w:szCs w:val="28"/>
        </w:rPr>
        <w:t xml:space="preserve">6. </w:t>
      </w:r>
      <w:r w:rsidRPr="00A94D4F">
        <w:rPr>
          <w:rFonts w:ascii="Times New Roman" w:eastAsia="Calibri" w:hAnsi="Times New Roman" w:cs="Times New Roman"/>
          <w:bCs/>
          <w:sz w:val="28"/>
          <w:szCs w:val="28"/>
        </w:rPr>
        <w:t xml:space="preserve">Требования к охране почвенного покрова представлены </w:t>
      </w:r>
      <w:r w:rsidR="00A94D4F" w:rsidRPr="00A94D4F">
        <w:rPr>
          <w:rFonts w:ascii="Times New Roman" w:eastAsia="Calibri" w:hAnsi="Times New Roman" w:cs="Times New Roman"/>
          <w:bCs/>
          <w:sz w:val="28"/>
          <w:szCs w:val="28"/>
        </w:rPr>
        <w:t xml:space="preserve">в статье 64 </w:t>
      </w:r>
      <w:r w:rsidR="00C80884" w:rsidRPr="00A94D4F">
        <w:rPr>
          <w:rFonts w:ascii="Times New Roman" w:eastAsia="Calibri" w:hAnsi="Times New Roman" w:cs="Times New Roman"/>
          <w:bCs/>
          <w:sz w:val="28"/>
          <w:szCs w:val="28"/>
        </w:rPr>
        <w:t>настоящих Нормативов</w:t>
      </w:r>
      <w:r w:rsidRPr="00A94D4F">
        <w:rPr>
          <w:rFonts w:ascii="Times New Roman" w:eastAsia="Calibri" w:hAnsi="Times New Roman" w:cs="Times New Roman"/>
          <w:bCs/>
          <w:sz w:val="28"/>
          <w:szCs w:val="28"/>
        </w:rPr>
        <w:t>.</w:t>
      </w:r>
    </w:p>
    <w:p w:rsidR="00430C8F" w:rsidRPr="007A0E41" w:rsidRDefault="00430C8F" w:rsidP="00F27D3C">
      <w:pPr>
        <w:tabs>
          <w:tab w:val="left" w:pos="385"/>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76BF1" w:rsidRDefault="00D85CA7" w:rsidP="00A76BF1">
      <w:pPr>
        <w:pStyle w:val="ConsPlusNormal"/>
        <w:adjustRightInd/>
        <w:jc w:val="center"/>
        <w:outlineLvl w:val="0"/>
        <w:rPr>
          <w:rFonts w:eastAsia="Times New Roman"/>
          <w:b/>
          <w:sz w:val="28"/>
          <w:szCs w:val="28"/>
        </w:rPr>
      </w:pPr>
      <w:bookmarkStart w:id="152" w:name="_Toc54616902"/>
      <w:bookmarkStart w:id="153" w:name="_Toc57339522"/>
      <w:bookmarkStart w:id="154" w:name="_Toc44453286"/>
      <w:r>
        <w:rPr>
          <w:rFonts w:eastAsia="Times New Roman"/>
          <w:b/>
          <w:sz w:val="28"/>
          <w:szCs w:val="28"/>
        </w:rPr>
        <w:t>Глава 10</w:t>
      </w:r>
      <w:r w:rsidR="009C4B09">
        <w:rPr>
          <w:rFonts w:eastAsia="Times New Roman"/>
          <w:b/>
          <w:sz w:val="28"/>
          <w:szCs w:val="28"/>
        </w:rPr>
        <w:t xml:space="preserve">. </w:t>
      </w:r>
      <w:r w:rsidR="00A76BF1" w:rsidRPr="007A0E41">
        <w:rPr>
          <w:rFonts w:eastAsia="Times New Roman"/>
          <w:b/>
          <w:sz w:val="28"/>
          <w:szCs w:val="28"/>
        </w:rPr>
        <w:t>Охрана окружающей среды</w:t>
      </w:r>
    </w:p>
    <w:p w:rsidR="00FA57A9" w:rsidRDefault="00FA57A9" w:rsidP="00A76BF1">
      <w:pPr>
        <w:pStyle w:val="ConsPlusNormal"/>
        <w:adjustRightInd/>
        <w:jc w:val="center"/>
        <w:outlineLvl w:val="0"/>
        <w:rPr>
          <w:rFonts w:eastAsia="Times New Roman"/>
          <w:b/>
          <w:sz w:val="28"/>
          <w:szCs w:val="28"/>
        </w:rPr>
      </w:pPr>
    </w:p>
    <w:p w:rsidR="009C4B09" w:rsidRPr="007A0E41" w:rsidRDefault="009C4B09" w:rsidP="00E17718">
      <w:pPr>
        <w:pStyle w:val="ConsPlusNormal"/>
        <w:adjustRightInd/>
        <w:ind w:firstLine="708"/>
        <w:jc w:val="both"/>
        <w:outlineLvl w:val="0"/>
        <w:rPr>
          <w:rFonts w:eastAsia="Times New Roman"/>
          <w:b/>
          <w:sz w:val="28"/>
          <w:szCs w:val="28"/>
        </w:rPr>
      </w:pPr>
      <w:r>
        <w:rPr>
          <w:rFonts w:eastAsia="Times New Roman"/>
          <w:b/>
          <w:sz w:val="28"/>
          <w:szCs w:val="28"/>
        </w:rPr>
        <w:t>Статья 59. Основные положения</w:t>
      </w:r>
    </w:p>
    <w:p w:rsidR="00A109A7" w:rsidRPr="007A0E41" w:rsidRDefault="00A109A7" w:rsidP="00A76BF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5" w:name="_Toc54616916"/>
      <w:bookmarkStart w:id="156" w:name="_Toc57339536"/>
      <w:bookmarkEnd w:id="152"/>
      <w:bookmarkEnd w:id="153"/>
    </w:p>
    <w:p w:rsidR="00267EF0" w:rsidRDefault="00267EF0" w:rsidP="00267E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C4B09">
        <w:rPr>
          <w:rFonts w:ascii="Times New Roman" w:eastAsia="Times New Roman" w:hAnsi="Times New Roman" w:cs="Times New Roman"/>
          <w:sz w:val="28"/>
          <w:szCs w:val="28"/>
        </w:rPr>
        <w:t xml:space="preserve">Настоящие нормативы </w:t>
      </w:r>
      <w:r w:rsidR="00A76BF1" w:rsidRPr="007A0E41">
        <w:rPr>
          <w:rFonts w:ascii="Times New Roman" w:eastAsia="Times New Roman" w:hAnsi="Times New Roman" w:cs="Times New Roman"/>
          <w:sz w:val="28"/>
          <w:szCs w:val="28"/>
        </w:rPr>
        <w:t xml:space="preserve">разработаны с учётом обеспечения соблюдения требований охраны окружающей среды, экологической безопасности, санитарно-гигиенических норм, технических регламентов. </w:t>
      </w:r>
    </w:p>
    <w:p w:rsidR="00A76BF1" w:rsidRPr="007A0E41" w:rsidRDefault="00267EF0" w:rsidP="00267E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76BF1" w:rsidRPr="007A0E41">
        <w:rPr>
          <w:rFonts w:ascii="Times New Roman" w:eastAsia="Times New Roman" w:hAnsi="Times New Roman" w:cs="Times New Roman"/>
          <w:sz w:val="28"/>
          <w:szCs w:val="28"/>
        </w:rPr>
        <w:t>Подготовка документов территориального планирования, документации по планировке и застройке территории ГО г. Уфа РБ требует обеспечения приоритетности вопросов охраны окружающей среды, рационального природопользования, защиты здоровья населения и формирования экологически безопасной среды его жизнедеятельности.</w:t>
      </w:r>
    </w:p>
    <w:p w:rsidR="00A76BF1" w:rsidRPr="007A0E41" w:rsidRDefault="00A76BF1" w:rsidP="00A76BF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6BF1" w:rsidRDefault="009C4B09" w:rsidP="00E17718">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rPr>
      </w:pPr>
      <w:bookmarkStart w:id="157" w:name="_Toc54616903"/>
      <w:bookmarkStart w:id="158" w:name="_Toc57339523"/>
      <w:r>
        <w:rPr>
          <w:rFonts w:ascii="Times New Roman" w:eastAsia="Times New Roman" w:hAnsi="Times New Roman" w:cs="Times New Roman"/>
          <w:b/>
          <w:sz w:val="28"/>
          <w:szCs w:val="28"/>
        </w:rPr>
        <w:lastRenderedPageBreak/>
        <w:t>Статья 60</w:t>
      </w:r>
      <w:r w:rsidR="00A76BF1" w:rsidRPr="007A0E41">
        <w:rPr>
          <w:rFonts w:ascii="Times New Roman" w:eastAsia="Times New Roman" w:hAnsi="Times New Roman" w:cs="Times New Roman"/>
          <w:b/>
          <w:sz w:val="28"/>
          <w:szCs w:val="28"/>
        </w:rPr>
        <w:t xml:space="preserve">. Требования к </w:t>
      </w:r>
      <w:r w:rsidR="00A76BF1" w:rsidRPr="007A0E41">
        <w:rPr>
          <w:rFonts w:ascii="Times New Roman" w:hAnsi="Times New Roman" w:cs="Times New Roman"/>
          <w:b/>
          <w:sz w:val="28"/>
          <w:szCs w:val="28"/>
        </w:rPr>
        <w:t>соблюдению</w:t>
      </w:r>
      <w:r w:rsidR="00A76BF1" w:rsidRPr="007A0E41">
        <w:rPr>
          <w:rFonts w:ascii="Times New Roman" w:eastAsia="Times New Roman" w:hAnsi="Times New Roman" w:cs="Times New Roman"/>
          <w:b/>
          <w:sz w:val="28"/>
          <w:szCs w:val="28"/>
        </w:rPr>
        <w:t xml:space="preserve"> режимов зон с особыми условиями использования территории</w:t>
      </w:r>
      <w:bookmarkEnd w:id="157"/>
      <w:bookmarkEnd w:id="158"/>
    </w:p>
    <w:p w:rsidR="009C4B09" w:rsidRPr="007A0E41" w:rsidRDefault="009C4B09" w:rsidP="009C4B0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A76BF1" w:rsidRPr="007A0E41" w:rsidRDefault="009C4B09" w:rsidP="00A76B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76BF1" w:rsidRPr="007A0E41">
        <w:rPr>
          <w:rFonts w:ascii="Times New Roman" w:eastAsia="Times New Roman" w:hAnsi="Times New Roman" w:cs="Times New Roman"/>
          <w:sz w:val="28"/>
          <w:szCs w:val="28"/>
        </w:rPr>
        <w:t>К ЗОУИТ в части экологических и санитарно-эпидемиологических требований относятся: приаэродромная территория; охранная зона стационарных пунктов наблюдений за состоянием окружающей среды, её загрязнением; водоохранная (рыбоохранная) зона; прибрежная защитная полоса; зоны затопления и подтопления; санитарно-защитная зона.</w:t>
      </w:r>
    </w:p>
    <w:p w:rsidR="00A76BF1" w:rsidRPr="007A0E41" w:rsidRDefault="00A76BF1" w:rsidP="00A76B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пределах ЗОУИТ нормативы применяются в части, не противоречащей требованиям федерального законодательства, в соответствии с которыми установлены</w:t>
      </w:r>
      <w:r w:rsidR="00A94D4F">
        <w:rPr>
          <w:rFonts w:ascii="Times New Roman" w:eastAsia="Times New Roman" w:hAnsi="Times New Roman" w:cs="Times New Roman"/>
          <w:sz w:val="28"/>
          <w:szCs w:val="28"/>
        </w:rPr>
        <w:t xml:space="preserve"> ЗОУИТ</w:t>
      </w:r>
      <w:r w:rsidRPr="007A0E41">
        <w:rPr>
          <w:rFonts w:ascii="Times New Roman" w:eastAsia="Times New Roman" w:hAnsi="Times New Roman" w:cs="Times New Roman"/>
          <w:sz w:val="28"/>
          <w:szCs w:val="28"/>
        </w:rPr>
        <w:t xml:space="preserve">. </w:t>
      </w:r>
    </w:p>
    <w:p w:rsidR="00A76BF1" w:rsidRPr="007A0E41" w:rsidRDefault="00870C85" w:rsidP="00A76BF1">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A76BF1" w:rsidRPr="007A0E41">
        <w:rPr>
          <w:rFonts w:ascii="Times New Roman" w:eastAsia="Calibri" w:hAnsi="Times New Roman" w:cs="Times New Roman"/>
          <w:sz w:val="28"/>
          <w:szCs w:val="28"/>
        </w:rPr>
        <w:t>Приаэродромная территория.</w:t>
      </w:r>
      <w:r w:rsidR="00A76BF1" w:rsidRPr="007A0E41">
        <w:rPr>
          <w:rFonts w:ascii="Times New Roman" w:eastAsia="Times New Roman" w:hAnsi="Times New Roman" w:cs="Times New Roman"/>
          <w:sz w:val="28"/>
          <w:szCs w:val="28"/>
        </w:rPr>
        <w:t xml:space="preserve"> В пределах приаэродромной территории вводятся ограничения в части проектирования, землепользования, застройки и размещения отдельных категорий объектов согласно требованиям Воздушного кодекса Российской Федерации в связи с необходимостью: </w:t>
      </w:r>
    </w:p>
    <w:p w:rsidR="00A76BF1" w:rsidRPr="007A0E41" w:rsidRDefault="001216DF" w:rsidP="00A76BF1">
      <w:pPr>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6BF1" w:rsidRPr="007A0E41">
        <w:rPr>
          <w:rFonts w:ascii="Times New Roman" w:eastAsia="Times New Roman" w:hAnsi="Times New Roman" w:cs="Times New Roman"/>
          <w:sz w:val="28"/>
          <w:szCs w:val="28"/>
        </w:rPr>
        <w:t xml:space="preserve">) обеспечения безопасности полётов воздушных судов; </w:t>
      </w:r>
    </w:p>
    <w:p w:rsidR="00A76BF1" w:rsidRPr="007A0E41" w:rsidRDefault="001216DF" w:rsidP="00A76BF1">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6BF1" w:rsidRPr="007A0E41">
        <w:rPr>
          <w:rFonts w:ascii="Times New Roman" w:eastAsia="Times New Roman" w:hAnsi="Times New Roman" w:cs="Times New Roman"/>
          <w:sz w:val="28"/>
          <w:szCs w:val="28"/>
        </w:rPr>
        <w:t>) исключения негативного воздействия оборудования аэродрома и полётов воздушных судов на здоровье человека и окружающую среду.</w:t>
      </w:r>
    </w:p>
    <w:p w:rsidR="00A76BF1" w:rsidRPr="007A0E41" w:rsidRDefault="00870C85" w:rsidP="00A76BF1">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76BF1" w:rsidRPr="007A0E41">
        <w:rPr>
          <w:rFonts w:ascii="Times New Roman" w:eastAsia="Times New Roman" w:hAnsi="Times New Roman" w:cs="Times New Roman"/>
          <w:sz w:val="28"/>
          <w:szCs w:val="28"/>
        </w:rPr>
        <w:t>На приаэродромной территории выделяются семь подзон, имеющих ограничения использования земельных участков и (или) расположенных на них объектов недвижимости:</w:t>
      </w:r>
    </w:p>
    <w:p w:rsidR="00A76BF1" w:rsidRPr="007A0E41" w:rsidRDefault="001216DF" w:rsidP="00E1771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6BF1" w:rsidRPr="007A0E41">
        <w:rPr>
          <w:rFonts w:ascii="Times New Roman" w:eastAsia="Times New Roman" w:hAnsi="Times New Roman" w:cs="Times New Roman"/>
          <w:sz w:val="28"/>
          <w:szCs w:val="28"/>
        </w:rPr>
        <w:t>) первая подзона – зона аэродрома;</w:t>
      </w:r>
    </w:p>
    <w:p w:rsidR="00A76BF1" w:rsidRPr="007A0E41" w:rsidRDefault="001216DF" w:rsidP="00E1771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6BF1" w:rsidRPr="007A0E41">
        <w:rPr>
          <w:rFonts w:ascii="Times New Roman" w:eastAsia="Times New Roman" w:hAnsi="Times New Roman" w:cs="Times New Roman"/>
          <w:sz w:val="28"/>
          <w:szCs w:val="28"/>
        </w:rPr>
        <w:t>) вторая подзона – зона аэродромной инфраструктуры;</w:t>
      </w:r>
    </w:p>
    <w:p w:rsidR="00A76BF1" w:rsidRPr="007A0E41" w:rsidRDefault="001216DF" w:rsidP="00E1771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6BF1" w:rsidRPr="007A0E41">
        <w:rPr>
          <w:rFonts w:ascii="Times New Roman" w:eastAsia="Times New Roman" w:hAnsi="Times New Roman" w:cs="Times New Roman"/>
          <w:sz w:val="28"/>
          <w:szCs w:val="28"/>
        </w:rPr>
        <w:t>) третья подзона – полосы воздушных подходов;</w:t>
      </w:r>
    </w:p>
    <w:p w:rsidR="00A76BF1" w:rsidRPr="007A0E41" w:rsidRDefault="001216DF" w:rsidP="00E1771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76BF1" w:rsidRPr="007A0E41">
        <w:rPr>
          <w:rFonts w:ascii="Times New Roman" w:eastAsia="Times New Roman" w:hAnsi="Times New Roman" w:cs="Times New Roman"/>
          <w:sz w:val="28"/>
          <w:szCs w:val="28"/>
        </w:rPr>
        <w:t>) четвертая подзона – зона ограничения строительства для средств радиотехнического обеспечения полетов воздушных судов и авиационной электросвязи;</w:t>
      </w:r>
    </w:p>
    <w:p w:rsidR="00A76BF1" w:rsidRPr="007A0E41" w:rsidRDefault="001216DF" w:rsidP="00E1771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6BF1" w:rsidRPr="007A0E41">
        <w:rPr>
          <w:rFonts w:ascii="Times New Roman" w:eastAsia="Times New Roman" w:hAnsi="Times New Roman" w:cs="Times New Roman"/>
          <w:sz w:val="28"/>
          <w:szCs w:val="28"/>
        </w:rPr>
        <w:t>) пятая подзона – зона ограничения  размещения  и эксплуатации           опасных производств;</w:t>
      </w:r>
    </w:p>
    <w:p w:rsidR="00A76BF1" w:rsidRPr="007A0E41" w:rsidRDefault="001216DF" w:rsidP="00E1771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76BF1" w:rsidRPr="007A0E41">
        <w:rPr>
          <w:rFonts w:ascii="Times New Roman" w:eastAsia="Times New Roman" w:hAnsi="Times New Roman" w:cs="Times New Roman"/>
          <w:sz w:val="28"/>
          <w:szCs w:val="28"/>
        </w:rPr>
        <w:t>) шестая подзона – зона орнитологических ограничений;</w:t>
      </w:r>
    </w:p>
    <w:p w:rsidR="00A76BF1" w:rsidRPr="007A0E41" w:rsidRDefault="001216DF" w:rsidP="00E1771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76BF1" w:rsidRPr="007A0E41">
        <w:rPr>
          <w:rFonts w:ascii="Times New Roman" w:eastAsia="Times New Roman" w:hAnsi="Times New Roman" w:cs="Times New Roman"/>
          <w:sz w:val="28"/>
          <w:szCs w:val="28"/>
        </w:rPr>
        <w:t>) седьмая подзона – зона эколого-градостроительных ограничений.</w:t>
      </w:r>
    </w:p>
    <w:p w:rsidR="00A76BF1" w:rsidRPr="007A0E41" w:rsidRDefault="00267EF0" w:rsidP="00E1771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A76BF1" w:rsidRPr="007A0E41">
        <w:rPr>
          <w:rFonts w:ascii="Times New Roman" w:hAnsi="Times New Roman" w:cs="Times New Roman"/>
          <w:sz w:val="28"/>
          <w:szCs w:val="28"/>
        </w:rPr>
        <w:t>В ГО г. Уфа РБ проектирование на территории той или иной подзоны приаэродромной территории должно осуществляться в соответствии с требованиями, зафиксированными в Решении об установлении приаэродромной территории АО «Международный аэропорт «Уфа».</w:t>
      </w:r>
    </w:p>
    <w:p w:rsidR="00A76BF1" w:rsidRPr="007A0E41" w:rsidRDefault="00267EF0"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70C85">
        <w:rPr>
          <w:rFonts w:ascii="Times New Roman" w:hAnsi="Times New Roman" w:cs="Times New Roman"/>
          <w:sz w:val="28"/>
          <w:szCs w:val="28"/>
        </w:rPr>
        <w:t xml:space="preserve">. </w:t>
      </w:r>
      <w:r w:rsidR="00A76BF1" w:rsidRPr="007A0E41">
        <w:rPr>
          <w:rFonts w:ascii="Times New Roman" w:hAnsi="Times New Roman" w:cs="Times New Roman"/>
          <w:sz w:val="28"/>
          <w:szCs w:val="28"/>
        </w:rPr>
        <w:t xml:space="preserve">Охранная зона стационарных пунктов наблюдений за состоянием окружающей среды, её загрязнением. Порядок создания охранных зон стационарных пунктов наблюдений за состоянием окружающей природной среды, её загрязнением устанавливает Положение о создании охранных зон стационарных пунктов наблюдений за состоянием окружающей природной среды, её загрязнением. </w:t>
      </w:r>
    </w:p>
    <w:p w:rsidR="00A76BF1" w:rsidRPr="007A0E41" w:rsidRDefault="00A76BF1" w:rsidP="00A76BF1">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 xml:space="preserve">В пределах охранных зон стационарных пунктов наблюдений устанавливаются ограничения на хозяйственную деятельность, которая может </w:t>
      </w:r>
      <w:r w:rsidRPr="007A0E41">
        <w:rPr>
          <w:rFonts w:ascii="Times New Roman" w:hAnsi="Times New Roman" w:cs="Times New Roman"/>
          <w:sz w:val="28"/>
          <w:szCs w:val="28"/>
        </w:rPr>
        <w:lastRenderedPageBreak/>
        <w:t>отразиться на достоверности информации о состоянии окружающей природной среды, её загрязнении.</w:t>
      </w:r>
    </w:p>
    <w:p w:rsidR="00A76BF1" w:rsidRPr="007A0E41" w:rsidRDefault="00267EF0"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76BF1" w:rsidRPr="007A0E41">
        <w:rPr>
          <w:rFonts w:ascii="Times New Roman" w:hAnsi="Times New Roman" w:cs="Times New Roman"/>
          <w:sz w:val="28"/>
          <w:szCs w:val="28"/>
        </w:rPr>
        <w:t>.</w:t>
      </w:r>
      <w:r w:rsidR="00A76BF1" w:rsidRPr="007A0E41">
        <w:rPr>
          <w:rFonts w:ascii="Times New Roman" w:hAnsi="Times New Roman" w:cs="Times New Roman"/>
          <w:b/>
          <w:sz w:val="28"/>
          <w:szCs w:val="28"/>
        </w:rPr>
        <w:t xml:space="preserve"> </w:t>
      </w:r>
      <w:r w:rsidR="00A76BF1" w:rsidRPr="007A0E41">
        <w:rPr>
          <w:rFonts w:ascii="Times New Roman" w:hAnsi="Times New Roman" w:cs="Times New Roman"/>
          <w:sz w:val="28"/>
          <w:szCs w:val="28"/>
        </w:rPr>
        <w:t>Водоохранные зоны и прибрежные защитные полосы. Нормативным документом, обеспечивающим охрану водных объектов, служит Водный кодекс Российской Федерации. Основным принципом водного законодательства является приоритет охраны водных объектов перед их использованием, которая представляет собой систему мероприятий, направленных на защиту водных объектов от загрязнения, засорения, заиления и истощения их вод, а также сохранения среды обитания водных биологических ресурсов и других объектов животного и растительного мира.</w:t>
      </w:r>
    </w:p>
    <w:p w:rsidR="00A76BF1" w:rsidRPr="007A0E41" w:rsidRDefault="00A76BF1" w:rsidP="00A76BF1">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Практическое значение установления водоохранных зон состоит в охране водных объектов и с этой целью - в запрещении определённых видов деятельности в них.</w:t>
      </w:r>
    </w:p>
    <w:p w:rsidR="00A76BF1" w:rsidRPr="007A0E41" w:rsidRDefault="00267EF0"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A76BF1" w:rsidRPr="007A0E41">
        <w:rPr>
          <w:rFonts w:ascii="Times New Roman" w:hAnsi="Times New Roman" w:cs="Times New Roman"/>
          <w:sz w:val="28"/>
          <w:szCs w:val="28"/>
        </w:rPr>
        <w:t xml:space="preserve">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за исключением объектов и видов деятельности, которые в водоохранных зонах запрещены: </w:t>
      </w:r>
    </w:p>
    <w:p w:rsidR="00A76BF1" w:rsidRPr="007A0E41" w:rsidRDefault="001216DF"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76BF1" w:rsidRPr="007A0E41">
        <w:rPr>
          <w:rFonts w:ascii="Times New Roman" w:hAnsi="Times New Roman" w:cs="Times New Roman"/>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специализированных хранилищ пестицидов и агрохимикатов;</w:t>
      </w:r>
    </w:p>
    <w:p w:rsidR="00A76BF1" w:rsidRPr="007A0E41" w:rsidRDefault="001216DF"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76BF1" w:rsidRPr="007A0E41">
        <w:rPr>
          <w:rFonts w:ascii="Times New Roman" w:hAnsi="Times New Roman" w:cs="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A76BF1" w:rsidRPr="007A0E41" w:rsidRDefault="001216DF"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A76BF1" w:rsidRPr="007A0E41">
        <w:rPr>
          <w:rFonts w:ascii="Times New Roman" w:hAnsi="Times New Roman" w:cs="Times New Roman"/>
          <w:sz w:val="28"/>
          <w:szCs w:val="28"/>
        </w:rPr>
        <w:t>) 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76BF1" w:rsidRPr="007A0E41" w:rsidRDefault="001216DF"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A76BF1" w:rsidRPr="007A0E41">
        <w:rPr>
          <w:rFonts w:ascii="Times New Roman" w:hAnsi="Times New Roman" w:cs="Times New Roman"/>
          <w:sz w:val="28"/>
          <w:szCs w:val="28"/>
        </w:rPr>
        <w:t>) сброс сточных, в том числе дренажных, вод.</w:t>
      </w:r>
    </w:p>
    <w:p w:rsidR="00A76BF1" w:rsidRPr="007A0E41" w:rsidRDefault="00267EF0"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A76BF1" w:rsidRPr="007A0E41">
        <w:rPr>
          <w:rFonts w:ascii="Times New Roman" w:hAnsi="Times New Roman" w:cs="Times New Roman"/>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Согласно положен</w:t>
      </w:r>
      <w:r w:rsidR="00A94D4F">
        <w:rPr>
          <w:rFonts w:ascii="Times New Roman" w:hAnsi="Times New Roman" w:cs="Times New Roman"/>
          <w:sz w:val="28"/>
          <w:szCs w:val="28"/>
        </w:rPr>
        <w:t>иям пункта 3 статьи 65 Водного к</w:t>
      </w:r>
      <w:r w:rsidRPr="007A0E41">
        <w:rPr>
          <w:rFonts w:ascii="Times New Roman" w:hAnsi="Times New Roman" w:cs="Times New Roman"/>
          <w:sz w:val="28"/>
          <w:szCs w:val="28"/>
        </w:rPr>
        <w:t>одекса Российской Федерации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76BF1" w:rsidRPr="007A0E41" w:rsidRDefault="00A76BF1" w:rsidP="00A76BF1">
      <w:pPr>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В границах прибрежных защитных полос, наряду с ограничениями для водоохранных зон, запрещается размещение отвалов размываемых грунтов.</w:t>
      </w:r>
    </w:p>
    <w:p w:rsidR="00A76BF1" w:rsidRPr="007A0E41" w:rsidRDefault="00267EF0"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870C85">
        <w:rPr>
          <w:rFonts w:ascii="Times New Roman" w:hAnsi="Times New Roman" w:cs="Times New Roman"/>
          <w:sz w:val="28"/>
          <w:szCs w:val="28"/>
        </w:rPr>
        <w:t>.</w:t>
      </w:r>
      <w:r w:rsidR="00A76BF1" w:rsidRPr="007A0E41">
        <w:rPr>
          <w:rFonts w:ascii="Times New Roman" w:hAnsi="Times New Roman" w:cs="Times New Roman"/>
          <w:b/>
          <w:sz w:val="28"/>
          <w:szCs w:val="28"/>
        </w:rPr>
        <w:t xml:space="preserve"> </w:t>
      </w:r>
      <w:r w:rsidR="00A76BF1" w:rsidRPr="007A0E41">
        <w:rPr>
          <w:rFonts w:ascii="Times New Roman" w:hAnsi="Times New Roman" w:cs="Times New Roman"/>
          <w:sz w:val="28"/>
          <w:szCs w:val="28"/>
        </w:rPr>
        <w:t xml:space="preserve">Рыбоохранные зоны. Река Белая и река Уфа относятся к числу водных объектов рыбохозяйственного назначения. Решение об установлении рыбоохранных зон и их размерах принимает Федеральное агентство по </w:t>
      </w:r>
      <w:r w:rsidR="00A76BF1" w:rsidRPr="007A0E41">
        <w:rPr>
          <w:rFonts w:ascii="Times New Roman" w:hAnsi="Times New Roman" w:cs="Times New Roman"/>
          <w:sz w:val="28"/>
          <w:szCs w:val="28"/>
        </w:rPr>
        <w:lastRenderedPageBreak/>
        <w:t>рыболовству. Хозяйственная и иная деятельность в рыбоохранных зонах допускается при условии соблюдения требований законодательства о рыболовстве, водного законодательства и законодательства в области охраны окружающей среды, необходимых в целях сохранения условий для воспроизводства водных биологических ресурсов.</w:t>
      </w:r>
    </w:p>
    <w:p w:rsidR="00A76BF1" w:rsidRPr="007A0E41" w:rsidRDefault="00267EF0"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76BF1" w:rsidRPr="007A0E41">
        <w:rPr>
          <w:rFonts w:ascii="Times New Roman" w:hAnsi="Times New Roman" w:cs="Times New Roman"/>
          <w:sz w:val="28"/>
          <w:szCs w:val="28"/>
        </w:rPr>
        <w:t>.</w:t>
      </w:r>
      <w:r w:rsidR="00A76BF1" w:rsidRPr="007A0E41">
        <w:rPr>
          <w:rFonts w:ascii="Times New Roman" w:hAnsi="Times New Roman" w:cs="Times New Roman"/>
          <w:b/>
          <w:sz w:val="28"/>
          <w:szCs w:val="28"/>
        </w:rPr>
        <w:t xml:space="preserve"> </w:t>
      </w:r>
      <w:r w:rsidR="00A76BF1" w:rsidRPr="007A0E41">
        <w:rPr>
          <w:rFonts w:ascii="Times New Roman" w:hAnsi="Times New Roman" w:cs="Times New Roman"/>
          <w:sz w:val="28"/>
          <w:szCs w:val="28"/>
        </w:rPr>
        <w:t>Зоны затопления, подтопления. Правовое регулирование установления зон затопления, подтопления осуществляется в соответствии с требованиями федерального законодательства.</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Границы зон затопления, подтопления определяются Федеральным агентством водных ресурсов</w:t>
      </w:r>
      <w:r w:rsidR="00E17718">
        <w:rPr>
          <w:rFonts w:ascii="Times New Roman" w:hAnsi="Times New Roman" w:cs="Times New Roman"/>
          <w:sz w:val="28"/>
          <w:szCs w:val="28"/>
        </w:rPr>
        <w:t xml:space="preserve"> (его территориальным органом)</w:t>
      </w:r>
      <w:r w:rsidRPr="007A0E41">
        <w:rPr>
          <w:rFonts w:ascii="Times New Roman" w:hAnsi="Times New Roman" w:cs="Times New Roman"/>
          <w:sz w:val="28"/>
          <w:szCs w:val="28"/>
        </w:rPr>
        <w:t xml:space="preserve"> на основании предложений уполномоченного органа исполнительной власти Республики Башкортостан, подготовленных совместно с органами местного самоуправления.</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Размещение новых населённых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76BF1" w:rsidRPr="007A0E41" w:rsidRDefault="00267EF0"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76BF1" w:rsidRPr="007A0E41">
        <w:rPr>
          <w:rFonts w:ascii="Times New Roman" w:hAnsi="Times New Roman" w:cs="Times New Roman"/>
          <w:sz w:val="28"/>
          <w:szCs w:val="28"/>
        </w:rPr>
        <w:t>.</w:t>
      </w:r>
      <w:r w:rsidR="00A76BF1" w:rsidRPr="007A0E41">
        <w:rPr>
          <w:rFonts w:ascii="Times New Roman" w:hAnsi="Times New Roman" w:cs="Times New Roman"/>
          <w:b/>
          <w:sz w:val="28"/>
          <w:szCs w:val="28"/>
        </w:rPr>
        <w:t xml:space="preserve"> </w:t>
      </w:r>
      <w:r w:rsidR="00A76BF1" w:rsidRPr="007A0E41">
        <w:rPr>
          <w:rFonts w:ascii="Times New Roman" w:hAnsi="Times New Roman" w:cs="Times New Roman"/>
          <w:sz w:val="28"/>
          <w:szCs w:val="28"/>
        </w:rPr>
        <w:t xml:space="preserve">Граница СЗЗ отделяет территории жилой застройки, ландшафтно-рекреационные зоны, зоны отдыха, территории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от объектов, являющихся источником физического, химического, биологического воздействия. </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При разработке документов территориального планирования, градостроительного зонирования и документации по планировке территории необходимо учитывать границы СЗЗ согласно данным ЕГРН в части установленных СЗЗ.</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До вступления в действие пункта 13 статьи 26 Федерального закона от 3 августа 2018 года №</w:t>
      </w:r>
      <w:r w:rsidRPr="007A0E41">
        <w:rPr>
          <w:rFonts w:ascii="Times New Roman" w:eastAsia="Times New Roman" w:hAnsi="Times New Roman" w:cs="Times New Roman"/>
          <w:sz w:val="28"/>
          <w:szCs w:val="28"/>
        </w:rPr>
        <w:t> </w:t>
      </w:r>
      <w:r w:rsidRPr="007A0E41">
        <w:rPr>
          <w:rFonts w:ascii="Times New Roman" w:hAnsi="Times New Roman" w:cs="Times New Roman"/>
          <w:sz w:val="28"/>
          <w:szCs w:val="28"/>
        </w:rPr>
        <w:t>342-ФЗ «О внесении изменений в Градостроительный кодекс Российской Федерации и отдельные законодательные акты Российской Федерации» следует учитывать границы расчётных/предварительных СЗЗ и ориентировочных СЗЗ согласно СанПиН 2.2.1/2.1.1.1200-03 «Санитарно-защитные зоны и санитарная классификация предприятий, сооружений и иных объектов».</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6BF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159" w:name="_Toc54616904"/>
      <w:bookmarkStart w:id="160" w:name="_Toc57339524"/>
      <w:r>
        <w:rPr>
          <w:rFonts w:ascii="Times New Roman" w:hAnsi="Times New Roman" w:cs="Times New Roman"/>
          <w:b/>
          <w:bCs/>
          <w:sz w:val="28"/>
          <w:szCs w:val="28"/>
        </w:rPr>
        <w:t>Статья 61</w:t>
      </w:r>
      <w:r w:rsidR="00A76BF1" w:rsidRPr="007A0E41">
        <w:rPr>
          <w:rFonts w:ascii="Times New Roman" w:hAnsi="Times New Roman" w:cs="Times New Roman"/>
          <w:b/>
          <w:bCs/>
          <w:sz w:val="28"/>
          <w:szCs w:val="28"/>
        </w:rPr>
        <w:t>. Требования к проведению геоэкологического мониторинга</w:t>
      </w:r>
      <w:bookmarkEnd w:id="159"/>
      <w:bookmarkEnd w:id="160"/>
    </w:p>
    <w:p w:rsidR="00A94D4F" w:rsidRPr="007A0E41" w:rsidRDefault="00A94D4F" w:rsidP="00A76BF1">
      <w:pPr>
        <w:widowControl w:val="0"/>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A76BF1" w:rsidRPr="007A0E41" w:rsidRDefault="00A76BF1" w:rsidP="00A76BF1">
      <w:pPr>
        <w:spacing w:after="0" w:line="240" w:lineRule="auto"/>
        <w:ind w:firstLine="709"/>
        <w:contextualSpacing/>
        <w:jc w:val="both"/>
        <w:rPr>
          <w:rFonts w:ascii="Times New Roman" w:hAnsi="Times New Roman" w:cs="Times New Roman"/>
          <w:bCs/>
          <w:sz w:val="28"/>
          <w:szCs w:val="28"/>
        </w:rPr>
      </w:pPr>
      <w:r w:rsidRPr="007A0E41">
        <w:rPr>
          <w:rFonts w:ascii="Times New Roman" w:hAnsi="Times New Roman" w:cs="Times New Roman"/>
          <w:bCs/>
          <w:sz w:val="28"/>
          <w:szCs w:val="28"/>
        </w:rPr>
        <w:t>1. Материалы инженерно-геологических изысканий должны содержать информацию, позволяющую оценить необходимость проведения мониторинга компонентов геологической среды и, при необходимости, разработать мероприятия по защите от возникновения и развития опасных геологических процессов.</w:t>
      </w:r>
    </w:p>
    <w:p w:rsidR="00A76BF1" w:rsidRPr="007A0E41" w:rsidRDefault="00A76BF1" w:rsidP="00A76BF1">
      <w:pPr>
        <w:spacing w:after="0" w:line="240" w:lineRule="auto"/>
        <w:ind w:firstLine="709"/>
        <w:contextualSpacing/>
        <w:jc w:val="both"/>
        <w:rPr>
          <w:rFonts w:ascii="Times New Roman" w:hAnsi="Times New Roman" w:cs="Times New Roman"/>
          <w:bCs/>
          <w:sz w:val="28"/>
          <w:szCs w:val="28"/>
        </w:rPr>
      </w:pPr>
      <w:r w:rsidRPr="007A0E41">
        <w:rPr>
          <w:rFonts w:ascii="Times New Roman" w:hAnsi="Times New Roman" w:cs="Times New Roman"/>
          <w:bCs/>
          <w:sz w:val="28"/>
          <w:szCs w:val="28"/>
        </w:rPr>
        <w:lastRenderedPageBreak/>
        <w:t xml:space="preserve">2. Мониторинг геологической среды обеспечивает слежение за развитием опасных геологических процессов в период строительства и эксплуатации зданий и сооружений. </w:t>
      </w:r>
    </w:p>
    <w:p w:rsidR="00A76BF1" w:rsidRPr="007A0E41" w:rsidRDefault="00A76BF1" w:rsidP="00A76BF1">
      <w:pPr>
        <w:spacing w:after="0" w:line="240" w:lineRule="auto"/>
        <w:ind w:firstLine="709"/>
        <w:contextualSpacing/>
        <w:jc w:val="both"/>
        <w:rPr>
          <w:rFonts w:ascii="Times New Roman" w:hAnsi="Times New Roman" w:cs="Times New Roman"/>
          <w:bCs/>
          <w:sz w:val="28"/>
          <w:szCs w:val="28"/>
        </w:rPr>
      </w:pPr>
      <w:r w:rsidRPr="007A0E41">
        <w:rPr>
          <w:rFonts w:ascii="Times New Roman" w:hAnsi="Times New Roman" w:cs="Times New Roman"/>
          <w:bCs/>
          <w:sz w:val="28"/>
          <w:szCs w:val="28"/>
        </w:rPr>
        <w:t>Мониторинг выполняется с целью инженерно-геологического обоснования градостроительной деятельности, рационального использования земель, зонирования территории, выявления территорий, подверженных воздействию опасных геологических процессов, чрезвычайных ситуаций природного и техногенного характера, определения технико-экономических показателей мероприятий инженерной защиты территории и разработки рекомендаций для производства строительных работ.</w:t>
      </w:r>
    </w:p>
    <w:p w:rsidR="00A76BF1" w:rsidRPr="007A0E41" w:rsidRDefault="00A76BF1" w:rsidP="00A76BF1">
      <w:pPr>
        <w:spacing w:after="0" w:line="240" w:lineRule="auto"/>
        <w:ind w:firstLine="709"/>
        <w:contextualSpacing/>
        <w:jc w:val="both"/>
        <w:rPr>
          <w:rFonts w:ascii="Times New Roman" w:hAnsi="Times New Roman" w:cs="Times New Roman"/>
          <w:bCs/>
          <w:sz w:val="28"/>
          <w:szCs w:val="28"/>
        </w:rPr>
      </w:pPr>
      <w:r w:rsidRPr="007A0E41">
        <w:rPr>
          <w:rFonts w:ascii="Times New Roman" w:hAnsi="Times New Roman" w:cs="Times New Roman"/>
          <w:bCs/>
          <w:sz w:val="28"/>
          <w:szCs w:val="28"/>
        </w:rPr>
        <w:t>3. Для объектов, расположенных на участках возможных карстовых деформаций, необходимо предусматривать организацию карстологического мониторинга, включающего периодическое проведение геофизических исследований, наблюдения за деформациями грунтов оснований, изменением положения уровня и химического состава подземных вод.</w:t>
      </w:r>
    </w:p>
    <w:p w:rsidR="00A76BF1" w:rsidRPr="007A0E41" w:rsidRDefault="00A76BF1" w:rsidP="00A76BF1">
      <w:pPr>
        <w:spacing w:after="0" w:line="240" w:lineRule="auto"/>
        <w:ind w:firstLine="709"/>
        <w:contextualSpacing/>
        <w:jc w:val="both"/>
        <w:rPr>
          <w:rFonts w:ascii="Times New Roman" w:hAnsi="Times New Roman" w:cs="Times New Roman"/>
          <w:bCs/>
          <w:sz w:val="28"/>
          <w:szCs w:val="28"/>
        </w:rPr>
      </w:pPr>
      <w:r w:rsidRPr="007A0E41">
        <w:rPr>
          <w:rFonts w:ascii="Times New Roman" w:hAnsi="Times New Roman" w:cs="Times New Roman"/>
          <w:bCs/>
          <w:sz w:val="28"/>
          <w:szCs w:val="28"/>
        </w:rPr>
        <w:t>4. Мониторинг оползневых участков должен проводиться с целью получения данных о скорости и периодичности смещения оползневых масс, проявлении и развитии трещин отрыва, изменении состояния и свойств грунтов, гидрогеологических условиях, морфологии и устойчивости оползневых склонов.</w:t>
      </w:r>
    </w:p>
    <w:p w:rsidR="00A76BF1" w:rsidRPr="00267EF0" w:rsidRDefault="00A76BF1" w:rsidP="00267EF0">
      <w:pPr>
        <w:spacing w:after="0" w:line="240" w:lineRule="auto"/>
        <w:ind w:firstLine="709"/>
        <w:contextualSpacing/>
        <w:jc w:val="both"/>
        <w:rPr>
          <w:rFonts w:ascii="Times New Roman" w:hAnsi="Times New Roman" w:cs="Times New Roman"/>
          <w:bCs/>
          <w:sz w:val="28"/>
          <w:szCs w:val="28"/>
        </w:rPr>
      </w:pPr>
      <w:r w:rsidRPr="007A0E41">
        <w:rPr>
          <w:rFonts w:ascii="Times New Roman" w:hAnsi="Times New Roman" w:cs="Times New Roman"/>
          <w:bCs/>
          <w:sz w:val="28"/>
          <w:szCs w:val="28"/>
        </w:rPr>
        <w:t>5. Гидрогеологический мониторинг проводится для оценки опасности возникновения и развития подтопления. Он должен включать оценку гидрогеологических условий территории (региона, района, площадки, участка, трассы) объектов строительства; выявление источников подтопления и загрязнения подземных и поверхностных вод; оценку опасности возникновения и развития подтопления при различных видах использования территории; получение необходимых параметров для обоснования проектных решений по строительству (реконструкции) зданий и сооружений в условиях развития подт</w:t>
      </w:r>
      <w:r w:rsidR="00267EF0">
        <w:rPr>
          <w:rFonts w:ascii="Times New Roman" w:hAnsi="Times New Roman" w:cs="Times New Roman"/>
          <w:bCs/>
          <w:sz w:val="28"/>
          <w:szCs w:val="28"/>
        </w:rPr>
        <w:t>опления и их инженерной защите.</w:t>
      </w:r>
    </w:p>
    <w:p w:rsidR="0002711D" w:rsidRPr="007A0E41" w:rsidRDefault="0002711D" w:rsidP="00A76BF1">
      <w:pPr>
        <w:spacing w:after="0" w:line="240" w:lineRule="auto"/>
        <w:ind w:firstLine="709"/>
        <w:contextualSpacing/>
        <w:jc w:val="both"/>
        <w:rPr>
          <w:rFonts w:ascii="Times New Roman" w:hAnsi="Times New Roman" w:cs="Times New Roman"/>
          <w:sz w:val="24"/>
          <w:szCs w:val="24"/>
        </w:rPr>
      </w:pPr>
    </w:p>
    <w:p w:rsidR="00A76BF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161" w:name="_Toc54616905"/>
      <w:bookmarkStart w:id="162" w:name="_Toc57339525"/>
      <w:r>
        <w:rPr>
          <w:rFonts w:ascii="Times New Roman" w:hAnsi="Times New Roman" w:cs="Times New Roman"/>
          <w:b/>
          <w:sz w:val="28"/>
          <w:szCs w:val="28"/>
        </w:rPr>
        <w:t>Статья 62.</w:t>
      </w:r>
      <w:r w:rsidR="00A76BF1" w:rsidRPr="007A0E41">
        <w:rPr>
          <w:rFonts w:ascii="Times New Roman" w:hAnsi="Times New Roman" w:cs="Times New Roman"/>
          <w:b/>
          <w:sz w:val="28"/>
          <w:szCs w:val="28"/>
        </w:rPr>
        <w:t xml:space="preserve"> Требования к охране водных объектов и организации территорий, примыкающих к береговой линии водных объектов общего пользования</w:t>
      </w:r>
      <w:bookmarkEnd w:id="161"/>
      <w:bookmarkEnd w:id="162"/>
    </w:p>
    <w:p w:rsidR="00A94D4F" w:rsidRPr="007A0E41" w:rsidRDefault="00A94D4F" w:rsidP="00A76BF1">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A76BF1" w:rsidRPr="007A0E41" w:rsidRDefault="00A76BF1" w:rsidP="00A76BF1">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1. Мероприятия по защите водных объектов необходимо предусматривать в соответствии с требованиями Водного кодекса Российской Федерации, нормативных правовых актов Российской Федерации, нормативных правовых актов Республики Башкортостан, санитарных и экологических норм, утверждённых в установленном порядке, а также настоящих нормативов. </w:t>
      </w:r>
    </w:p>
    <w:p w:rsidR="00A76BF1" w:rsidRPr="007A0E41" w:rsidRDefault="00A76BF1" w:rsidP="00A76BF1">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хозяйственно-питьевого водоснабжения, отдыха населения, а также рыбохозяйственных целей.</w:t>
      </w:r>
    </w:p>
    <w:p w:rsidR="00A76BF1" w:rsidRPr="007A0E41" w:rsidRDefault="00A76BF1" w:rsidP="00267EF0">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lastRenderedPageBreak/>
        <w:t>2. При размещении, проектировании, вводе в эксплуатацию и эксплуатации хозяйственных или других объектов и проведении любых работ, способных оказать влияние на качество воды водных объектов, обязательно соблюдение нормативов, устанавливаемых действующим законодательством.</w:t>
      </w:r>
    </w:p>
    <w:p w:rsidR="00A76BF1" w:rsidRPr="007A0E41" w:rsidRDefault="00A76BF1" w:rsidP="00267EF0">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3. В зонах отдыха, расположенных на берегах водных объектов, мероприятия по охране акватории и прибрежных участков должны отвечать требованиям ГОСТ 17.1.5.02-80</w:t>
      </w:r>
      <w:r w:rsidRPr="007A0E41">
        <w:t xml:space="preserve"> </w:t>
      </w:r>
      <w:r w:rsidRPr="007A0E41">
        <w:rPr>
          <w:rFonts w:ascii="Times New Roman" w:eastAsia="Times New Roman" w:hAnsi="Times New Roman" w:cs="Times New Roman"/>
          <w:sz w:val="24"/>
          <w:szCs w:val="24"/>
        </w:rPr>
        <w:t>«</w:t>
      </w:r>
      <w:r w:rsidRPr="007A0E41">
        <w:rPr>
          <w:rFonts w:ascii="Times New Roman" w:hAnsi="Times New Roman" w:cs="Times New Roman"/>
          <w:sz w:val="28"/>
          <w:szCs w:val="28"/>
        </w:rPr>
        <w:t>Гигиенические требования к зонам рекреации водных объектов».</w:t>
      </w:r>
    </w:p>
    <w:p w:rsidR="00A76BF1" w:rsidRPr="007A0E41" w:rsidRDefault="00A76BF1" w:rsidP="00267EF0">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4.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p>
    <w:p w:rsidR="00A76BF1" w:rsidRPr="007A0E41" w:rsidRDefault="00A76BF1" w:rsidP="00A76BF1">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Ширина береговой полосы водных объектов общего пользования составляет 20 </w:t>
      </w:r>
      <w:r w:rsidR="00E17718">
        <w:rPr>
          <w:rFonts w:ascii="Times New Roman" w:hAnsi="Times New Roman" w:cs="Times New Roman"/>
          <w:sz w:val="28"/>
          <w:szCs w:val="28"/>
        </w:rPr>
        <w:t>м</w:t>
      </w:r>
      <w:r w:rsidRPr="007A0E41">
        <w:rPr>
          <w:rFonts w:ascii="Times New Roman" w:hAnsi="Times New Roman" w:cs="Times New Roman"/>
          <w:sz w:val="28"/>
          <w:szCs w:val="28"/>
        </w:rPr>
        <w:t xml:space="preserve">, за исключением береговой полосы каналов, а также рек и ручьёв, протяжённость которых от истока до устья не более чем 10 км. Ширина береговой полосы каналов, а также рек и ручьёв, протяжённость которых от истока до устья не более чем 10 км, составляет 5 </w:t>
      </w:r>
      <w:r w:rsidR="00E17718">
        <w:rPr>
          <w:rFonts w:ascii="Times New Roman" w:hAnsi="Times New Roman" w:cs="Times New Roman"/>
          <w:sz w:val="28"/>
          <w:szCs w:val="28"/>
        </w:rPr>
        <w:t>м</w:t>
      </w:r>
      <w:r w:rsidRPr="007A0E41">
        <w:rPr>
          <w:rFonts w:ascii="Times New Roman" w:hAnsi="Times New Roman" w:cs="Times New Roman"/>
          <w:sz w:val="28"/>
          <w:szCs w:val="28"/>
        </w:rPr>
        <w:t>.</w:t>
      </w:r>
    </w:p>
    <w:p w:rsidR="00A76BF1" w:rsidRPr="007A0E41" w:rsidRDefault="00A76BF1" w:rsidP="00A76BF1">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При проектировании и застройке необходимо обеспечивать свободное пользование (без использования механических транспортных средств) береговой полосой водных объектов общего пользования для передвижения и пребывания.</w:t>
      </w:r>
    </w:p>
    <w:p w:rsidR="00A76BF1" w:rsidRPr="007A0E41" w:rsidRDefault="00A76BF1" w:rsidP="00A76BF1">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В границах береговой полосы общего пользования строительство объектов капитального строительства запрещено, за исключением строительства объектов инженерной защиты, автомобильных дорог общего пользования и объектов инженерной инфраструктуры.</w:t>
      </w:r>
    </w:p>
    <w:p w:rsidR="00A76BF1" w:rsidRPr="007A0E41" w:rsidRDefault="005732E0" w:rsidP="00A76BF1">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5</w:t>
      </w:r>
      <w:r w:rsidR="00A76BF1" w:rsidRPr="007A0E41">
        <w:rPr>
          <w:rFonts w:ascii="Times New Roman" w:hAnsi="Times New Roman" w:cs="Times New Roman"/>
          <w:sz w:val="28"/>
          <w:szCs w:val="28"/>
        </w:rPr>
        <w:t>. В границах водоохранных зон, прибрежных защитных полос, рыбоохранных зон, установленных согласно водному законодательству Российской Федерации, запрещаются виды деятел</w:t>
      </w:r>
      <w:r w:rsidR="00A94D4F">
        <w:rPr>
          <w:rFonts w:ascii="Times New Roman" w:hAnsi="Times New Roman" w:cs="Times New Roman"/>
          <w:sz w:val="28"/>
          <w:szCs w:val="28"/>
        </w:rPr>
        <w:t xml:space="preserve">ьности, </w:t>
      </w:r>
      <w:r w:rsidR="00E17718">
        <w:rPr>
          <w:rFonts w:ascii="Times New Roman" w:hAnsi="Times New Roman" w:cs="Times New Roman"/>
          <w:sz w:val="28"/>
          <w:szCs w:val="28"/>
        </w:rPr>
        <w:t xml:space="preserve">зафиксированные в </w:t>
      </w:r>
      <w:r w:rsidR="00584209" w:rsidRPr="00584209">
        <w:rPr>
          <w:rFonts w:ascii="Times New Roman" w:hAnsi="Times New Roman" w:cs="Times New Roman"/>
          <w:sz w:val="28"/>
          <w:szCs w:val="28"/>
        </w:rPr>
        <w:t>частях 6-9</w:t>
      </w:r>
      <w:r w:rsidR="00E17718" w:rsidRPr="00584209">
        <w:rPr>
          <w:rFonts w:ascii="Times New Roman" w:hAnsi="Times New Roman" w:cs="Times New Roman"/>
          <w:sz w:val="28"/>
          <w:szCs w:val="28"/>
        </w:rPr>
        <w:t xml:space="preserve"> </w:t>
      </w:r>
      <w:r w:rsidR="00A94D4F" w:rsidRPr="00584209">
        <w:rPr>
          <w:rFonts w:ascii="Times New Roman" w:hAnsi="Times New Roman" w:cs="Times New Roman"/>
          <w:sz w:val="28"/>
          <w:szCs w:val="28"/>
        </w:rPr>
        <w:t>статьи 60</w:t>
      </w:r>
      <w:r w:rsidR="00A94D4F">
        <w:rPr>
          <w:rFonts w:ascii="Times New Roman" w:hAnsi="Times New Roman" w:cs="Times New Roman"/>
          <w:sz w:val="28"/>
          <w:szCs w:val="28"/>
        </w:rPr>
        <w:t xml:space="preserve"> </w:t>
      </w:r>
      <w:r w:rsidR="00A76BF1" w:rsidRPr="007A0E41">
        <w:rPr>
          <w:rFonts w:ascii="Times New Roman" w:hAnsi="Times New Roman" w:cs="Times New Roman"/>
          <w:sz w:val="28"/>
          <w:szCs w:val="28"/>
        </w:rPr>
        <w:t xml:space="preserve">настоящих Нормативов. </w:t>
      </w:r>
    </w:p>
    <w:p w:rsidR="00A76BF1" w:rsidRPr="007A0E41" w:rsidRDefault="00870C85"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6BF1" w:rsidRPr="007A0E41">
        <w:rPr>
          <w:rFonts w:ascii="Times New Roman" w:hAnsi="Times New Roman" w:cs="Times New Roman"/>
          <w:sz w:val="28"/>
          <w:szCs w:val="28"/>
        </w:rPr>
        <w:t xml:space="preserve">. В отношении территорий </w:t>
      </w:r>
      <w:r w:rsidR="00A94D4F">
        <w:rPr>
          <w:rFonts w:ascii="Times New Roman" w:hAnsi="Times New Roman" w:cs="Times New Roman"/>
          <w:sz w:val="28"/>
          <w:szCs w:val="28"/>
        </w:rPr>
        <w:t>ВГСО</w:t>
      </w:r>
      <w:r w:rsidR="00A76BF1" w:rsidRPr="007A0E41">
        <w:rPr>
          <w:rFonts w:ascii="Times New Roman" w:hAnsi="Times New Roman" w:cs="Times New Roman"/>
          <w:sz w:val="28"/>
          <w:szCs w:val="28"/>
        </w:rPr>
        <w:t>, территорий</w:t>
      </w:r>
      <w:r w:rsidR="00A94D4F">
        <w:rPr>
          <w:rFonts w:ascii="Times New Roman" w:hAnsi="Times New Roman" w:cs="Times New Roman"/>
          <w:sz w:val="28"/>
          <w:szCs w:val="28"/>
        </w:rPr>
        <w:t xml:space="preserve"> ИЖС</w:t>
      </w:r>
      <w:r w:rsidR="00A76BF1" w:rsidRPr="007A0E41">
        <w:rPr>
          <w:rFonts w:ascii="Times New Roman" w:hAnsi="Times New Roman" w:cs="Times New Roman"/>
          <w:sz w:val="28"/>
          <w:szCs w:val="28"/>
        </w:rPr>
        <w:t>, размещённых в границах водоохранных и рыбоохранных зон и не оборудованных сооружениями для очистки сточных вод, до момента их оборудования такими сооружениями и (или) подключения к системам сооружений, обеспечивающих охрану водных объектов от загрязнения, засорения, заиления и истощения вод,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6BF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163" w:name="_Toc54616906"/>
      <w:bookmarkStart w:id="164" w:name="_Toc57339526"/>
      <w:r>
        <w:rPr>
          <w:rFonts w:ascii="Times New Roman" w:hAnsi="Times New Roman" w:cs="Times New Roman"/>
          <w:b/>
          <w:sz w:val="28"/>
          <w:szCs w:val="28"/>
        </w:rPr>
        <w:t>Статья 63</w:t>
      </w:r>
      <w:r w:rsidR="00A76BF1" w:rsidRPr="007A0E41">
        <w:rPr>
          <w:rFonts w:ascii="Times New Roman" w:hAnsi="Times New Roman" w:cs="Times New Roman"/>
          <w:b/>
          <w:sz w:val="28"/>
          <w:szCs w:val="28"/>
        </w:rPr>
        <w:t>. Требования по охране атмосферного воздуха</w:t>
      </w:r>
      <w:bookmarkEnd w:id="163"/>
      <w:bookmarkEnd w:id="164"/>
      <w:r w:rsidR="00A76BF1" w:rsidRPr="007A0E41">
        <w:rPr>
          <w:rFonts w:ascii="Times New Roman" w:hAnsi="Times New Roman" w:cs="Times New Roman"/>
          <w:b/>
          <w:sz w:val="28"/>
          <w:szCs w:val="28"/>
        </w:rPr>
        <w:t xml:space="preserve"> </w:t>
      </w:r>
    </w:p>
    <w:p w:rsidR="00870C85" w:rsidRPr="007A0E4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A76BF1" w:rsidRPr="007A0E41" w:rsidRDefault="00870C85" w:rsidP="00A76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76BF1" w:rsidRPr="007A0E41">
        <w:rPr>
          <w:rFonts w:ascii="Times New Roman" w:eastAsia="Times New Roman" w:hAnsi="Times New Roman" w:cs="Times New Roman"/>
          <w:sz w:val="28"/>
          <w:szCs w:val="28"/>
        </w:rPr>
        <w:t xml:space="preserve">Основными источниками загрязнения атмосферного воздуха в ГО г. Уфа РБ являются промышленные предприятия, коммунальные объекты и транспорт. Сокращение выбросов в атмосферный воздух и обеспечение безопасных уровней воздействия на окружающую среду имеют первостепенное значение для экологически безопасного развития города. </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76BF1" w:rsidRPr="007A0E41">
        <w:rPr>
          <w:rFonts w:ascii="Times New Roman" w:hAnsi="Times New Roman" w:cs="Times New Roman"/>
          <w:sz w:val="28"/>
          <w:szCs w:val="28"/>
        </w:rPr>
        <w:t xml:space="preserve">. При планировке и застройке территорий </w:t>
      </w:r>
      <w:r w:rsidR="00A76BF1" w:rsidRPr="007A0E41">
        <w:rPr>
          <w:rFonts w:ascii="Times New Roman" w:eastAsia="Times New Roman" w:hAnsi="Times New Roman" w:cs="Times New Roman"/>
          <w:sz w:val="28"/>
          <w:szCs w:val="28"/>
        </w:rPr>
        <w:t>ГО г. Уфа РБ</w:t>
      </w:r>
      <w:r w:rsidR="00A76BF1" w:rsidRPr="007A0E41">
        <w:rPr>
          <w:rFonts w:ascii="Times New Roman" w:hAnsi="Times New Roman" w:cs="Times New Roman"/>
          <w:sz w:val="28"/>
          <w:szCs w:val="28"/>
        </w:rPr>
        <w:t xml:space="preserve"> необходимо обеспечивать требования к качеству атмосферного воздуха в соответствии с  </w:t>
      </w:r>
      <w:r>
        <w:rPr>
          <w:rFonts w:ascii="Times New Roman" w:hAnsi="Times New Roman" w:cs="Times New Roman"/>
          <w:sz w:val="28"/>
          <w:szCs w:val="28"/>
        </w:rPr>
        <w:t>положениями СанПиН  2.1.3684-21 «</w:t>
      </w:r>
      <w:r w:rsidR="00A76BF1" w:rsidRPr="007A0E41">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6BF1" w:rsidRPr="007A0E41">
        <w:rPr>
          <w:rFonts w:ascii="Times New Roman" w:hAnsi="Times New Roman" w:cs="Times New Roman"/>
          <w:sz w:val="28"/>
          <w:szCs w:val="28"/>
        </w:rPr>
        <w:t xml:space="preserve">. В жилых и иных зонах проживания населения не допускается превышение установленных санитарными правилами и нормами ПДК загрязнений, а в зонах с особыми требованиями к качеству атмосферного воздуха (территории лечебно-профилактических учреждений длительного пребывания больных и центров реабилитации, объектов рекреации, территории садовых и огороднических </w:t>
      </w:r>
      <w:r w:rsidR="00E17718">
        <w:rPr>
          <w:rFonts w:ascii="Times New Roman" w:hAnsi="Times New Roman" w:cs="Times New Roman"/>
          <w:sz w:val="28"/>
          <w:szCs w:val="28"/>
        </w:rPr>
        <w:t>объединений граждан) - 0,8 ПДК.</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Предотвращение появления запахов, раздражающего действия и рефлекторных реакций у населения, а также острого влияния атмосферных загрязнений на здоровье в период кратковременных подъёмов концентраций обеспечивается соблюд</w:t>
      </w:r>
      <w:r w:rsidR="00E17718">
        <w:rPr>
          <w:rFonts w:ascii="Times New Roman" w:hAnsi="Times New Roman" w:cs="Times New Roman"/>
          <w:sz w:val="28"/>
          <w:szCs w:val="28"/>
        </w:rPr>
        <w:t>ением максимальных разовых ПДК.</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Предотвращение неблагоприятного влияния на здоровье населения при длительном поступлении атмосферных загрязнений в организм обеспечивается</w:t>
      </w:r>
      <w:r w:rsidR="005732E0" w:rsidRPr="007A0E41">
        <w:rPr>
          <w:rFonts w:ascii="Times New Roman" w:hAnsi="Times New Roman" w:cs="Times New Roman"/>
          <w:sz w:val="28"/>
          <w:szCs w:val="28"/>
        </w:rPr>
        <w:t xml:space="preserve"> соблюдением среднесуточных ПДК.</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76BF1" w:rsidRPr="007A0E41">
        <w:rPr>
          <w:rFonts w:ascii="Times New Roman" w:hAnsi="Times New Roman" w:cs="Times New Roman"/>
          <w:sz w:val="28"/>
          <w:szCs w:val="28"/>
        </w:rPr>
        <w:t xml:space="preserve">При разработке градостроительной документации должны быть проведены оценка существующего состояния и прогноз изменения качества атмосферного воздуха в результате реализации проектных решений с учётом всех видов источников загрязнения (приказ </w:t>
      </w:r>
      <w:r w:rsidR="00A76BF1" w:rsidRPr="007A0E41">
        <w:rPr>
          <w:rFonts w:ascii="Times New Roman" w:eastAsia="Times New Roman" w:hAnsi="Times New Roman" w:cs="Times New Roman"/>
          <w:sz w:val="28"/>
          <w:szCs w:val="28"/>
        </w:rPr>
        <w:t xml:space="preserve">Минприроды России от 11.08.2020 № 581 </w:t>
      </w:r>
      <w:r w:rsidR="00A76BF1" w:rsidRPr="007A0E41">
        <w:rPr>
          <w:rFonts w:ascii="Times New Roman" w:hAnsi="Times New Roman" w:cs="Times New Roman"/>
          <w:sz w:val="28"/>
          <w:szCs w:val="28"/>
        </w:rPr>
        <w:t>«Об утверждении методов разработки (расчёта) и установления нормативов допустимых выбросов загрязняющих веществ в атмосферный воздух», ГОСТ Р 56167-2014 Выбросы загрязняющих веществ в атмосферу). Метод расчета ущерба от промышленного предприятия объектам окружающей среды, ГОСТ Р 56162-2014 Выбросы загрязняющих веществ в атмосферу. Метод расчета выбросов от автотранспорта при проведении сводных расчетов для городских населенных пунктов).</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5. В случае превышения допустимых уровней концентрации вредных веществ в атмосферном воздухе в жилых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w:t>
      </w:r>
      <w:r w:rsidR="00B63965">
        <w:rPr>
          <w:rFonts w:ascii="Times New Roman" w:hAnsi="Times New Roman" w:cs="Times New Roman"/>
          <w:sz w:val="28"/>
          <w:szCs w:val="28"/>
        </w:rPr>
        <w:t>СЗЗ</w:t>
      </w:r>
      <w:r w:rsidRPr="007A0E41">
        <w:rPr>
          <w:rFonts w:ascii="Times New Roman" w:hAnsi="Times New Roman" w:cs="Times New Roman"/>
          <w:sz w:val="28"/>
          <w:szCs w:val="28"/>
        </w:rPr>
        <w:t xml:space="preserve">. </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Для достижения требуемых санитарно-гигиенических и экологических норм следует предусматривать внедрение передовых ресурсосберегающих, пыле- и газоулавливающих технологических решений, позволяющих минимизировать поступление вредных веществ в атмосферу.</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6BF1" w:rsidRPr="007A0E41">
        <w:rPr>
          <w:rFonts w:ascii="Times New Roman" w:hAnsi="Times New Roman" w:cs="Times New Roman"/>
          <w:sz w:val="28"/>
          <w:szCs w:val="28"/>
        </w:rPr>
        <w:t xml:space="preserve">. При разработке документов территориального планирования и иной градостроительной документации </w:t>
      </w:r>
      <w:r w:rsidR="00A76BF1" w:rsidRPr="007A0E41">
        <w:rPr>
          <w:rFonts w:ascii="Times New Roman" w:eastAsia="Times New Roman" w:hAnsi="Times New Roman" w:cs="Times New Roman"/>
          <w:sz w:val="28"/>
          <w:szCs w:val="28"/>
        </w:rPr>
        <w:t>ГО г. Уфа РБ</w:t>
      </w:r>
      <w:r w:rsidR="00A76BF1" w:rsidRPr="007A0E41">
        <w:rPr>
          <w:rFonts w:ascii="Times New Roman" w:hAnsi="Times New Roman" w:cs="Times New Roman"/>
          <w:sz w:val="28"/>
          <w:szCs w:val="28"/>
        </w:rPr>
        <w:t xml:space="preserve"> должно предусматриваться развитие транспортной системы, способствующей сокращению негативного воздействия на окружающую среду, в том числе на атмосферный воздух. </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lastRenderedPageBreak/>
        <w:t>Следует планировать организацию эффективной системы общественного транспорта, комфортных велосипедных и пешеходных коммуникаций в качестве альтернативы использования индивидуального автотранспорта.</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76BF1" w:rsidRPr="007A0E41">
        <w:rPr>
          <w:rFonts w:ascii="Times New Roman" w:hAnsi="Times New Roman" w:cs="Times New Roman"/>
          <w:sz w:val="28"/>
          <w:szCs w:val="28"/>
        </w:rPr>
        <w:t xml:space="preserve">Для защиты атмосферного воздуха от загрязнений при проектировании и размещении новых и реконструируемых объектов, техническом перевооружении действующих объектов следует предусматривать меры по максимально возможному снижению выбросов загрязняющих веществ с использованием наилучших доступных технологий, мероприятия по улавливанию, обезвреживанию и утилизации вредных выбросов. </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6BF1" w:rsidRPr="007A0E41">
        <w:rPr>
          <w:rFonts w:ascii="Times New Roman" w:hAnsi="Times New Roman" w:cs="Times New Roman"/>
          <w:sz w:val="28"/>
          <w:szCs w:val="28"/>
        </w:rPr>
        <w:t xml:space="preserve"> Участки для строительства новых производственных объектов должны выбираться с учётом аэроклиматической характеристики городской территории, особенностей рельефа местности, закономерностей распространения выбросов стационарных источников загрязнения в атмосферном воздухе.</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76BF1" w:rsidRPr="007A0E41">
        <w:rPr>
          <w:rFonts w:ascii="Times New Roman" w:hAnsi="Times New Roman" w:cs="Times New Roman"/>
          <w:sz w:val="28"/>
          <w:szCs w:val="28"/>
        </w:rPr>
        <w:t xml:space="preserve"> Производственные зоны, участки производственной застройки, а также иные предприятия, являющиеся источниками выбросов вредных веществ в атмосферу, необходимо отделять от территории жилой застройки и других нормируемых объектов санитарно-защитными зонами согласно требованиям СанПиН 2.2.1/2.1.1.1200-03 «Санитарно-защитные зоны и санитарная классификация предприятий, сооружений и иных объектов» и иными документами санитарно-эпидемиологического и природоохранного законодательства.</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6BF1" w:rsidRDefault="00870C85" w:rsidP="00E17718">
      <w:pPr>
        <w:widowControl w:val="0"/>
        <w:autoSpaceDE w:val="0"/>
        <w:autoSpaceDN w:val="0"/>
        <w:adjustRightInd w:val="0"/>
        <w:spacing w:after="0" w:line="240" w:lineRule="auto"/>
        <w:ind w:firstLine="708"/>
        <w:jc w:val="both"/>
        <w:outlineLvl w:val="1"/>
        <w:rPr>
          <w:rFonts w:ascii="Times New Roman" w:hAnsi="Times New Roman" w:cs="Times New Roman"/>
          <w:b/>
          <w:sz w:val="28"/>
          <w:szCs w:val="28"/>
        </w:rPr>
      </w:pPr>
      <w:bookmarkStart w:id="165" w:name="_Toc54616907"/>
      <w:bookmarkStart w:id="166" w:name="_Toc57339527"/>
      <w:r>
        <w:rPr>
          <w:rFonts w:ascii="Times New Roman" w:hAnsi="Times New Roman" w:cs="Times New Roman"/>
          <w:b/>
          <w:sz w:val="28"/>
          <w:szCs w:val="28"/>
        </w:rPr>
        <w:t xml:space="preserve">Статья 64. </w:t>
      </w:r>
      <w:r w:rsidR="00A76BF1" w:rsidRPr="007A0E41">
        <w:rPr>
          <w:rFonts w:ascii="Times New Roman" w:hAnsi="Times New Roman" w:cs="Times New Roman"/>
          <w:b/>
          <w:sz w:val="28"/>
          <w:szCs w:val="28"/>
        </w:rPr>
        <w:t>Требования к охране почвенного покрова</w:t>
      </w:r>
      <w:bookmarkEnd w:id="165"/>
      <w:bookmarkEnd w:id="166"/>
    </w:p>
    <w:p w:rsidR="00870C85" w:rsidRPr="007A0E4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6BF1" w:rsidRPr="007A0E41">
        <w:rPr>
          <w:rFonts w:ascii="Times New Roman" w:hAnsi="Times New Roman" w:cs="Times New Roman"/>
          <w:sz w:val="28"/>
          <w:szCs w:val="28"/>
        </w:rPr>
        <w:t xml:space="preserve">На территории </w:t>
      </w:r>
      <w:r w:rsidR="00A76BF1" w:rsidRPr="007A0E41">
        <w:rPr>
          <w:rFonts w:ascii="Times New Roman" w:eastAsia="Times New Roman" w:hAnsi="Times New Roman" w:cs="Times New Roman"/>
          <w:sz w:val="28"/>
          <w:szCs w:val="28"/>
        </w:rPr>
        <w:t>ГО г. Уфа РБ</w:t>
      </w:r>
      <w:r w:rsidR="00A76BF1" w:rsidRPr="007A0E41">
        <w:rPr>
          <w:rFonts w:ascii="Times New Roman" w:hAnsi="Times New Roman" w:cs="Times New Roman"/>
          <w:sz w:val="28"/>
          <w:szCs w:val="28"/>
        </w:rPr>
        <w:t xml:space="preserve"> мероприятия по защите почв от загрязнения и их санирование следует предусматривать в соо</w:t>
      </w:r>
      <w:r w:rsidR="00E17718">
        <w:rPr>
          <w:rFonts w:ascii="Times New Roman" w:hAnsi="Times New Roman" w:cs="Times New Roman"/>
          <w:sz w:val="28"/>
          <w:szCs w:val="28"/>
        </w:rPr>
        <w:t>тветствии с требованиями СанПиН</w:t>
      </w:r>
      <w:r w:rsidR="00A76BF1" w:rsidRPr="007A0E41">
        <w:rPr>
          <w:rFonts w:ascii="Times New Roman" w:hAnsi="Times New Roman" w:cs="Times New Roman"/>
          <w:sz w:val="28"/>
          <w:szCs w:val="28"/>
        </w:rPr>
        <w:t xml:space="preserve"> 2.1.3684-21</w:t>
      </w:r>
      <w:r>
        <w:rPr>
          <w:rFonts w:ascii="Times New Roman" w:hAnsi="Times New Roman" w:cs="Times New Roman"/>
          <w:sz w:val="28"/>
          <w:szCs w:val="28"/>
        </w:rPr>
        <w:t xml:space="preserve"> «</w:t>
      </w:r>
      <w:r w:rsidR="00A76BF1" w:rsidRPr="007A0E41">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rFonts w:ascii="Times New Roman" w:hAnsi="Times New Roman" w:cs="Times New Roman"/>
          <w:sz w:val="28"/>
          <w:szCs w:val="28"/>
        </w:rPr>
        <w:t xml:space="preserve"> (профилактических) мероприятий».</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6BF1" w:rsidRPr="007A0E41">
        <w:rPr>
          <w:rFonts w:ascii="Times New Roman" w:hAnsi="Times New Roman" w:cs="Times New Roman"/>
          <w:sz w:val="28"/>
          <w:szCs w:val="28"/>
        </w:rPr>
        <w:t xml:space="preserve"> Требования к качеству почвы должны быть дифференцированы в зависимости от функционального назначения территории (жилые, природные и рекреационные, общественные, производственные территории) и характера использования (городские почвы, почвы сельскохозяйственного назначения, прочее).</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Наиболее строгие требования к качеству почв устанавливаются для уязвимых территорий (зон повышенного риска): участков дошкольных образовательных и общеобразовательных организаций, спортивных, игровых, детских площадок жилой застройки, площадок отдыха, зон рекреации,</w:t>
      </w:r>
      <w:r w:rsidR="00FA57A9">
        <w:rPr>
          <w:rFonts w:ascii="Times New Roman" w:hAnsi="Times New Roman" w:cs="Times New Roman"/>
          <w:sz w:val="28"/>
          <w:szCs w:val="28"/>
        </w:rPr>
        <w:t xml:space="preserve"> ЗСО </w:t>
      </w:r>
      <w:r w:rsidRPr="007A0E41">
        <w:rPr>
          <w:rFonts w:ascii="Times New Roman" w:hAnsi="Times New Roman" w:cs="Times New Roman"/>
          <w:sz w:val="28"/>
          <w:szCs w:val="28"/>
        </w:rPr>
        <w:t xml:space="preserve">водоёмов. </w:t>
      </w:r>
    </w:p>
    <w:p w:rsidR="00A76BF1" w:rsidRPr="007A0E41" w:rsidRDefault="00870C85"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A76BF1" w:rsidRPr="007A0E41">
        <w:rPr>
          <w:rFonts w:ascii="Times New Roman" w:hAnsi="Times New Roman" w:cs="Times New Roman"/>
          <w:sz w:val="28"/>
          <w:szCs w:val="28"/>
        </w:rPr>
        <w:t xml:space="preserve"> </w:t>
      </w:r>
      <w:r w:rsidR="00E17718">
        <w:rPr>
          <w:rFonts w:ascii="Times New Roman" w:hAnsi="Times New Roman" w:cs="Times New Roman"/>
          <w:sz w:val="28"/>
          <w:szCs w:val="28"/>
        </w:rPr>
        <w:t>На стадии инженерных изысканий</w:t>
      </w:r>
      <w:r w:rsidR="00A76BF1" w:rsidRPr="007A0E41">
        <w:rPr>
          <w:rFonts w:ascii="Times New Roman" w:hAnsi="Times New Roman" w:cs="Times New Roman"/>
          <w:sz w:val="28"/>
          <w:szCs w:val="28"/>
        </w:rPr>
        <w:t xml:space="preserve"> проводится обследование для </w:t>
      </w:r>
      <w:r w:rsidR="00A76BF1" w:rsidRPr="007A0E41">
        <w:rPr>
          <w:rFonts w:ascii="Times New Roman" w:hAnsi="Times New Roman" w:cs="Times New Roman"/>
          <w:sz w:val="28"/>
          <w:szCs w:val="28"/>
        </w:rPr>
        <w:lastRenderedPageBreak/>
        <w:t>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rsidR="00B63965"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Перечень химических показателей должен включать определение показателей: содержания тяжелых металлов: свинец, кадмий, цинк, медь, никель, мышьяк, ртуть; содержания 3,4-бензапирена и нефтепродуктов; кислотность (рН); суммарного показателя загрязнения.</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76BF1" w:rsidRPr="007A0E41">
        <w:rPr>
          <w:rFonts w:ascii="Times New Roman" w:hAnsi="Times New Roman" w:cs="Times New Roman"/>
          <w:sz w:val="28"/>
          <w:szCs w:val="28"/>
        </w:rPr>
        <w:t xml:space="preserve"> Радиационный контроль почвы на соответствие гигиеническим нормативам проводится в каждом случае строительства зданий и сооружений</w:t>
      </w:r>
    </w:p>
    <w:p w:rsidR="00A76BF1" w:rsidRPr="007A0E41" w:rsidRDefault="00A76BF1" w:rsidP="00E854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5. Грунты и их смеси, используемые в целях благоустройства населенных территорий, должны отвечать гигиеническим нормативам к качеству почв. </w:t>
      </w:r>
    </w:p>
    <w:p w:rsidR="00A76BF1" w:rsidRPr="007A0E41" w:rsidRDefault="00A76BF1" w:rsidP="00A76BF1">
      <w:pPr>
        <w:spacing w:after="0" w:line="240" w:lineRule="auto"/>
        <w:ind w:firstLine="709"/>
        <w:jc w:val="both"/>
        <w:rPr>
          <w:rFonts w:ascii="Times New Roman" w:hAnsi="Times New Roman" w:cs="Times New Roman"/>
          <w:sz w:val="28"/>
          <w:szCs w:val="28"/>
        </w:rPr>
      </w:pPr>
    </w:p>
    <w:p w:rsidR="00A76BF1" w:rsidRDefault="00870C85" w:rsidP="00E1771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167" w:name="_Toc54616908"/>
      <w:bookmarkStart w:id="168" w:name="_Toc57339528"/>
      <w:r>
        <w:rPr>
          <w:rFonts w:ascii="Times New Roman" w:hAnsi="Times New Roman" w:cs="Times New Roman"/>
          <w:b/>
          <w:sz w:val="28"/>
          <w:szCs w:val="28"/>
        </w:rPr>
        <w:t>Статья 65.</w:t>
      </w:r>
      <w:r w:rsidR="00A76BF1" w:rsidRPr="007A0E41">
        <w:rPr>
          <w:rFonts w:ascii="Times New Roman" w:hAnsi="Times New Roman" w:cs="Times New Roman"/>
          <w:b/>
          <w:sz w:val="28"/>
          <w:szCs w:val="28"/>
        </w:rPr>
        <w:t xml:space="preserve"> Требования по защите от шума и вибрации</w:t>
      </w:r>
      <w:bookmarkEnd w:id="167"/>
      <w:bookmarkEnd w:id="168"/>
    </w:p>
    <w:p w:rsidR="00870C85" w:rsidRPr="007A0E41" w:rsidRDefault="00870C85" w:rsidP="00870C8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A76BF1" w:rsidRPr="007A0E41" w:rsidRDefault="00870C85" w:rsidP="00A76BF1">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1. </w:t>
      </w:r>
      <w:r w:rsidR="00A76BF1" w:rsidRPr="007A0E41">
        <w:rPr>
          <w:rFonts w:ascii="Times New Roman" w:eastAsia="Times New Roman" w:hAnsi="Times New Roman" w:cs="Times New Roman"/>
          <w:bCs/>
          <w:sz w:val="28"/>
          <w:szCs w:val="28"/>
        </w:rPr>
        <w:t xml:space="preserve">При разработке </w:t>
      </w:r>
      <w:r w:rsidR="00A76BF1" w:rsidRPr="007A0E41">
        <w:rPr>
          <w:rFonts w:ascii="Times New Roman" w:eastAsia="Times New Roman" w:hAnsi="Times New Roman" w:cs="Times New Roman"/>
          <w:sz w:val="28"/>
          <w:szCs w:val="28"/>
        </w:rPr>
        <w:t>градостроительной документации ГО г. Уфа РБ должны обеспечиваться санитарно-эпидемиологические требования к допустимым уровням шума и вибрации для объектов различного функционального назнач</w:t>
      </w:r>
      <w:r w:rsidR="00B63965">
        <w:rPr>
          <w:rFonts w:ascii="Times New Roman" w:eastAsia="Times New Roman" w:hAnsi="Times New Roman" w:cs="Times New Roman"/>
          <w:sz w:val="28"/>
          <w:szCs w:val="28"/>
        </w:rPr>
        <w:t>ения, размещаемых на территории ГО г.Уфа РБ</w:t>
      </w:r>
      <w:r w:rsidR="00A76BF1" w:rsidRPr="007A0E41">
        <w:rPr>
          <w:rFonts w:ascii="Times New Roman" w:hAnsi="Times New Roman" w:cs="Times New Roman"/>
          <w:sz w:val="28"/>
          <w:szCs w:val="28"/>
        </w:rPr>
        <w:t xml:space="preserve">. </w:t>
      </w:r>
    </w:p>
    <w:p w:rsidR="00774CAC" w:rsidRPr="007A0E41" w:rsidRDefault="00870C85" w:rsidP="00774C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02711D">
        <w:rPr>
          <w:rFonts w:ascii="Times New Roman" w:hAnsi="Times New Roman" w:cs="Times New Roman"/>
          <w:sz w:val="28"/>
          <w:szCs w:val="28"/>
        </w:rPr>
        <w:t>Уровни шума в много</w:t>
      </w:r>
      <w:r w:rsidR="00774CAC" w:rsidRPr="007A0E41">
        <w:rPr>
          <w:rFonts w:ascii="Times New Roman" w:hAnsi="Times New Roman" w:cs="Times New Roman"/>
          <w:sz w:val="28"/>
          <w:szCs w:val="28"/>
        </w:rPr>
        <w:t>квартирных жилых домах, индивидуальных жилых домах, общежитиях должны соответствовать гигиеническим нормативам по СанПиН 1.2.3685-21 «Гигиенические нормативы и требования к обеспечению безопасности и (или) безвредности для человека факторов среды обитания».</w:t>
      </w:r>
    </w:p>
    <w:p w:rsidR="00A76BF1" w:rsidRPr="007A0E41" w:rsidRDefault="00870C85"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76BF1" w:rsidRPr="007A0E41">
        <w:rPr>
          <w:rFonts w:ascii="Times New Roman" w:hAnsi="Times New Roman" w:cs="Times New Roman"/>
          <w:sz w:val="28"/>
          <w:szCs w:val="28"/>
        </w:rPr>
        <w:t xml:space="preserve">В качестве основных источников внешнего шума рассматриваются потоки всех видов городского транспорта, проходящего по автомобильным и железнодорожным магистралям, водные суда при их движении в акватории реки, самолёты в зонах воздушного подхода к аэропорту, производственные, коммунальные и энергетические объекты и их отдельные установки, открытые стадионы, внутриквартальные источники шума. </w:t>
      </w:r>
    </w:p>
    <w:p w:rsidR="00A76BF1" w:rsidRPr="007A0E41" w:rsidRDefault="00870C85" w:rsidP="00870C8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A76BF1" w:rsidRPr="007A0E41">
        <w:rPr>
          <w:rFonts w:ascii="Times New Roman" w:hAnsi="Times New Roman" w:cs="Times New Roman"/>
          <w:sz w:val="28"/>
          <w:szCs w:val="28"/>
        </w:rPr>
        <w:t xml:space="preserve">Градостроительная и проектная документация должна содержать раздел «Защита от шума», включающий расчёты уровней шума от внешних источников на проектируемой территории и в застройке нормируемых объектов, а также перечень и обоснование мероприятий по защите от шума нормируемых зданий и территорий. </w:t>
      </w:r>
    </w:p>
    <w:p w:rsidR="00A76BF1" w:rsidRPr="007A0E41" w:rsidRDefault="00870C85" w:rsidP="00870C8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A76BF1" w:rsidRPr="007A0E41">
        <w:rPr>
          <w:rFonts w:ascii="Times New Roman" w:hAnsi="Times New Roman" w:cs="Times New Roman"/>
          <w:sz w:val="28"/>
          <w:szCs w:val="28"/>
        </w:rPr>
        <w:t>Шумовые характеристики основных источников, порядок определения уровней шума на объектах нормирования, требуемого их снижения, выбор мероприятий по снижению шума следует принимать в соответствии с СП 51.13330, СП 276.1325800</w:t>
      </w:r>
      <w:r w:rsidR="00E85468" w:rsidRPr="007A0E41">
        <w:rPr>
          <w:rFonts w:ascii="Times New Roman" w:hAnsi="Times New Roman" w:cs="Times New Roman"/>
          <w:sz w:val="28"/>
          <w:szCs w:val="28"/>
        </w:rPr>
        <w:t xml:space="preserve">, </w:t>
      </w:r>
      <w:r w:rsidR="00A76BF1" w:rsidRPr="007A0E41">
        <w:rPr>
          <w:rFonts w:ascii="Times New Roman" w:hAnsi="Times New Roman" w:cs="Times New Roman"/>
          <w:sz w:val="28"/>
          <w:szCs w:val="28"/>
        </w:rPr>
        <w:t xml:space="preserve">СП 338.1325800. </w:t>
      </w:r>
    </w:p>
    <w:p w:rsidR="00A76BF1" w:rsidRPr="007A0E41" w:rsidRDefault="00870C85" w:rsidP="00870C8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A76BF1" w:rsidRPr="007A0E41">
        <w:rPr>
          <w:rFonts w:ascii="Times New Roman" w:hAnsi="Times New Roman" w:cs="Times New Roman"/>
          <w:sz w:val="28"/>
          <w:szCs w:val="28"/>
        </w:rPr>
        <w:t>При разработке градостроительной документации следует предусматривать систему мероприятий, направленных на защиту территории и жилой застройки, общественных зданий от воздействия шума:</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76BF1" w:rsidRPr="007A0E41">
        <w:rPr>
          <w:rFonts w:ascii="Times New Roman" w:hAnsi="Times New Roman" w:cs="Times New Roman"/>
          <w:sz w:val="28"/>
          <w:szCs w:val="28"/>
        </w:rPr>
        <w:t>) функциональное зонирование территории и планировка застройки с учётом требуемой степени акустического комфорта;</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76BF1" w:rsidRPr="007A0E41">
        <w:rPr>
          <w:rFonts w:ascii="Times New Roman" w:hAnsi="Times New Roman" w:cs="Times New Roman"/>
          <w:sz w:val="28"/>
          <w:szCs w:val="28"/>
        </w:rPr>
        <w:t>) устройство санитарно-защитных зон объектов и производств, являющихся в соответствии с СанПиН 2.2.1/2.1.1.1200-03 источниками повышенного акустического воздействия;</w:t>
      </w:r>
    </w:p>
    <w:p w:rsidR="001216DF" w:rsidRDefault="001216DF" w:rsidP="001216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6BF1" w:rsidRPr="007A0E41">
        <w:rPr>
          <w:rFonts w:ascii="Times New Roman" w:hAnsi="Times New Roman" w:cs="Times New Roman"/>
          <w:sz w:val="28"/>
          <w:szCs w:val="28"/>
        </w:rPr>
        <w:t>) дифференциацию улично-дорожной сети по составу транспортных потоков с выделением основного объёма грузового движения на специализированных магистралях, трассировку магистральных дорог скоростного и грузового движения в об</w:t>
      </w:r>
      <w:r>
        <w:rPr>
          <w:rFonts w:ascii="Times New Roman" w:hAnsi="Times New Roman" w:cs="Times New Roman"/>
          <w:sz w:val="28"/>
          <w:szCs w:val="28"/>
        </w:rPr>
        <w:t>ход жилых районов и зон отдыха;</w:t>
      </w:r>
    </w:p>
    <w:p w:rsidR="00A76BF1" w:rsidRPr="007A0E41" w:rsidRDefault="001216DF" w:rsidP="001216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76BF1" w:rsidRPr="007A0E41">
        <w:rPr>
          <w:rFonts w:ascii="Times New Roman" w:hAnsi="Times New Roman" w:cs="Times New Roman"/>
          <w:sz w:val="28"/>
          <w:szCs w:val="28"/>
        </w:rPr>
        <w:t>) развитие транспортной системы, ориентированное на организацию эффективной системы общественного транспорта, комфортных велосипедных и пешеходных коммуникаций, приводящих к снижению использования индивидуального автотранспорта;</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76BF1" w:rsidRPr="007A0E41">
        <w:rPr>
          <w:rFonts w:ascii="Times New Roman" w:hAnsi="Times New Roman" w:cs="Times New Roman"/>
          <w:sz w:val="28"/>
          <w:szCs w:val="28"/>
        </w:rPr>
        <w:t>) использование придорожных шумозащитных экранов;</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6BF1" w:rsidRPr="007A0E41">
        <w:rPr>
          <w:rFonts w:ascii="Times New Roman" w:hAnsi="Times New Roman" w:cs="Times New Roman"/>
          <w:sz w:val="28"/>
          <w:szCs w:val="28"/>
        </w:rPr>
        <w:t>) формирование шумозащитных посадок зелёных насаждений;</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76BF1" w:rsidRPr="007A0E41">
        <w:rPr>
          <w:rFonts w:ascii="Times New Roman" w:hAnsi="Times New Roman" w:cs="Times New Roman"/>
          <w:sz w:val="28"/>
          <w:szCs w:val="28"/>
        </w:rPr>
        <w:t>) усиление звукоизоляции наружных ограждающих конструкций жилых и общественных зданий;</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6BF1" w:rsidRPr="007A0E41">
        <w:rPr>
          <w:rFonts w:ascii="Times New Roman" w:hAnsi="Times New Roman" w:cs="Times New Roman"/>
          <w:sz w:val="28"/>
          <w:szCs w:val="28"/>
        </w:rPr>
        <w:t>) размещение в первом эшелоне застройки магистральных улиц шумозащитных зданий в качестве экранов, ограничивающих распространение шума на внутриквартальное пространство жилых районов, микрорайонов.</w:t>
      </w:r>
    </w:p>
    <w:p w:rsidR="00A76BF1" w:rsidRPr="007A0E41" w:rsidRDefault="00870C85" w:rsidP="00A76BF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A76BF1" w:rsidRPr="007A0E41">
        <w:rPr>
          <w:rFonts w:ascii="Times New Roman" w:hAnsi="Times New Roman" w:cs="Times New Roman"/>
          <w:sz w:val="28"/>
          <w:szCs w:val="28"/>
        </w:rPr>
        <w:t xml:space="preserve"> В качестве зданий-экранов могут использоваться здания нежилого назначения: торговые центры, гаражи, предприятия коммунально-бытового обслуживания. Наиболее эффективны многоэтажные шумозащитные жилые и административные здания. При этом технологическое оборудование зданий обслуживающего назначения, размещаемых между источниками шума и защищаемыми объектами, должно обеспечиваться средствами шумоглушения и звукоизоляции и не создавать повышенные уровни шума на территории и в помещениях, защищаемых от шума.</w:t>
      </w:r>
    </w:p>
    <w:p w:rsidR="00A76BF1" w:rsidRPr="007A0E41" w:rsidRDefault="00584209" w:rsidP="00A76BF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A76BF1" w:rsidRPr="007A0E41">
        <w:rPr>
          <w:rFonts w:ascii="Times New Roman" w:hAnsi="Times New Roman" w:cs="Times New Roman"/>
          <w:sz w:val="28"/>
          <w:szCs w:val="28"/>
        </w:rPr>
        <w:t>Шумозащитные жилые здания представляют собой:</w:t>
      </w:r>
    </w:p>
    <w:p w:rsidR="00A76BF1" w:rsidRPr="007A0E41" w:rsidRDefault="001216DF"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76BF1" w:rsidRPr="007A0E41">
        <w:rPr>
          <w:rFonts w:ascii="Times New Roman" w:hAnsi="Times New Roman" w:cs="Times New Roman"/>
          <w:sz w:val="28"/>
          <w:szCs w:val="28"/>
        </w:rPr>
        <w:t>) здания со специальной архитектурно-планировочной и объёмно-пространственной структурой, предусматривающей ориентацию в сторону источника шума (магистрали) подсобных помещений квартир (кухни, ванные комнаты, санузлы) и внеквартирных коммуникаций (лестнично-лифтовые узлы, коридоры), а также не более одной комнаты, ориентированной в сторону источника шума, в квартирах с тремя и более жилыми комнатами;</w:t>
      </w:r>
    </w:p>
    <w:p w:rsidR="00A76BF1" w:rsidRPr="007A0E41" w:rsidRDefault="001216DF"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76BF1" w:rsidRPr="007A0E41">
        <w:rPr>
          <w:rFonts w:ascii="Times New Roman" w:hAnsi="Times New Roman" w:cs="Times New Roman"/>
          <w:sz w:val="28"/>
          <w:szCs w:val="28"/>
        </w:rPr>
        <w:t>) здания, в которых на фасаде, обращённом в сторону магистрали, установлены шумозащитные окна, снабжённые специальными вентиляционными устройствами с глушителями шума и обеспечивающие требуемую защиту от шума;</w:t>
      </w:r>
    </w:p>
    <w:p w:rsidR="00A76BF1" w:rsidRPr="007A0E41" w:rsidRDefault="001216DF"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A76BF1" w:rsidRPr="007A0E41">
        <w:rPr>
          <w:rFonts w:ascii="Times New Roman" w:hAnsi="Times New Roman" w:cs="Times New Roman"/>
          <w:sz w:val="28"/>
          <w:szCs w:val="28"/>
        </w:rPr>
        <w:t>) здания комбинированного типа с одновременным применением специального архитектурно-планировочного решения и шумозащитных окон на фасаде, ориентированном на магистраль.</w:t>
      </w:r>
    </w:p>
    <w:p w:rsidR="00A76BF1" w:rsidRPr="007A0E41" w:rsidRDefault="00584209"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70C85">
        <w:rPr>
          <w:rFonts w:ascii="Times New Roman" w:hAnsi="Times New Roman" w:cs="Times New Roman"/>
          <w:sz w:val="28"/>
          <w:szCs w:val="28"/>
        </w:rPr>
        <w:t>.</w:t>
      </w:r>
      <w:r w:rsidR="00A76BF1" w:rsidRPr="007A0E41">
        <w:rPr>
          <w:rFonts w:ascii="Times New Roman" w:hAnsi="Times New Roman" w:cs="Times New Roman"/>
          <w:sz w:val="28"/>
          <w:szCs w:val="28"/>
        </w:rPr>
        <w:t xml:space="preserve"> Допустимые уровни вибрации в помещениях жилых и общественных зданий должны соответствовать показателям, установленным  гигиеническим нормативам. Для выполнения указанных требований следует предусматривать необходимые расстояния между жилыми, общественными зданиями и </w:t>
      </w:r>
      <w:r w:rsidR="00A76BF1" w:rsidRPr="007A0E41">
        <w:rPr>
          <w:rFonts w:ascii="Times New Roman" w:hAnsi="Times New Roman" w:cs="Times New Roman"/>
          <w:sz w:val="28"/>
          <w:szCs w:val="28"/>
        </w:rPr>
        <w:lastRenderedPageBreak/>
        <w:t xml:space="preserve">источниками вибрации, применение на этих источниках эффективных виброгасящих материалов и конструкций. </w:t>
      </w:r>
    </w:p>
    <w:p w:rsidR="00A76BF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Оценка уровней вибрации от основных источников - линий железнодорожного транспорта, разработка мероприятий по снижению вибрации должны выполняться в соответствии с положениями СП 441.1325800.</w:t>
      </w:r>
    </w:p>
    <w:p w:rsidR="00E17718" w:rsidRPr="007A0E41" w:rsidRDefault="00E17718"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6BF1" w:rsidRDefault="00870C85" w:rsidP="00E17718">
      <w:pPr>
        <w:widowControl w:val="0"/>
        <w:autoSpaceDE w:val="0"/>
        <w:autoSpaceDN w:val="0"/>
        <w:adjustRightInd w:val="0"/>
        <w:spacing w:after="0" w:line="240" w:lineRule="auto"/>
        <w:ind w:firstLine="708"/>
        <w:jc w:val="both"/>
        <w:outlineLvl w:val="1"/>
        <w:rPr>
          <w:rFonts w:ascii="Times New Roman" w:hAnsi="Times New Roman" w:cs="Times New Roman"/>
          <w:b/>
          <w:sz w:val="28"/>
          <w:szCs w:val="28"/>
        </w:rPr>
      </w:pPr>
      <w:bookmarkStart w:id="169" w:name="_Toc54616909"/>
      <w:bookmarkStart w:id="170" w:name="_Toc57339529"/>
      <w:r>
        <w:rPr>
          <w:rFonts w:ascii="Times New Roman" w:hAnsi="Times New Roman" w:cs="Times New Roman"/>
          <w:b/>
          <w:sz w:val="28"/>
          <w:szCs w:val="28"/>
        </w:rPr>
        <w:t xml:space="preserve">Статья 66. </w:t>
      </w:r>
      <w:r w:rsidR="00A76BF1" w:rsidRPr="007A0E41">
        <w:rPr>
          <w:rFonts w:ascii="Times New Roman" w:hAnsi="Times New Roman" w:cs="Times New Roman"/>
          <w:b/>
          <w:sz w:val="28"/>
          <w:szCs w:val="28"/>
        </w:rPr>
        <w:t>Регулирование микроклимата</w:t>
      </w:r>
      <w:bookmarkEnd w:id="169"/>
      <w:bookmarkEnd w:id="170"/>
    </w:p>
    <w:p w:rsidR="00B63965" w:rsidRDefault="00B63965" w:rsidP="00870C8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1. При градостроительном проектировании на территории </w:t>
      </w:r>
      <w:r w:rsidRPr="007A0E41">
        <w:rPr>
          <w:rFonts w:ascii="Times New Roman" w:eastAsia="Times New Roman" w:hAnsi="Times New Roman" w:cs="Times New Roman"/>
          <w:sz w:val="28"/>
          <w:szCs w:val="28"/>
        </w:rPr>
        <w:t>ГО г. Уфа РБ</w:t>
      </w:r>
      <w:r w:rsidRPr="007A0E41">
        <w:rPr>
          <w:rFonts w:ascii="Times New Roman" w:hAnsi="Times New Roman" w:cs="Times New Roman"/>
          <w:sz w:val="28"/>
          <w:szCs w:val="28"/>
        </w:rPr>
        <w:t xml:space="preserve"> следует учитывать климатические параметры (в том числе по СП 131.13330), географические условия, особенности планировки и застройки окружающих территорий, функциональное назначение территории, тенденции изменения климата, а также наличие изменений климатических параметров в урбанизированной среде. </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2. Необходимо предусматривать мероприятия по улучшению мезо- и микроклиматических условий в части:</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76BF1" w:rsidRPr="007A0E41">
        <w:rPr>
          <w:rFonts w:ascii="Times New Roman" w:hAnsi="Times New Roman" w:cs="Times New Roman"/>
          <w:sz w:val="28"/>
          <w:szCs w:val="28"/>
        </w:rPr>
        <w:t>) обеспечения проветривания территорий;</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6BF1" w:rsidRPr="007A0E41">
        <w:rPr>
          <w:rFonts w:ascii="Times New Roman" w:hAnsi="Times New Roman" w:cs="Times New Roman"/>
          <w:sz w:val="28"/>
          <w:szCs w:val="28"/>
        </w:rPr>
        <w:t>) снижения негативного воздействия высоких и низких температур;</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6BF1" w:rsidRPr="007A0E41">
        <w:rPr>
          <w:rFonts w:ascii="Times New Roman" w:hAnsi="Times New Roman" w:cs="Times New Roman"/>
          <w:sz w:val="28"/>
          <w:szCs w:val="28"/>
        </w:rPr>
        <w:t>) защиты от ветра;</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76BF1" w:rsidRPr="007A0E41">
        <w:rPr>
          <w:rFonts w:ascii="Times New Roman" w:hAnsi="Times New Roman" w:cs="Times New Roman"/>
          <w:sz w:val="28"/>
          <w:szCs w:val="28"/>
        </w:rPr>
        <w:t>) обеспечения требований к инсоляции и солнцезащите;</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76BF1" w:rsidRPr="007A0E41">
        <w:rPr>
          <w:rFonts w:ascii="Times New Roman" w:hAnsi="Times New Roman" w:cs="Times New Roman"/>
          <w:sz w:val="28"/>
          <w:szCs w:val="28"/>
        </w:rPr>
        <w:t>) оптимизации температурно-влажного режима путём озеленения и обводнения;</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6BF1" w:rsidRPr="007A0E41">
        <w:rPr>
          <w:rFonts w:ascii="Times New Roman" w:hAnsi="Times New Roman" w:cs="Times New Roman"/>
          <w:sz w:val="28"/>
          <w:szCs w:val="28"/>
        </w:rPr>
        <w:t>) снижения эффекта городского острова тепла;</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76BF1" w:rsidRPr="007A0E41">
        <w:rPr>
          <w:rFonts w:ascii="Times New Roman" w:hAnsi="Times New Roman" w:cs="Times New Roman"/>
          <w:sz w:val="28"/>
          <w:szCs w:val="28"/>
        </w:rPr>
        <w:t>) адаптации к климатическим изменениям.</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3. Выбор территории для застройки, плотность и высота застройки, определение ориентации и расположения зданий, разработка предложений по сохранению открытых и природных пространств должны осуществляться с учётом климатических параметров территории. </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При планировке и застройке территорий необходимо учитывать конфигурацию элементов природного каркаса, основных воздушных коридоров проветривания на территории города и пригородной зоны. Локальные природные территории и воздушные коридоры развиваемых территорий должны встраиваться в систему природного каркаса и зелёной инфраструктуры города. </w:t>
      </w:r>
    </w:p>
    <w:p w:rsidR="00A76BF1" w:rsidRPr="007A0E41" w:rsidRDefault="00A76BF1" w:rsidP="005842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4. Следует максимально сохранять и восстанавливать водные объекты на территории города, предусматривать эффективную и устойчивую сис</w:t>
      </w:r>
      <w:r w:rsidR="00584209">
        <w:rPr>
          <w:rFonts w:ascii="Times New Roman" w:hAnsi="Times New Roman" w:cs="Times New Roman"/>
          <w:sz w:val="28"/>
          <w:szCs w:val="28"/>
        </w:rPr>
        <w:t xml:space="preserve">тему управления водным циклом. </w:t>
      </w:r>
      <w:r w:rsidRPr="007A0E41">
        <w:rPr>
          <w:rFonts w:ascii="Times New Roman" w:hAnsi="Times New Roman" w:cs="Times New Roman"/>
          <w:sz w:val="28"/>
          <w:szCs w:val="28"/>
        </w:rPr>
        <w:t>Учитывая климатические параметры и особенности городской территории, рекомендуется:</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76BF1" w:rsidRPr="007A0E41">
        <w:rPr>
          <w:rFonts w:ascii="Times New Roman" w:hAnsi="Times New Roman" w:cs="Times New Roman"/>
          <w:sz w:val="28"/>
          <w:szCs w:val="28"/>
        </w:rPr>
        <w:t>) создание территорий с приближенными к естественным условиями отведения стока на участках с наименьшей антропогенной нагрузкой;</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6BF1" w:rsidRPr="007A0E41">
        <w:rPr>
          <w:rFonts w:ascii="Times New Roman" w:hAnsi="Times New Roman" w:cs="Times New Roman"/>
          <w:sz w:val="28"/>
          <w:szCs w:val="28"/>
        </w:rPr>
        <w:t>) максимально возможное сохранение незапечатанных пространств и применение проницаемых покрытий;</w:t>
      </w:r>
    </w:p>
    <w:p w:rsidR="00A76BF1" w:rsidRPr="007A0E41" w:rsidRDefault="001216DF"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6BF1" w:rsidRPr="007A0E41">
        <w:rPr>
          <w:rFonts w:ascii="Times New Roman" w:hAnsi="Times New Roman" w:cs="Times New Roman"/>
          <w:sz w:val="28"/>
          <w:szCs w:val="28"/>
        </w:rPr>
        <w:t xml:space="preserve">) использование естественных или искусственных понижений рельефа для отвода осадков и их постепенной инфильтрации (водно-болотных угодий, </w:t>
      </w:r>
      <w:r w:rsidR="00A76BF1" w:rsidRPr="007A0E41">
        <w:rPr>
          <w:rFonts w:ascii="Times New Roman" w:hAnsi="Times New Roman" w:cs="Times New Roman"/>
          <w:sz w:val="28"/>
          <w:szCs w:val="28"/>
        </w:rPr>
        <w:lastRenderedPageBreak/>
        <w:t>дождевых садов, биодренажных канав и аналогичных элементов), с учётом требований экологических и иных нормативов, по необходимости – при обосновании и проведении расчётов.</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5. Следует выделить основные факторы негативного воздействия и риски в различные сезоны года, в том числе с учётом тенденции изменения климата и предусмотреть защиту территорий и объектов от неблагоприятных факторов. </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Для снижения негативного воздействия высоких температур следует увеличивать площадь проницаемых поверхностей и покрытий, обеспечивать условия для проветривания территорий, увеличивать площади и качество озеленённых пространств с использованием различных типов и приёмов озеленения, в том числе формировать приближенные к естественным, смешанные по видовому составу, сложные по структуре, жизнеустойчивые и нетребовательные к уходу насаждения.</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Следует предусматривать защиту от перегрева отдельных территорий, в том числе игровых площадок, мест размещения игровых и спортивных снарядов и устройств, мест отдыха населения без ущерба выполнению требований к инсоляции. </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Необходимо сохранять существующие водные объекты с системой водной и прибрежной растительности, допускается создание искусственных прудов, канав, каналов и другое. По возможности следует сохранять естественные берега или использовать приближенное к природному берегоукрепление при условии соблюдения требований по обеспечению инженерной защиты территорий, зданий и сооружений, а также правил проектирования подпорных сооружений. </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Для снижения негативного воздействия низких температур рекомендуется предусматривать мероприятия по смягчению неблагоприятных температурных условий, защите от холодных ветров, осадков.</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6. При планировке и застройке территорий следует учитывать необходимость обеспечения благоприятного уровня аэрации и ветрозащиты. Ветрозащитные мероприятия не должны препятствовать достаточной аэрации территории. </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7. Помещения с постоянным пребыванием людей должны иметь естественное освещение в соответствии с т</w:t>
      </w:r>
      <w:r w:rsidR="00B63965">
        <w:rPr>
          <w:rFonts w:ascii="Times New Roman" w:hAnsi="Times New Roman" w:cs="Times New Roman"/>
          <w:sz w:val="28"/>
          <w:szCs w:val="28"/>
        </w:rPr>
        <w:t>ребованиями СанПиН  2.1.3684-21 «</w:t>
      </w:r>
      <w:r w:rsidRPr="007A0E41">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B63965">
        <w:rPr>
          <w:rFonts w:ascii="Times New Roman" w:hAnsi="Times New Roman" w:cs="Times New Roman"/>
          <w:sz w:val="28"/>
          <w:szCs w:val="28"/>
        </w:rPr>
        <w:t xml:space="preserve"> (профилактических) мероприятий» </w:t>
      </w:r>
      <w:r w:rsidRPr="007A0E41">
        <w:rPr>
          <w:rFonts w:ascii="Times New Roman" w:hAnsi="Times New Roman" w:cs="Times New Roman"/>
          <w:sz w:val="28"/>
          <w:szCs w:val="28"/>
        </w:rPr>
        <w:t>и СП 52.13330.</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Без естественного освещения допускается проектировать помещения с временным пребыванием людей, помещения, которые определены соответствующими сводами правил и стандартами организаций на проектирование зданий и сооружений, а также помещения, размещение которых разрешено в подвальных этажах зданий и сооружений.</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lastRenderedPageBreak/>
        <w:t>При планировке и застройке территории городского округа необходимо обеспечивать нормы освещённости помещений существующих, сохраняемых и планируемых к размещению зданий.</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6BF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171" w:name="_Toc54616910"/>
      <w:bookmarkStart w:id="172" w:name="_Toc57339530"/>
      <w:r>
        <w:rPr>
          <w:rFonts w:ascii="Times New Roman" w:hAnsi="Times New Roman" w:cs="Times New Roman"/>
          <w:b/>
          <w:sz w:val="28"/>
          <w:szCs w:val="28"/>
        </w:rPr>
        <w:t>Статья 67</w:t>
      </w:r>
      <w:r w:rsidR="00A76BF1" w:rsidRPr="007A0E41">
        <w:rPr>
          <w:rFonts w:ascii="Times New Roman" w:hAnsi="Times New Roman" w:cs="Times New Roman"/>
          <w:b/>
          <w:sz w:val="28"/>
          <w:szCs w:val="28"/>
        </w:rPr>
        <w:t>. Экологические требования к организации производственных территорий</w:t>
      </w:r>
      <w:bookmarkEnd w:id="171"/>
      <w:bookmarkEnd w:id="172"/>
    </w:p>
    <w:p w:rsidR="00870C85" w:rsidRPr="007A0E4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 xml:space="preserve">1. Новые производственные территории с предприятиями I и II класса опасности допускаются к размещению только в производственных зонах на удалении от жилой застройки и мест отдыха на расстоянии не менее 1000 </w:t>
      </w:r>
      <w:r w:rsidR="00E17718">
        <w:rPr>
          <w:rFonts w:ascii="Times New Roman" w:hAnsi="Times New Roman" w:cs="Times New Roman"/>
          <w:sz w:val="28"/>
          <w:szCs w:val="28"/>
        </w:rPr>
        <w:t>м</w:t>
      </w:r>
      <w:r w:rsidRPr="007A0E41">
        <w:rPr>
          <w:rFonts w:ascii="Times New Roman" w:hAnsi="Times New Roman" w:cs="Times New Roman"/>
          <w:sz w:val="28"/>
          <w:szCs w:val="28"/>
        </w:rPr>
        <w:t xml:space="preserve">. </w:t>
      </w:r>
    </w:p>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2. Размещение производственных объектов осуществляется с учётом размеров СЗЗ, которые установлены в СанПиН 2.2.1/2.1.1.1200-03.</w:t>
      </w:r>
    </w:p>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3. Сокращение размеров СЗЗ допускается законодательством Российской Федерации при условии внедрения наилучших доступных технологий, современных технических и природоохранных решений, направленных на сокращение всех видов техногенных воздействий объекта на окружающую среду и здоровье населения. Проект сокращения СЗЗ подлежит согласованию в установленном порядке с органами санитарно-эпидемиологического надзора.</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76BF1" w:rsidRPr="007A0E41">
        <w:rPr>
          <w:rFonts w:ascii="Times New Roman" w:hAnsi="Times New Roman" w:cs="Times New Roman"/>
          <w:sz w:val="28"/>
          <w:szCs w:val="28"/>
        </w:rPr>
        <w:t xml:space="preserve"> Допустимость и запрет размещения  отдельных объектов в границах СЗЗ определяется в соотве</w:t>
      </w:r>
      <w:r w:rsidR="00A456B3">
        <w:rPr>
          <w:rFonts w:ascii="Times New Roman" w:hAnsi="Times New Roman" w:cs="Times New Roman"/>
          <w:sz w:val="28"/>
          <w:szCs w:val="28"/>
        </w:rPr>
        <w:t>т</w:t>
      </w:r>
      <w:r w:rsidR="00A76BF1" w:rsidRPr="007A0E41">
        <w:rPr>
          <w:rFonts w:ascii="Times New Roman" w:hAnsi="Times New Roman" w:cs="Times New Roman"/>
          <w:sz w:val="28"/>
          <w:szCs w:val="28"/>
        </w:rPr>
        <w:t>ствии с</w:t>
      </w:r>
      <w:r w:rsidR="00A456B3">
        <w:rPr>
          <w:rFonts w:ascii="Times New Roman" w:hAnsi="Times New Roman" w:cs="Times New Roman"/>
          <w:sz w:val="28"/>
          <w:szCs w:val="28"/>
        </w:rPr>
        <w:t xml:space="preserve"> </w:t>
      </w:r>
      <w:r w:rsidR="00A76BF1" w:rsidRPr="007A0E41">
        <w:rPr>
          <w:rFonts w:ascii="Times New Roman" w:hAnsi="Times New Roman" w:cs="Times New Roman"/>
          <w:sz w:val="28"/>
          <w:szCs w:val="28"/>
        </w:rPr>
        <w:t>требованиями СанПиН 2.2.1/2.1.1.1200-03</w:t>
      </w:r>
    </w:p>
    <w:p w:rsidR="00A76BF1" w:rsidRPr="007A0E41" w:rsidRDefault="00870C85"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76BF1" w:rsidRPr="007A0E41">
        <w:rPr>
          <w:rFonts w:ascii="Times New Roman" w:hAnsi="Times New Roman" w:cs="Times New Roman"/>
          <w:sz w:val="28"/>
          <w:szCs w:val="28"/>
        </w:rPr>
        <w:t xml:space="preserve"> При размещении, проектировании, строительстве и вводе в эксплуатацию новых производственных объектов необходимо осуществлять меры по максимально возможному снижению выбросов загрязняющих веществ с использованием мероприятий по улавливанию и обезвреживанию вредных выбросов.</w:t>
      </w:r>
    </w:p>
    <w:p w:rsidR="00A76BF1" w:rsidRPr="007A0E41" w:rsidRDefault="00870C85"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76BF1" w:rsidRPr="007A0E41">
        <w:rPr>
          <w:rFonts w:ascii="Times New Roman" w:hAnsi="Times New Roman" w:cs="Times New Roman"/>
          <w:sz w:val="28"/>
          <w:szCs w:val="28"/>
        </w:rPr>
        <w:t xml:space="preserve"> Запрещаются проектирование, строительство и ввод в эксплуатацию производственных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A76BF1" w:rsidRPr="007A0E41" w:rsidRDefault="00870C85"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A76BF1" w:rsidRPr="007A0E41">
        <w:rPr>
          <w:rFonts w:ascii="Times New Roman" w:hAnsi="Times New Roman" w:cs="Times New Roman"/>
          <w:sz w:val="28"/>
          <w:szCs w:val="28"/>
        </w:rPr>
        <w:t xml:space="preserve"> При размещении новых объектов, являющихся источником воздействия на жилую застройку, необходимо обеспечить выполнение санитарно-гигиенических требований к состоянию атмосферного воздуха и шума по границам участков, занимаемых этими объектами, путём принятия рациональных архитектурно-планировочных решений и с</w:t>
      </w:r>
      <w:r w:rsidR="00E17718">
        <w:rPr>
          <w:rFonts w:ascii="Times New Roman" w:hAnsi="Times New Roman" w:cs="Times New Roman"/>
          <w:sz w:val="28"/>
          <w:szCs w:val="28"/>
        </w:rPr>
        <w:t>пециальных технологических мер.</w:t>
      </w:r>
    </w:p>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A76BF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173" w:name="_Toc54616911"/>
      <w:bookmarkStart w:id="174" w:name="_Toc57339531"/>
      <w:r>
        <w:rPr>
          <w:rFonts w:ascii="Times New Roman" w:hAnsi="Times New Roman" w:cs="Times New Roman"/>
          <w:b/>
          <w:sz w:val="28"/>
          <w:szCs w:val="28"/>
        </w:rPr>
        <w:t>Статья 68.</w:t>
      </w:r>
      <w:r w:rsidR="00A76BF1" w:rsidRPr="007A0E41">
        <w:rPr>
          <w:rFonts w:ascii="Times New Roman" w:hAnsi="Times New Roman" w:cs="Times New Roman"/>
          <w:b/>
          <w:sz w:val="28"/>
          <w:szCs w:val="28"/>
        </w:rPr>
        <w:t xml:space="preserve"> Экологические </w:t>
      </w:r>
      <w:r w:rsidR="00A76BF1" w:rsidRPr="007A0E41">
        <w:rPr>
          <w:rFonts w:ascii="Times New Roman" w:hAnsi="Times New Roman" w:cs="Times New Roman"/>
          <w:b/>
          <w:bCs/>
          <w:sz w:val="28"/>
          <w:szCs w:val="28"/>
        </w:rPr>
        <w:t>требования</w:t>
      </w:r>
      <w:r w:rsidR="00A76BF1" w:rsidRPr="007A0E41">
        <w:rPr>
          <w:rFonts w:ascii="Times New Roman" w:hAnsi="Times New Roman" w:cs="Times New Roman"/>
          <w:b/>
          <w:sz w:val="28"/>
          <w:szCs w:val="28"/>
        </w:rPr>
        <w:t xml:space="preserve"> к размещению объектов по обращению с отходами производства и потребления</w:t>
      </w:r>
      <w:bookmarkEnd w:id="173"/>
      <w:bookmarkEnd w:id="174"/>
    </w:p>
    <w:p w:rsidR="00B63965" w:rsidRPr="007A0E41" w:rsidRDefault="00B63965" w:rsidP="00A76BF1">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6BF1" w:rsidRPr="007A0E41">
        <w:rPr>
          <w:rFonts w:ascii="Times New Roman" w:hAnsi="Times New Roman" w:cs="Times New Roman"/>
          <w:sz w:val="28"/>
          <w:szCs w:val="28"/>
        </w:rPr>
        <w:t>К объектам по обращению с отходами производства и потребления относятся объекты по сбору, накоплению, транспортированию, обработке, утилизации, обезвреживанию, размещению отходов.</w:t>
      </w:r>
    </w:p>
    <w:p w:rsidR="00A76BF1" w:rsidRPr="007A0E41" w:rsidRDefault="00870C85" w:rsidP="00E854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76BF1" w:rsidRPr="007A0E41">
        <w:rPr>
          <w:rFonts w:ascii="Times New Roman" w:hAnsi="Times New Roman" w:cs="Times New Roman"/>
          <w:sz w:val="28"/>
          <w:szCs w:val="28"/>
        </w:rPr>
        <w:t xml:space="preserve">Размещение объектов по обращению с отходами производства и потребления, за исключением стационарных пунктов по сбору вторичного </w:t>
      </w:r>
      <w:r w:rsidR="00A76BF1" w:rsidRPr="007A0E41">
        <w:rPr>
          <w:rFonts w:ascii="Times New Roman" w:hAnsi="Times New Roman" w:cs="Times New Roman"/>
          <w:sz w:val="28"/>
          <w:szCs w:val="28"/>
        </w:rPr>
        <w:lastRenderedPageBreak/>
        <w:t xml:space="preserve">сырья и опасных отходов, возможно только на землях промышленности и </w:t>
      </w:r>
      <w:r w:rsidR="00E85468" w:rsidRPr="007A0E41">
        <w:rPr>
          <w:rFonts w:ascii="Times New Roman" w:hAnsi="Times New Roman" w:cs="Times New Roman"/>
          <w:sz w:val="28"/>
          <w:szCs w:val="28"/>
        </w:rPr>
        <w:t>иного специального назначения.</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3. Установление, изменение и сокращение размеров СЗЗ для объектов по обращению с отходами, осуществляются в соответствии с требованиями СанПиН 2.2.1/2.1.1.1200.</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4. Запрещается применение ТКО для рекультивации земель и карьеров.</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5. Не допускается бесконтрольное формирование количества, состава отходов, путей и технологий их утилизации и обезвреживания. Современные технологии должны обеспечивать максимальную регенерацию затрачиваемых на создание отходов ресурсов при их полной безопасности для населения и природы.</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6. Стационарные отдельно стоящие приёмные пункты вторичного сырья и опасных отходов от населения следует размещать на расстоянии не менее </w:t>
      </w:r>
      <w:r w:rsidR="006C4F13">
        <w:rPr>
          <w:rFonts w:ascii="Times New Roman" w:hAnsi="Times New Roman" w:cs="Times New Roman"/>
          <w:sz w:val="28"/>
          <w:szCs w:val="28"/>
        </w:rPr>
        <w:t xml:space="preserve">                 </w:t>
      </w:r>
      <w:r w:rsidRPr="007A0E41">
        <w:rPr>
          <w:rFonts w:ascii="Times New Roman" w:hAnsi="Times New Roman" w:cs="Times New Roman"/>
          <w:sz w:val="28"/>
          <w:szCs w:val="28"/>
        </w:rPr>
        <w:t>20 метров от жилых и общественных зданий и не менее 50 метров от зданий лечебно-профилактических, детских дошкольных организаций и школ, изолируя их полосой зелёных насаждений с устройством подъездных путей для автотранспорта.</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6BF1" w:rsidRDefault="00870C85" w:rsidP="00E17718">
      <w:pPr>
        <w:widowControl w:val="0"/>
        <w:autoSpaceDE w:val="0"/>
        <w:autoSpaceDN w:val="0"/>
        <w:adjustRightInd w:val="0"/>
        <w:spacing w:after="0" w:line="240" w:lineRule="auto"/>
        <w:ind w:firstLine="708"/>
        <w:jc w:val="both"/>
        <w:outlineLvl w:val="1"/>
        <w:rPr>
          <w:rFonts w:ascii="Times New Roman" w:hAnsi="Times New Roman" w:cs="Times New Roman"/>
          <w:b/>
          <w:sz w:val="28"/>
          <w:szCs w:val="28"/>
        </w:rPr>
      </w:pPr>
      <w:bookmarkStart w:id="175" w:name="_Toc54616912"/>
      <w:bookmarkStart w:id="176" w:name="_Toc57339532"/>
      <w:r>
        <w:rPr>
          <w:rFonts w:ascii="Times New Roman" w:hAnsi="Times New Roman" w:cs="Times New Roman"/>
          <w:b/>
          <w:sz w:val="28"/>
          <w:szCs w:val="28"/>
        </w:rPr>
        <w:t>Статья 69</w:t>
      </w:r>
      <w:r w:rsidR="00A76BF1" w:rsidRPr="007A0E41">
        <w:rPr>
          <w:rFonts w:ascii="Times New Roman" w:hAnsi="Times New Roman" w:cs="Times New Roman"/>
          <w:b/>
          <w:sz w:val="28"/>
          <w:szCs w:val="28"/>
        </w:rPr>
        <w:t>. Требования к организации площадок сбора твёрдых коммунальных отходов</w:t>
      </w:r>
      <w:bookmarkEnd w:id="175"/>
      <w:bookmarkEnd w:id="176"/>
    </w:p>
    <w:p w:rsidR="00870C85" w:rsidRPr="007A0E4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1. Места накопления ТКО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Территория площадки должна быть расположена в зоне затенения (прилегающей застройкой, навесами или посадками зелёных насаждений).</w:t>
      </w:r>
    </w:p>
    <w:p w:rsidR="00A76BF1" w:rsidRPr="007A0E41" w:rsidRDefault="00E17718"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Рекомендуется </w:t>
      </w:r>
      <w:r w:rsidR="00A76BF1" w:rsidRPr="007A0E41">
        <w:rPr>
          <w:rFonts w:ascii="Times New Roman" w:hAnsi="Times New Roman" w:cs="Times New Roman"/>
          <w:sz w:val="28"/>
          <w:szCs w:val="28"/>
        </w:rPr>
        <w:t>размещение подземных контейнерных площадок для сбора мусора с подъёмным механизмом (например, по типу «ecolift»).</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w:t>
      </w:r>
      <w:r w:rsidR="00E17718">
        <w:rPr>
          <w:rFonts w:ascii="Times New Roman" w:hAnsi="Times New Roman" w:cs="Times New Roman"/>
          <w:sz w:val="28"/>
          <w:szCs w:val="28"/>
        </w:rPr>
        <w:t>м</w:t>
      </w:r>
      <w:r w:rsidRPr="007A0E41">
        <w:rPr>
          <w:rFonts w:ascii="Times New Roman" w:hAnsi="Times New Roman" w:cs="Times New Roman"/>
          <w:sz w:val="28"/>
          <w:szCs w:val="28"/>
        </w:rPr>
        <w:t xml:space="preserve">, но не более 100 </w:t>
      </w:r>
      <w:r w:rsidR="00E17718">
        <w:rPr>
          <w:rFonts w:ascii="Times New Roman" w:hAnsi="Times New Roman" w:cs="Times New Roman"/>
          <w:sz w:val="28"/>
          <w:szCs w:val="28"/>
        </w:rPr>
        <w:t>м</w:t>
      </w:r>
      <w:r w:rsidRPr="007A0E41">
        <w:rPr>
          <w:rFonts w:ascii="Times New Roman" w:hAnsi="Times New Roman" w:cs="Times New Roman"/>
          <w:sz w:val="28"/>
          <w:szCs w:val="28"/>
        </w:rPr>
        <w:t xml:space="preserve">; до территорий медицинских организаций – не менее 25 </w:t>
      </w:r>
      <w:r w:rsidR="00E17718">
        <w:rPr>
          <w:rFonts w:ascii="Times New Roman" w:hAnsi="Times New Roman" w:cs="Times New Roman"/>
          <w:sz w:val="28"/>
          <w:szCs w:val="28"/>
        </w:rPr>
        <w:t>м</w:t>
      </w:r>
      <w:r w:rsidRPr="007A0E41">
        <w:rPr>
          <w:rFonts w:ascii="Times New Roman" w:hAnsi="Times New Roman" w:cs="Times New Roman"/>
          <w:sz w:val="28"/>
          <w:szCs w:val="28"/>
        </w:rPr>
        <w:t>.</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3</w:t>
      </w:r>
      <w:r w:rsidRPr="00B63965">
        <w:rPr>
          <w:rFonts w:ascii="Times New Roman" w:hAnsi="Times New Roman" w:cs="Times New Roman"/>
          <w:sz w:val="28"/>
          <w:szCs w:val="28"/>
        </w:rPr>
        <w:t>.</w:t>
      </w:r>
      <w:r w:rsidRPr="00B63965">
        <w:rPr>
          <w:rFonts w:ascii="Times New Roman" w:hAnsi="Times New Roman" w:cs="Times New Roman"/>
        </w:rPr>
        <w:t xml:space="preserve"> </w:t>
      </w:r>
      <w:r w:rsidRPr="00B63965">
        <w:rPr>
          <w:rFonts w:ascii="Times New Roman" w:hAnsi="Times New Roman" w:cs="Times New Roman"/>
          <w:sz w:val="28"/>
          <w:szCs w:val="28"/>
        </w:rPr>
        <w:t xml:space="preserve">При невозможности соблюдения указанных в </w:t>
      </w:r>
      <w:r w:rsidR="0009576C">
        <w:rPr>
          <w:rFonts w:ascii="Times New Roman" w:hAnsi="Times New Roman" w:cs="Times New Roman"/>
          <w:sz w:val="28"/>
          <w:szCs w:val="28"/>
        </w:rPr>
        <w:t>части</w:t>
      </w:r>
      <w:r w:rsidRPr="00B63965">
        <w:rPr>
          <w:rFonts w:ascii="Times New Roman" w:hAnsi="Times New Roman" w:cs="Times New Roman"/>
          <w:sz w:val="28"/>
          <w:szCs w:val="28"/>
        </w:rPr>
        <w:t xml:space="preserve"> </w:t>
      </w:r>
      <w:r w:rsidR="00B63965" w:rsidRPr="00B63965">
        <w:rPr>
          <w:rFonts w:ascii="Times New Roman" w:hAnsi="Times New Roman" w:cs="Times New Roman"/>
          <w:sz w:val="28"/>
          <w:szCs w:val="28"/>
        </w:rPr>
        <w:t xml:space="preserve">2 настоящей статьи </w:t>
      </w:r>
      <w:r w:rsidRPr="007A0E41">
        <w:rPr>
          <w:rFonts w:ascii="Times New Roman" w:hAnsi="Times New Roman" w:cs="Times New Roman"/>
          <w:sz w:val="28"/>
          <w:szCs w:val="28"/>
        </w:rPr>
        <w:t>расстояний главный государственный санитарный врач по Республике Башкортостан в соответствии обращением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4. Выбор места размещения контейнерной площадки на территориях некоммерческих организаций (садоводческих, огороднических и дачных объединений граждан, гаражно-строительных кооперативов и других) </w:t>
      </w:r>
      <w:r w:rsidRPr="007A0E41">
        <w:rPr>
          <w:rFonts w:ascii="Times New Roman" w:hAnsi="Times New Roman" w:cs="Times New Roman"/>
          <w:sz w:val="28"/>
          <w:szCs w:val="28"/>
        </w:rPr>
        <w:lastRenderedPageBreak/>
        <w:t>осуществляется в соответствии с действующим законодательством.</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6BF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177" w:name="_Toc54616913"/>
      <w:bookmarkStart w:id="178" w:name="_Toc57339533"/>
      <w:r>
        <w:rPr>
          <w:rFonts w:ascii="Times New Roman" w:hAnsi="Times New Roman" w:cs="Times New Roman"/>
          <w:b/>
          <w:bCs/>
          <w:sz w:val="28"/>
          <w:szCs w:val="28"/>
        </w:rPr>
        <w:t>Статья 70</w:t>
      </w:r>
      <w:r w:rsidR="00A76BF1" w:rsidRPr="007A0E41">
        <w:rPr>
          <w:rFonts w:ascii="Times New Roman" w:hAnsi="Times New Roman" w:cs="Times New Roman"/>
          <w:b/>
          <w:bCs/>
          <w:sz w:val="28"/>
          <w:szCs w:val="28"/>
        </w:rPr>
        <w:t>. Экологические требования к организации ветеринарной деятельности</w:t>
      </w:r>
      <w:bookmarkEnd w:id="177"/>
      <w:bookmarkEnd w:id="178"/>
    </w:p>
    <w:p w:rsidR="00B63965" w:rsidRPr="007A0E41" w:rsidRDefault="00B63965" w:rsidP="00A76BF1">
      <w:pPr>
        <w:widowControl w:val="0"/>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6BF1" w:rsidRPr="007A0E41">
        <w:rPr>
          <w:rFonts w:ascii="Times New Roman" w:hAnsi="Times New Roman" w:cs="Times New Roman"/>
          <w:sz w:val="28"/>
          <w:szCs w:val="28"/>
        </w:rPr>
        <w:t xml:space="preserve">Объекты ветеринарной деятельности не должны оказывать вредных воздействий на окружающую среду </w:t>
      </w:r>
      <w:r w:rsidR="00A76BF1" w:rsidRPr="007A0E41">
        <w:rPr>
          <w:rFonts w:ascii="Times New Roman" w:eastAsia="Times New Roman" w:hAnsi="Times New Roman" w:cs="Times New Roman"/>
          <w:sz w:val="28"/>
          <w:szCs w:val="28"/>
        </w:rPr>
        <w:t>ГО г. Уфа РБ</w:t>
      </w:r>
      <w:r w:rsidR="00A76BF1" w:rsidRPr="007A0E41">
        <w:rPr>
          <w:rFonts w:ascii="Times New Roman" w:hAnsi="Times New Roman" w:cs="Times New Roman"/>
          <w:sz w:val="28"/>
          <w:szCs w:val="28"/>
        </w:rPr>
        <w:t>.</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76BF1" w:rsidRPr="007A0E41">
        <w:rPr>
          <w:rFonts w:ascii="Times New Roman" w:hAnsi="Times New Roman" w:cs="Times New Roman"/>
          <w:sz w:val="28"/>
          <w:szCs w:val="28"/>
        </w:rPr>
        <w:t xml:space="preserve">Размещение скотомогильников (биотермических ям) и ветеринарных кладбищ в границах </w:t>
      </w:r>
      <w:r w:rsidR="00A76BF1" w:rsidRPr="007A0E41">
        <w:rPr>
          <w:rFonts w:ascii="Times New Roman" w:eastAsia="Times New Roman" w:hAnsi="Times New Roman" w:cs="Times New Roman"/>
          <w:sz w:val="28"/>
          <w:szCs w:val="28"/>
        </w:rPr>
        <w:t>ГО г. Уфа РБ</w:t>
      </w:r>
      <w:r w:rsidR="00A76BF1" w:rsidRPr="007A0E41">
        <w:rPr>
          <w:rFonts w:ascii="Times New Roman" w:hAnsi="Times New Roman" w:cs="Times New Roman"/>
          <w:sz w:val="28"/>
          <w:szCs w:val="28"/>
        </w:rPr>
        <w:t xml:space="preserve"> категорически запрещается в соответствии с Федеральн</w:t>
      </w:r>
      <w:r w:rsidR="00B63965">
        <w:rPr>
          <w:rFonts w:ascii="Times New Roman" w:hAnsi="Times New Roman" w:cs="Times New Roman"/>
          <w:sz w:val="28"/>
          <w:szCs w:val="28"/>
        </w:rPr>
        <w:t xml:space="preserve">ым </w:t>
      </w:r>
      <w:r w:rsidR="00A76BF1" w:rsidRPr="007A0E41">
        <w:rPr>
          <w:rFonts w:ascii="Times New Roman" w:hAnsi="Times New Roman" w:cs="Times New Roman"/>
          <w:sz w:val="28"/>
          <w:szCs w:val="28"/>
        </w:rPr>
        <w:t>закон</w:t>
      </w:r>
      <w:r w:rsidR="00B63965">
        <w:rPr>
          <w:rFonts w:ascii="Times New Roman" w:hAnsi="Times New Roman" w:cs="Times New Roman"/>
          <w:sz w:val="28"/>
          <w:szCs w:val="28"/>
        </w:rPr>
        <w:t>ом</w:t>
      </w:r>
      <w:r w:rsidR="00A76BF1" w:rsidRPr="007A0E41">
        <w:rPr>
          <w:rFonts w:ascii="Times New Roman" w:hAnsi="Times New Roman" w:cs="Times New Roman"/>
          <w:sz w:val="28"/>
          <w:szCs w:val="28"/>
        </w:rPr>
        <w:t xml:space="preserve"> от 24 июня 1998 года №</w:t>
      </w:r>
      <w:r w:rsidR="00A76BF1" w:rsidRPr="007A0E41">
        <w:rPr>
          <w:rFonts w:ascii="Times New Roman" w:eastAsia="Times New Roman" w:hAnsi="Times New Roman" w:cs="Times New Roman"/>
          <w:sz w:val="28"/>
          <w:szCs w:val="28"/>
        </w:rPr>
        <w:t> </w:t>
      </w:r>
      <w:r w:rsidR="00A76BF1" w:rsidRPr="007A0E41">
        <w:rPr>
          <w:rFonts w:ascii="Times New Roman" w:hAnsi="Times New Roman" w:cs="Times New Roman"/>
          <w:sz w:val="28"/>
          <w:szCs w:val="28"/>
        </w:rPr>
        <w:t>89-ФЗ «Об отходах производства и потребления».</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76BF1" w:rsidRPr="007A0E41">
        <w:rPr>
          <w:rFonts w:ascii="Times New Roman" w:hAnsi="Times New Roman" w:cs="Times New Roman"/>
          <w:sz w:val="28"/>
          <w:szCs w:val="28"/>
        </w:rPr>
        <w:t>Объекты ветеринарной деятельности могут располагаться в отдельно стоящих зданиях или занимать часть общественного или жилого здания. При размещении в жилом здании объекты должны быть оборудованы отдельным входом согласно требованиям ГОСТ Р 55634-2013.</w:t>
      </w:r>
    </w:p>
    <w:p w:rsidR="00A76BF1" w:rsidRPr="007A0E41" w:rsidRDefault="00870C85"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76BF1" w:rsidRPr="007A0E41">
        <w:rPr>
          <w:rFonts w:ascii="Times New Roman" w:hAnsi="Times New Roman" w:cs="Times New Roman"/>
          <w:sz w:val="28"/>
          <w:szCs w:val="28"/>
        </w:rPr>
        <w:t>Допускается размещение объектов ветеринарной деятельности без содержания животных в жилых зданиях. При этом должны быть предусмотрены дополнительная звукоизоляция, обеспечивающая уровень шума согласно санитарно-эпидемиологическим требованиям  и возможность удаления воздуха через фильтры или с отводом воздуха в соответствии с действующими санитарными нормами.</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5. В случае оказания ветеринарных услуг, предусматривающих стационарное содержание животных (стационар более суток, виварий и тому подобное), объекты ветеринарной деятельности должны располагаться на расстоянии, соответствующем законодательству Российской Федерации о санитарно-защитных зонах.</w:t>
      </w:r>
    </w:p>
    <w:p w:rsidR="00A76BF1" w:rsidRPr="007A0E41" w:rsidRDefault="00584209" w:rsidP="00A76BF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6. </w:t>
      </w:r>
      <w:r w:rsidR="00A76BF1" w:rsidRPr="007A0E41">
        <w:rPr>
          <w:rFonts w:ascii="Times New Roman" w:hAnsi="Times New Roman" w:cs="Times New Roman"/>
          <w:sz w:val="28"/>
          <w:szCs w:val="28"/>
        </w:rPr>
        <w:t xml:space="preserve">Размеры СЗЗ объектов, связанных с ветеринарной деятельностью, определяются </w:t>
      </w:r>
      <w:r w:rsidR="00A76BF1" w:rsidRPr="007A0E41">
        <w:rPr>
          <w:rFonts w:ascii="Times New Roman" w:eastAsia="Times New Roman" w:hAnsi="Times New Roman" w:cs="Times New Roman"/>
          <w:sz w:val="28"/>
          <w:szCs w:val="28"/>
        </w:rPr>
        <w:t>согласно требованиям СанПиН 2.2.1/2.1.1.1200-03:</w:t>
      </w:r>
    </w:p>
    <w:p w:rsidR="00A76BF1" w:rsidRPr="007A0E41" w:rsidRDefault="001216DF" w:rsidP="00A76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6BF1" w:rsidRPr="007A0E41">
        <w:rPr>
          <w:rFonts w:ascii="Times New Roman" w:eastAsia="Times New Roman" w:hAnsi="Times New Roman" w:cs="Times New Roman"/>
          <w:sz w:val="28"/>
          <w:szCs w:val="28"/>
        </w:rPr>
        <w:t xml:space="preserve">) для ветлечебниц с содержанием животных, вивариев, питомников, кинологических центров, пунктов передержки животных санитарно-защитная зона составляет 100 </w:t>
      </w:r>
      <w:r w:rsidR="00E17718">
        <w:rPr>
          <w:rFonts w:ascii="Times New Roman" w:eastAsia="Times New Roman" w:hAnsi="Times New Roman" w:cs="Times New Roman"/>
          <w:sz w:val="28"/>
          <w:szCs w:val="28"/>
        </w:rPr>
        <w:t>м</w:t>
      </w:r>
      <w:r w:rsidR="00A76BF1" w:rsidRPr="007A0E41">
        <w:rPr>
          <w:rFonts w:ascii="Times New Roman" w:eastAsia="Times New Roman" w:hAnsi="Times New Roman" w:cs="Times New Roman"/>
          <w:sz w:val="28"/>
          <w:szCs w:val="28"/>
        </w:rPr>
        <w:t>;</w:t>
      </w:r>
    </w:p>
    <w:p w:rsidR="00A76BF1" w:rsidRPr="007A0E41" w:rsidRDefault="001216DF" w:rsidP="00A76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6BF1" w:rsidRPr="007A0E41">
        <w:rPr>
          <w:rFonts w:ascii="Times New Roman" w:eastAsia="Times New Roman" w:hAnsi="Times New Roman" w:cs="Times New Roman"/>
          <w:sz w:val="28"/>
          <w:szCs w:val="28"/>
        </w:rPr>
        <w:t xml:space="preserve">) для голубятен - 50 </w:t>
      </w:r>
      <w:r w:rsidR="00E17718">
        <w:rPr>
          <w:rFonts w:ascii="Times New Roman" w:eastAsia="Times New Roman" w:hAnsi="Times New Roman" w:cs="Times New Roman"/>
          <w:sz w:val="28"/>
          <w:szCs w:val="28"/>
        </w:rPr>
        <w:t>м</w:t>
      </w:r>
      <w:r w:rsidR="00A76BF1" w:rsidRPr="007A0E41">
        <w:rPr>
          <w:rFonts w:ascii="Times New Roman" w:eastAsia="Times New Roman" w:hAnsi="Times New Roman" w:cs="Times New Roman"/>
          <w:sz w:val="28"/>
          <w:szCs w:val="28"/>
        </w:rPr>
        <w:t>.</w:t>
      </w:r>
    </w:p>
    <w:p w:rsidR="00A76BF1" w:rsidRPr="007A0E41" w:rsidRDefault="00584209"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76BF1" w:rsidRPr="007A0E41">
        <w:rPr>
          <w:rFonts w:ascii="Times New Roman" w:hAnsi="Times New Roman" w:cs="Times New Roman"/>
          <w:sz w:val="28"/>
          <w:szCs w:val="28"/>
        </w:rPr>
        <w:t>Для ветеринарных лабораторий (диагностика болезней животных), а также зоопарков размер СЗЗ устанавливается в каждом конкретном случае в соответствии с расчётами ожидаемого загрязнения атмосферного воздуха и физического воздействия на атмосферный воздух.</w:t>
      </w:r>
    </w:p>
    <w:p w:rsidR="00A76BF1" w:rsidRPr="007A0E41" w:rsidRDefault="00584209"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0C85">
        <w:rPr>
          <w:rFonts w:ascii="Times New Roman" w:hAnsi="Times New Roman" w:cs="Times New Roman"/>
          <w:sz w:val="28"/>
          <w:szCs w:val="28"/>
        </w:rPr>
        <w:t xml:space="preserve">. </w:t>
      </w:r>
      <w:r w:rsidR="00A76BF1" w:rsidRPr="007A0E41">
        <w:rPr>
          <w:rFonts w:ascii="Times New Roman" w:hAnsi="Times New Roman" w:cs="Times New Roman"/>
          <w:sz w:val="28"/>
          <w:szCs w:val="28"/>
        </w:rPr>
        <w:t>Отходы объектов ветеринарной деятельности, в том числе биологические отходы и трупы животных, должны собираться, вывозиться и утилизироваться специализированными организациями. Допускается накопление биологических отходов в низкотемпературных холодильных камерах.</w:t>
      </w:r>
    </w:p>
    <w:p w:rsidR="00A76BF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84209" w:rsidRDefault="00584209"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84209" w:rsidRPr="007A0E41" w:rsidRDefault="00584209"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6BF1" w:rsidRDefault="00870C85" w:rsidP="00A76BF1">
      <w:pPr>
        <w:widowControl w:val="0"/>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179" w:name="_Toc54616914"/>
      <w:bookmarkStart w:id="180" w:name="_Toc57339534"/>
      <w:r>
        <w:rPr>
          <w:rFonts w:ascii="Times New Roman" w:hAnsi="Times New Roman" w:cs="Times New Roman"/>
          <w:b/>
          <w:bCs/>
          <w:sz w:val="28"/>
          <w:szCs w:val="28"/>
        </w:rPr>
        <w:lastRenderedPageBreak/>
        <w:t>Статья 71</w:t>
      </w:r>
      <w:r w:rsidR="00A76BF1" w:rsidRPr="007A0E41">
        <w:rPr>
          <w:rFonts w:ascii="Times New Roman" w:hAnsi="Times New Roman" w:cs="Times New Roman"/>
          <w:b/>
          <w:bCs/>
          <w:sz w:val="28"/>
          <w:szCs w:val="28"/>
        </w:rPr>
        <w:t>. Экологические требования к размещению объектов инженерной инфраструктуры</w:t>
      </w:r>
      <w:bookmarkEnd w:id="179"/>
      <w:bookmarkEnd w:id="180"/>
    </w:p>
    <w:p w:rsidR="00B63965" w:rsidRPr="007A0E41" w:rsidRDefault="00B63965" w:rsidP="00A76BF1">
      <w:pPr>
        <w:widowControl w:val="0"/>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A76BF1" w:rsidRPr="007A0E41" w:rsidRDefault="00870C85"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A76BF1" w:rsidRPr="007A0E41">
        <w:rPr>
          <w:rFonts w:ascii="Times New Roman" w:hAnsi="Times New Roman" w:cs="Times New Roman"/>
          <w:sz w:val="28"/>
          <w:szCs w:val="28"/>
        </w:rPr>
        <w:t>Прокладка подземных коммуникаций может осуществляться закрытым или открытым способом, выбор способа и технологии прокладки должен осуществляться с учётом:</w:t>
      </w:r>
    </w:p>
    <w:p w:rsidR="00A76BF1" w:rsidRPr="007A0E41" w:rsidRDefault="001216DF" w:rsidP="00A76BF1">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76BF1" w:rsidRPr="007A0E41">
        <w:rPr>
          <w:rFonts w:ascii="Times New Roman" w:hAnsi="Times New Roman" w:cs="Times New Roman"/>
          <w:sz w:val="28"/>
          <w:szCs w:val="28"/>
        </w:rPr>
        <w:t>) инженерно-геологических, гидрогеологических, гидрологических условий, рельефа местности;</w:t>
      </w:r>
    </w:p>
    <w:p w:rsidR="00A76BF1" w:rsidRPr="007A0E41" w:rsidRDefault="001216DF"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6BF1" w:rsidRPr="007A0E41">
        <w:rPr>
          <w:rFonts w:ascii="Times New Roman" w:hAnsi="Times New Roman" w:cs="Times New Roman"/>
          <w:sz w:val="28"/>
          <w:szCs w:val="28"/>
        </w:rPr>
        <w:t>) экологических и санитарно-эпидемиологических требований и ограничений (сохранность природных ландшафтов и ценных природных объектов, наличие по трассе объектов, приводящих к микробному и химическому заг</w:t>
      </w:r>
      <w:r w:rsidR="00B63965">
        <w:rPr>
          <w:rFonts w:ascii="Times New Roman" w:hAnsi="Times New Roman" w:cs="Times New Roman"/>
          <w:sz w:val="28"/>
          <w:szCs w:val="28"/>
        </w:rPr>
        <w:t>рязнению почвы и грунтовых вод (</w:t>
      </w:r>
      <w:r w:rsidR="00A76BF1" w:rsidRPr="007A0E41">
        <w:rPr>
          <w:rFonts w:ascii="Times New Roman" w:hAnsi="Times New Roman" w:cs="Times New Roman"/>
          <w:sz w:val="28"/>
          <w:szCs w:val="28"/>
        </w:rPr>
        <w:t>кладбища, свалки, скотомогильники).</w:t>
      </w:r>
    </w:p>
    <w:p w:rsidR="00A76BF1" w:rsidRPr="007A0E41" w:rsidRDefault="00870C85" w:rsidP="00A76BF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A76BF1" w:rsidRPr="007A0E41">
        <w:rPr>
          <w:rFonts w:ascii="Times New Roman" w:hAnsi="Times New Roman" w:cs="Times New Roman"/>
          <w:bCs/>
          <w:sz w:val="28"/>
          <w:szCs w:val="28"/>
        </w:rPr>
        <w:t>Соблюдение режима зон санитарной охраны источников водоснабжения и водопроводов питьевого назначения осуществляется в соответствии с требованиями Водного кодекса Российской Федерации и СанПиН 2.1.4.1110-02 и является ключевым фактором обеспечения экологической безопасности населения.</w:t>
      </w:r>
    </w:p>
    <w:p w:rsidR="00A76BF1" w:rsidRPr="007A0E41" w:rsidRDefault="00870C85" w:rsidP="00A76BF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3. </w:t>
      </w:r>
      <w:r w:rsidR="00A76BF1" w:rsidRPr="007A0E41">
        <w:rPr>
          <w:rFonts w:ascii="Times New Roman" w:hAnsi="Times New Roman" w:cs="Times New Roman"/>
          <w:iCs/>
          <w:sz w:val="28"/>
          <w:szCs w:val="28"/>
        </w:rPr>
        <w:t>В целях обеспечения безопасности системы водоснабжения и обеспечения требуемого качества питьевой воды для водных объектов, используемых для целей питьевого и хозяйственно-бытового водоснабжения, а также существующих, планируемых к строительству, реконструируемых объектов капитального строительства, используемых для забора и изъятия поверхностных и подземных вод, подготовки, транспортировки  и хранения воды для целей питьевого и хозяйственно-бытового водоснабжения организуются ЗСО.</w:t>
      </w:r>
    </w:p>
    <w:p w:rsidR="00A76BF1" w:rsidRPr="007A0E41" w:rsidRDefault="00870C85" w:rsidP="00A76BF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4. </w:t>
      </w:r>
      <w:r w:rsidR="00A76BF1" w:rsidRPr="007A0E41">
        <w:rPr>
          <w:rFonts w:ascii="Times New Roman" w:hAnsi="Times New Roman" w:cs="Times New Roman"/>
          <w:iCs/>
          <w:sz w:val="28"/>
          <w:szCs w:val="28"/>
        </w:rPr>
        <w:t>ЗСО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источников водоснабжения.</w:t>
      </w:r>
    </w:p>
    <w:p w:rsidR="00A76BF1" w:rsidRPr="007A0E41" w:rsidRDefault="00870C85" w:rsidP="00A76BF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5. </w:t>
      </w:r>
      <w:r w:rsidR="00A76BF1" w:rsidRPr="007A0E41">
        <w:rPr>
          <w:rFonts w:ascii="Times New Roman" w:hAnsi="Times New Roman" w:cs="Times New Roman"/>
          <w:iCs/>
          <w:sz w:val="28"/>
          <w:szCs w:val="28"/>
        </w:rPr>
        <w:t>Санитарная охрана водоводов обеспечивается санитарно-защитной полосой. Санитарно-эпидемиологические требования к организации и эксплуатации ЗСО источников водоснабжения и водопроводов питьевого назначения определяются СанПиН 2.1.4.1110-02.</w:t>
      </w:r>
    </w:p>
    <w:p w:rsidR="00A76BF1" w:rsidRPr="007A0E41" w:rsidRDefault="00870C85" w:rsidP="00A76BF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6. ЗСО </w:t>
      </w:r>
      <w:r w:rsidR="00A76BF1" w:rsidRPr="007A0E41">
        <w:rPr>
          <w:rFonts w:ascii="Times New Roman" w:hAnsi="Times New Roman" w:cs="Times New Roman"/>
          <w:iCs/>
          <w:sz w:val="28"/>
          <w:szCs w:val="28"/>
        </w:rPr>
        <w:t xml:space="preserve">источников питьевого и хозяйственно-бытового водоснабжения устанавливаются, изменяются, прекращают существование по решению уполномоченного органа исполнительной власти Республики Башкортостан. Решения об установлении, изменении </w:t>
      </w:r>
      <w:r w:rsidR="00B63965">
        <w:rPr>
          <w:rFonts w:ascii="Times New Roman" w:hAnsi="Times New Roman" w:cs="Times New Roman"/>
          <w:iCs/>
          <w:sz w:val="28"/>
          <w:szCs w:val="28"/>
        </w:rPr>
        <w:t xml:space="preserve">ЗСО </w:t>
      </w:r>
      <w:r w:rsidR="00A76BF1" w:rsidRPr="007A0E41">
        <w:rPr>
          <w:rFonts w:ascii="Times New Roman" w:hAnsi="Times New Roman" w:cs="Times New Roman"/>
          <w:iCs/>
          <w:sz w:val="28"/>
          <w:szCs w:val="28"/>
        </w:rPr>
        <w:t xml:space="preserve">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w:t>
      </w:r>
      <w:r w:rsidR="00A76BF1" w:rsidRPr="007A0E41">
        <w:rPr>
          <w:rFonts w:ascii="Times New Roman" w:hAnsi="Times New Roman" w:cs="Times New Roman"/>
          <w:iCs/>
          <w:sz w:val="28"/>
          <w:szCs w:val="28"/>
        </w:rPr>
        <w:lastRenderedPageBreak/>
        <w:t>ограничений использования земельных участков в границах таких зон санитарным правилам.</w:t>
      </w:r>
    </w:p>
    <w:p w:rsidR="00A76BF1" w:rsidRPr="007A0E41" w:rsidRDefault="00870C85"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76BF1" w:rsidRPr="007A0E41">
        <w:rPr>
          <w:rFonts w:ascii="Times New Roman" w:hAnsi="Times New Roman" w:cs="Times New Roman"/>
          <w:sz w:val="28"/>
          <w:szCs w:val="28"/>
        </w:rPr>
        <w:t>При проектировании новых и модернизации действующих станций водоподготовки приоритетом является развитие высокотехнологичных экологически чистых производств, применение наилучших доступных технологий.</w:t>
      </w:r>
    </w:p>
    <w:p w:rsidR="00A76BF1" w:rsidRDefault="00A76BF1" w:rsidP="00A76BF1">
      <w:pPr>
        <w:autoSpaceDE w:val="0"/>
        <w:autoSpaceDN w:val="0"/>
        <w:adjustRightInd w:val="0"/>
        <w:spacing w:after="0" w:line="240" w:lineRule="auto"/>
        <w:ind w:firstLine="709"/>
        <w:jc w:val="both"/>
        <w:rPr>
          <w:rFonts w:ascii="Times New Roman" w:hAnsi="Times New Roman" w:cs="Times New Roman"/>
          <w:iCs/>
          <w:sz w:val="28"/>
          <w:szCs w:val="28"/>
        </w:rPr>
      </w:pPr>
      <w:r w:rsidRPr="007A0E41">
        <w:rPr>
          <w:rFonts w:ascii="Times New Roman" w:hAnsi="Times New Roman" w:cs="Times New Roman"/>
          <w:sz w:val="28"/>
          <w:szCs w:val="28"/>
        </w:rPr>
        <w:t>Одной из областей применения наилучших доступных технологий определена очистка вод. Применение современных технологий очистки вод позволит обеспечивать соответствие самым строгим нормативам качественных характеристик питьевой воды.</w:t>
      </w:r>
      <w:r w:rsidRPr="007A0E41">
        <w:rPr>
          <w:rFonts w:ascii="Times New Roman" w:hAnsi="Times New Roman" w:cs="Times New Roman"/>
          <w:iCs/>
          <w:sz w:val="28"/>
          <w:szCs w:val="28"/>
        </w:rPr>
        <w:t xml:space="preserve"> </w:t>
      </w:r>
    </w:p>
    <w:p w:rsidR="00471A0C" w:rsidRDefault="00471A0C" w:rsidP="00A76BF1">
      <w:pPr>
        <w:autoSpaceDE w:val="0"/>
        <w:autoSpaceDN w:val="0"/>
        <w:adjustRightInd w:val="0"/>
        <w:spacing w:after="0" w:line="240" w:lineRule="auto"/>
        <w:ind w:firstLine="709"/>
        <w:jc w:val="both"/>
        <w:rPr>
          <w:rFonts w:ascii="Times New Roman" w:hAnsi="Times New Roman" w:cs="Times New Roman"/>
          <w:iCs/>
          <w:sz w:val="28"/>
          <w:szCs w:val="28"/>
        </w:rPr>
      </w:pPr>
    </w:p>
    <w:p w:rsidR="00A76BF1" w:rsidRPr="00471A0C" w:rsidRDefault="00471A0C" w:rsidP="00471A0C">
      <w:pPr>
        <w:autoSpaceDE w:val="0"/>
        <w:autoSpaceDN w:val="0"/>
        <w:adjustRightInd w:val="0"/>
        <w:spacing w:after="0" w:line="240" w:lineRule="auto"/>
        <w:ind w:firstLine="709"/>
        <w:jc w:val="both"/>
        <w:rPr>
          <w:rFonts w:ascii="Times New Roman" w:hAnsi="Times New Roman" w:cs="Times New Roman"/>
          <w:b/>
          <w:sz w:val="28"/>
          <w:szCs w:val="28"/>
        </w:rPr>
      </w:pPr>
      <w:r w:rsidRPr="00471A0C">
        <w:rPr>
          <w:rFonts w:ascii="Times New Roman" w:hAnsi="Times New Roman" w:cs="Times New Roman"/>
          <w:b/>
          <w:iCs/>
          <w:sz w:val="28"/>
          <w:szCs w:val="28"/>
        </w:rPr>
        <w:t xml:space="preserve">Статья 72. </w:t>
      </w:r>
      <w:r w:rsidR="00A76BF1" w:rsidRPr="00471A0C">
        <w:rPr>
          <w:rFonts w:ascii="Times New Roman" w:hAnsi="Times New Roman" w:cs="Times New Roman"/>
          <w:b/>
          <w:sz w:val="28"/>
          <w:szCs w:val="28"/>
        </w:rPr>
        <w:t>Требования по организации санитарно-защитных зон от сооружений для очистки сточных вод</w:t>
      </w:r>
    </w:p>
    <w:p w:rsidR="00471A0C" w:rsidRPr="007A0E41" w:rsidRDefault="00471A0C" w:rsidP="00471A0C">
      <w:pPr>
        <w:autoSpaceDE w:val="0"/>
        <w:autoSpaceDN w:val="0"/>
        <w:adjustRightInd w:val="0"/>
        <w:spacing w:after="0" w:line="240" w:lineRule="auto"/>
        <w:ind w:firstLine="709"/>
        <w:jc w:val="both"/>
        <w:rPr>
          <w:rFonts w:ascii="Times New Roman" w:hAnsi="Times New Roman" w:cs="Times New Roman"/>
          <w:sz w:val="28"/>
          <w:szCs w:val="28"/>
        </w:rPr>
      </w:pPr>
    </w:p>
    <w:p w:rsidR="00A76BF1" w:rsidRPr="007A0E41" w:rsidRDefault="00471A0C" w:rsidP="0047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76BF1" w:rsidRPr="007A0E41">
        <w:rPr>
          <w:rFonts w:ascii="Times New Roman" w:eastAsia="Times New Roman" w:hAnsi="Times New Roman" w:cs="Times New Roman"/>
          <w:sz w:val="28"/>
          <w:szCs w:val="28"/>
        </w:rPr>
        <w:t xml:space="preserve">Размеры СЗЗ от сооружений для очистки сточных вод устанавливаются согласно требованиям СанПиН 2.2.1/2.1.1.1200-03 по таблице </w:t>
      </w:r>
      <w:r w:rsidR="00B63965">
        <w:rPr>
          <w:rFonts w:ascii="Times New Roman" w:eastAsia="Times New Roman" w:hAnsi="Times New Roman" w:cs="Times New Roman"/>
          <w:sz w:val="28"/>
          <w:szCs w:val="28"/>
        </w:rPr>
        <w:t>41</w:t>
      </w:r>
      <w:r w:rsidR="00A76BF1" w:rsidRPr="007A0E41">
        <w:rPr>
          <w:rFonts w:ascii="Times New Roman" w:eastAsia="Times New Roman" w:hAnsi="Times New Roman" w:cs="Times New Roman"/>
          <w:sz w:val="28"/>
          <w:szCs w:val="28"/>
        </w:rPr>
        <w:t>.</w:t>
      </w:r>
    </w:p>
    <w:p w:rsidR="00A76BF1" w:rsidRPr="007A0E41" w:rsidRDefault="00A76BF1" w:rsidP="00A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A76BF1" w:rsidRPr="007A0E41" w:rsidRDefault="00A76BF1" w:rsidP="00A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4"/>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ab/>
        <w:t xml:space="preserve">Таблица </w:t>
      </w:r>
      <w:r w:rsidR="00B63965">
        <w:rPr>
          <w:rFonts w:ascii="Times New Roman" w:eastAsia="Times New Roman" w:hAnsi="Times New Roman" w:cs="Times New Roman"/>
          <w:sz w:val="28"/>
          <w:szCs w:val="28"/>
        </w:rPr>
        <w:t>41</w:t>
      </w:r>
      <w:r w:rsidRPr="007A0E41">
        <w:rPr>
          <w:rFonts w:ascii="Times New Roman" w:eastAsia="Times New Roman" w:hAnsi="Times New Roman" w:cs="Times New Roman"/>
          <w:sz w:val="28"/>
          <w:szCs w:val="28"/>
        </w:rPr>
        <w:t xml:space="preserve"> – </w:t>
      </w:r>
      <w:bookmarkStart w:id="181" w:name="p970"/>
      <w:bookmarkEnd w:id="181"/>
      <w:r w:rsidRPr="007A0E41">
        <w:rPr>
          <w:rFonts w:ascii="Times New Roman" w:eastAsia="Times New Roman" w:hAnsi="Times New Roman" w:cs="Times New Roman"/>
          <w:sz w:val="28"/>
          <w:szCs w:val="28"/>
        </w:rPr>
        <w:t>СЗЗ для канализационных очистных сооружений</w:t>
      </w:r>
    </w:p>
    <w:tbl>
      <w:tblPr>
        <w:tblW w:w="9686" w:type="dxa"/>
        <w:tblInd w:w="10" w:type="dxa"/>
        <w:tblLayout w:type="fixed"/>
        <w:tblCellMar>
          <w:top w:w="28" w:type="dxa"/>
          <w:left w:w="57" w:type="dxa"/>
          <w:bottom w:w="28" w:type="dxa"/>
          <w:right w:w="57" w:type="dxa"/>
        </w:tblCellMar>
        <w:tblLook w:val="04A0" w:firstRow="1" w:lastRow="0" w:firstColumn="1" w:lastColumn="0" w:noHBand="0" w:noVBand="1"/>
      </w:tblPr>
      <w:tblGrid>
        <w:gridCol w:w="3136"/>
        <w:gridCol w:w="1589"/>
        <w:gridCol w:w="1701"/>
        <w:gridCol w:w="1559"/>
        <w:gridCol w:w="1701"/>
      </w:tblGrid>
      <w:tr w:rsidR="00032168" w:rsidRPr="007A0E41" w:rsidTr="005732E0">
        <w:trPr>
          <w:tblHeader/>
        </w:trPr>
        <w:tc>
          <w:tcPr>
            <w:tcW w:w="3136" w:type="dxa"/>
            <w:vMerge w:val="restart"/>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ind w:left="60" w:right="60"/>
              <w:jc w:val="center"/>
              <w:rPr>
                <w:rFonts w:ascii="Times New Roman" w:eastAsia="Times New Roman" w:hAnsi="Times New Roman" w:cs="Times New Roman"/>
                <w:b/>
                <w:sz w:val="26"/>
                <w:szCs w:val="26"/>
              </w:rPr>
            </w:pPr>
            <w:r w:rsidRPr="007A0E41">
              <w:rPr>
                <w:rFonts w:ascii="Times New Roman" w:eastAsia="Times New Roman" w:hAnsi="Times New Roman" w:cs="Times New Roman"/>
                <w:b/>
                <w:sz w:val="26"/>
                <w:szCs w:val="26"/>
              </w:rPr>
              <w:t>Сооружения для очистки сточных вод</w:t>
            </w:r>
          </w:p>
        </w:tc>
        <w:tc>
          <w:tcPr>
            <w:tcW w:w="6550" w:type="dxa"/>
            <w:gridSpan w:val="4"/>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ind w:left="60" w:right="60"/>
              <w:jc w:val="center"/>
              <w:rPr>
                <w:rFonts w:ascii="Times New Roman" w:eastAsia="Times New Roman" w:hAnsi="Times New Roman" w:cs="Times New Roman"/>
                <w:b/>
                <w:sz w:val="26"/>
                <w:szCs w:val="26"/>
              </w:rPr>
            </w:pPr>
            <w:r w:rsidRPr="007A0E41">
              <w:rPr>
                <w:rFonts w:ascii="Times New Roman" w:eastAsia="Times New Roman" w:hAnsi="Times New Roman" w:cs="Times New Roman"/>
                <w:b/>
                <w:sz w:val="26"/>
                <w:szCs w:val="26"/>
              </w:rPr>
              <w:t>Расстояние в метрах при расчётной производительности очистных сооружений в тысяч куб.м/сутки</w:t>
            </w:r>
          </w:p>
        </w:tc>
      </w:tr>
      <w:tr w:rsidR="00032168" w:rsidRPr="007A0E41" w:rsidTr="005732E0">
        <w:trPr>
          <w:tblHeader/>
        </w:trPr>
        <w:tc>
          <w:tcPr>
            <w:tcW w:w="3136" w:type="dxa"/>
            <w:vMerge/>
            <w:tcBorders>
              <w:top w:val="single" w:sz="8" w:space="0" w:color="000000"/>
              <w:left w:val="single" w:sz="8" w:space="0" w:color="000000"/>
              <w:bottom w:val="single" w:sz="8" w:space="0" w:color="000000"/>
              <w:right w:val="single" w:sz="8" w:space="0" w:color="000000"/>
            </w:tcBorders>
            <w:vAlign w:val="center"/>
            <w:hideMark/>
          </w:tcPr>
          <w:p w:rsidR="00A76BF1" w:rsidRPr="007A0E41" w:rsidRDefault="00A76BF1" w:rsidP="005732E0">
            <w:pPr>
              <w:spacing w:after="0" w:line="240" w:lineRule="auto"/>
              <w:rPr>
                <w:rFonts w:ascii="Times New Roman" w:eastAsia="Times New Roman" w:hAnsi="Times New Roman" w:cs="Times New Roman"/>
                <w:b/>
                <w:sz w:val="26"/>
                <w:szCs w:val="26"/>
              </w:rPr>
            </w:pPr>
          </w:p>
        </w:tc>
        <w:tc>
          <w:tcPr>
            <w:tcW w:w="1589"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ind w:left="60" w:right="60"/>
              <w:jc w:val="center"/>
              <w:rPr>
                <w:rFonts w:ascii="Times New Roman" w:eastAsia="Times New Roman" w:hAnsi="Times New Roman" w:cs="Times New Roman"/>
                <w:b/>
                <w:sz w:val="26"/>
                <w:szCs w:val="26"/>
              </w:rPr>
            </w:pPr>
            <w:r w:rsidRPr="007A0E41">
              <w:rPr>
                <w:rFonts w:ascii="Times New Roman" w:eastAsia="Times New Roman" w:hAnsi="Times New Roman" w:cs="Times New Roman"/>
                <w:b/>
                <w:sz w:val="26"/>
                <w:szCs w:val="26"/>
              </w:rPr>
              <w:t>до 0,2</w:t>
            </w:r>
          </w:p>
        </w:tc>
        <w:tc>
          <w:tcPr>
            <w:tcW w:w="1701"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ind w:left="60" w:right="60"/>
              <w:jc w:val="center"/>
              <w:rPr>
                <w:rFonts w:ascii="Times New Roman" w:eastAsia="Times New Roman" w:hAnsi="Times New Roman" w:cs="Times New Roman"/>
                <w:b/>
                <w:sz w:val="26"/>
                <w:szCs w:val="26"/>
              </w:rPr>
            </w:pPr>
            <w:r w:rsidRPr="007A0E41">
              <w:rPr>
                <w:rFonts w:ascii="Times New Roman" w:eastAsia="Times New Roman" w:hAnsi="Times New Roman" w:cs="Times New Roman"/>
                <w:b/>
                <w:sz w:val="26"/>
                <w:szCs w:val="26"/>
              </w:rPr>
              <w:t>более 0,2 до 5,0</w:t>
            </w:r>
          </w:p>
        </w:tc>
        <w:tc>
          <w:tcPr>
            <w:tcW w:w="1559"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ind w:left="60" w:right="60"/>
              <w:jc w:val="center"/>
              <w:rPr>
                <w:rFonts w:ascii="Times New Roman" w:eastAsia="Times New Roman" w:hAnsi="Times New Roman" w:cs="Times New Roman"/>
                <w:b/>
                <w:sz w:val="26"/>
                <w:szCs w:val="26"/>
              </w:rPr>
            </w:pPr>
            <w:r w:rsidRPr="007A0E41">
              <w:rPr>
                <w:rFonts w:ascii="Times New Roman" w:eastAsia="Times New Roman" w:hAnsi="Times New Roman" w:cs="Times New Roman"/>
                <w:b/>
                <w:sz w:val="26"/>
                <w:szCs w:val="26"/>
              </w:rPr>
              <w:t>более 5,0 до 50,0</w:t>
            </w:r>
          </w:p>
        </w:tc>
        <w:tc>
          <w:tcPr>
            <w:tcW w:w="1701"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ind w:left="60" w:right="60"/>
              <w:jc w:val="center"/>
              <w:rPr>
                <w:rFonts w:ascii="Times New Roman" w:eastAsia="Times New Roman" w:hAnsi="Times New Roman" w:cs="Times New Roman"/>
                <w:b/>
                <w:sz w:val="26"/>
                <w:szCs w:val="26"/>
              </w:rPr>
            </w:pPr>
            <w:r w:rsidRPr="007A0E41">
              <w:rPr>
                <w:rFonts w:ascii="Times New Roman" w:eastAsia="Times New Roman" w:hAnsi="Times New Roman" w:cs="Times New Roman"/>
                <w:b/>
                <w:sz w:val="26"/>
                <w:szCs w:val="26"/>
              </w:rPr>
              <w:t>более 50,0 до 280</w:t>
            </w:r>
          </w:p>
        </w:tc>
      </w:tr>
      <w:tr w:rsidR="00032168" w:rsidRPr="007A0E41" w:rsidTr="005732E0">
        <w:tc>
          <w:tcPr>
            <w:tcW w:w="3136"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Насосные станции и аварийно-регулирующие резервуары, локальные очистные сооружения</w:t>
            </w:r>
          </w:p>
        </w:tc>
        <w:tc>
          <w:tcPr>
            <w:tcW w:w="1589"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15</w:t>
            </w:r>
          </w:p>
        </w:tc>
        <w:tc>
          <w:tcPr>
            <w:tcW w:w="1701"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20</w:t>
            </w:r>
          </w:p>
        </w:tc>
        <w:tc>
          <w:tcPr>
            <w:tcW w:w="1559"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20</w:t>
            </w:r>
          </w:p>
        </w:tc>
        <w:tc>
          <w:tcPr>
            <w:tcW w:w="1701"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30</w:t>
            </w:r>
          </w:p>
        </w:tc>
      </w:tr>
      <w:tr w:rsidR="00032168" w:rsidRPr="007A0E41" w:rsidTr="005732E0">
        <w:tc>
          <w:tcPr>
            <w:tcW w:w="3136"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Сооружения для механической и биологической очистки с иловыми площадками для сброженных осадков, а также иловые площадки</w:t>
            </w:r>
          </w:p>
        </w:tc>
        <w:tc>
          <w:tcPr>
            <w:tcW w:w="1589"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150</w:t>
            </w:r>
          </w:p>
        </w:tc>
        <w:tc>
          <w:tcPr>
            <w:tcW w:w="1701"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200</w:t>
            </w:r>
          </w:p>
        </w:tc>
        <w:tc>
          <w:tcPr>
            <w:tcW w:w="1559"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400</w:t>
            </w:r>
          </w:p>
        </w:tc>
        <w:tc>
          <w:tcPr>
            <w:tcW w:w="1701"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500</w:t>
            </w:r>
          </w:p>
        </w:tc>
      </w:tr>
      <w:tr w:rsidR="00032168" w:rsidRPr="007A0E41" w:rsidTr="005732E0">
        <w:tc>
          <w:tcPr>
            <w:tcW w:w="3136"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Сооружения для механической и биологической очистки с термомеханической обработкой осадка в закрытых помещениях</w:t>
            </w:r>
          </w:p>
        </w:tc>
        <w:tc>
          <w:tcPr>
            <w:tcW w:w="1589"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100</w:t>
            </w:r>
          </w:p>
        </w:tc>
        <w:tc>
          <w:tcPr>
            <w:tcW w:w="1701"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150</w:t>
            </w:r>
          </w:p>
        </w:tc>
        <w:tc>
          <w:tcPr>
            <w:tcW w:w="1559"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300</w:t>
            </w:r>
          </w:p>
        </w:tc>
        <w:tc>
          <w:tcPr>
            <w:tcW w:w="1701"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400</w:t>
            </w:r>
          </w:p>
        </w:tc>
      </w:tr>
      <w:tr w:rsidR="00032168" w:rsidRPr="007A0E41" w:rsidTr="005732E0">
        <w:tc>
          <w:tcPr>
            <w:tcW w:w="3136" w:type="dxa"/>
            <w:tcBorders>
              <w:top w:val="single" w:sz="8" w:space="0" w:color="auto"/>
              <w:left w:val="single" w:sz="8" w:space="0" w:color="auto"/>
              <w:bottom w:val="nil"/>
              <w:right w:val="single" w:sz="8" w:space="0" w:color="auto"/>
            </w:tcBorders>
            <w:hideMark/>
          </w:tcPr>
          <w:p w:rsidR="00A76BF1" w:rsidRPr="007A0E41" w:rsidRDefault="00A76BF1" w:rsidP="005732E0">
            <w:pPr>
              <w:spacing w:after="0" w:line="240" w:lineRule="auto"/>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Поля:</w:t>
            </w:r>
          </w:p>
        </w:tc>
        <w:tc>
          <w:tcPr>
            <w:tcW w:w="1589" w:type="dxa"/>
            <w:tcBorders>
              <w:top w:val="single" w:sz="8" w:space="0" w:color="auto"/>
              <w:left w:val="single" w:sz="8" w:space="0" w:color="auto"/>
              <w:bottom w:val="nil"/>
              <w:right w:val="single" w:sz="8" w:space="0" w:color="auto"/>
            </w:tcBorders>
            <w:hideMark/>
          </w:tcPr>
          <w:p w:rsidR="00A76BF1" w:rsidRPr="007A0E41" w:rsidRDefault="00A76BF1" w:rsidP="005732E0">
            <w:pPr>
              <w:spacing w:after="0" w:line="240" w:lineRule="auto"/>
              <w:jc w:val="both"/>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single" w:sz="8" w:space="0" w:color="auto"/>
            </w:tcBorders>
            <w:hideMark/>
          </w:tcPr>
          <w:p w:rsidR="00A76BF1" w:rsidRPr="007A0E41" w:rsidRDefault="00A76BF1" w:rsidP="005732E0">
            <w:pPr>
              <w:spacing w:after="0" w:line="240" w:lineRule="auto"/>
              <w:jc w:val="both"/>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 </w:t>
            </w:r>
          </w:p>
        </w:tc>
        <w:tc>
          <w:tcPr>
            <w:tcW w:w="1559" w:type="dxa"/>
            <w:tcBorders>
              <w:top w:val="single" w:sz="8" w:space="0" w:color="auto"/>
              <w:left w:val="single" w:sz="8" w:space="0" w:color="auto"/>
              <w:bottom w:val="nil"/>
              <w:right w:val="single" w:sz="8" w:space="0" w:color="auto"/>
            </w:tcBorders>
            <w:hideMark/>
          </w:tcPr>
          <w:p w:rsidR="00A76BF1" w:rsidRPr="007A0E41" w:rsidRDefault="00A76BF1" w:rsidP="005732E0">
            <w:pPr>
              <w:spacing w:after="0" w:line="240" w:lineRule="auto"/>
              <w:jc w:val="both"/>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single" w:sz="8" w:space="0" w:color="auto"/>
            </w:tcBorders>
            <w:hideMark/>
          </w:tcPr>
          <w:p w:rsidR="00A76BF1" w:rsidRPr="007A0E41" w:rsidRDefault="00A76BF1" w:rsidP="005732E0">
            <w:pPr>
              <w:spacing w:after="0" w:line="240" w:lineRule="auto"/>
              <w:jc w:val="both"/>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 </w:t>
            </w:r>
          </w:p>
        </w:tc>
      </w:tr>
      <w:tr w:rsidR="00032168" w:rsidRPr="007A0E41" w:rsidTr="005732E0">
        <w:tc>
          <w:tcPr>
            <w:tcW w:w="3136" w:type="dxa"/>
            <w:tcBorders>
              <w:top w:val="nil"/>
              <w:left w:val="single" w:sz="8" w:space="0" w:color="auto"/>
              <w:bottom w:val="nil"/>
              <w:right w:val="single" w:sz="8" w:space="0" w:color="auto"/>
            </w:tcBorders>
            <w:hideMark/>
          </w:tcPr>
          <w:p w:rsidR="00A76BF1" w:rsidRPr="007A0E41" w:rsidRDefault="00A76BF1" w:rsidP="005732E0">
            <w:pPr>
              <w:spacing w:after="0" w:line="240" w:lineRule="auto"/>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а) фильтрации</w:t>
            </w:r>
          </w:p>
        </w:tc>
        <w:tc>
          <w:tcPr>
            <w:tcW w:w="1589" w:type="dxa"/>
            <w:tcBorders>
              <w:top w:val="nil"/>
              <w:left w:val="single" w:sz="8" w:space="0" w:color="auto"/>
              <w:bottom w:val="nil"/>
              <w:right w:val="single" w:sz="8" w:space="0" w:color="auto"/>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200</w:t>
            </w:r>
          </w:p>
        </w:tc>
        <w:tc>
          <w:tcPr>
            <w:tcW w:w="1701" w:type="dxa"/>
            <w:tcBorders>
              <w:top w:val="nil"/>
              <w:left w:val="single" w:sz="8" w:space="0" w:color="auto"/>
              <w:bottom w:val="nil"/>
              <w:right w:val="single" w:sz="8" w:space="0" w:color="auto"/>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300</w:t>
            </w:r>
          </w:p>
        </w:tc>
        <w:tc>
          <w:tcPr>
            <w:tcW w:w="1559" w:type="dxa"/>
            <w:tcBorders>
              <w:top w:val="nil"/>
              <w:left w:val="single" w:sz="8" w:space="0" w:color="auto"/>
              <w:bottom w:val="nil"/>
              <w:right w:val="single" w:sz="8" w:space="0" w:color="auto"/>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500</w:t>
            </w:r>
          </w:p>
        </w:tc>
        <w:tc>
          <w:tcPr>
            <w:tcW w:w="1701" w:type="dxa"/>
            <w:tcBorders>
              <w:top w:val="nil"/>
              <w:left w:val="single" w:sz="8" w:space="0" w:color="auto"/>
              <w:bottom w:val="nil"/>
              <w:right w:val="single" w:sz="8" w:space="0" w:color="auto"/>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1000</w:t>
            </w:r>
          </w:p>
        </w:tc>
      </w:tr>
      <w:tr w:rsidR="00032168" w:rsidRPr="007A0E41" w:rsidTr="005732E0">
        <w:tc>
          <w:tcPr>
            <w:tcW w:w="3136" w:type="dxa"/>
            <w:tcBorders>
              <w:top w:val="nil"/>
              <w:left w:val="single" w:sz="8" w:space="0" w:color="auto"/>
              <w:bottom w:val="single" w:sz="8" w:space="0" w:color="auto"/>
              <w:right w:val="single" w:sz="8" w:space="0" w:color="auto"/>
            </w:tcBorders>
            <w:hideMark/>
          </w:tcPr>
          <w:p w:rsidR="00A76BF1" w:rsidRPr="007A0E41" w:rsidRDefault="00A76BF1" w:rsidP="005732E0">
            <w:pPr>
              <w:spacing w:after="0" w:line="240" w:lineRule="auto"/>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б) орошения</w:t>
            </w:r>
          </w:p>
        </w:tc>
        <w:tc>
          <w:tcPr>
            <w:tcW w:w="1589" w:type="dxa"/>
            <w:tcBorders>
              <w:top w:val="nil"/>
              <w:left w:val="single" w:sz="8" w:space="0" w:color="auto"/>
              <w:bottom w:val="single" w:sz="8" w:space="0" w:color="auto"/>
              <w:right w:val="single" w:sz="8" w:space="0" w:color="auto"/>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150</w:t>
            </w:r>
          </w:p>
        </w:tc>
        <w:tc>
          <w:tcPr>
            <w:tcW w:w="1701" w:type="dxa"/>
            <w:tcBorders>
              <w:top w:val="nil"/>
              <w:left w:val="single" w:sz="8" w:space="0" w:color="auto"/>
              <w:bottom w:val="single" w:sz="8" w:space="0" w:color="auto"/>
              <w:right w:val="single" w:sz="8" w:space="0" w:color="auto"/>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200</w:t>
            </w:r>
          </w:p>
        </w:tc>
        <w:tc>
          <w:tcPr>
            <w:tcW w:w="1559" w:type="dxa"/>
            <w:tcBorders>
              <w:top w:val="nil"/>
              <w:left w:val="single" w:sz="8" w:space="0" w:color="auto"/>
              <w:bottom w:val="single" w:sz="8" w:space="0" w:color="auto"/>
              <w:right w:val="single" w:sz="8" w:space="0" w:color="auto"/>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400</w:t>
            </w:r>
          </w:p>
        </w:tc>
        <w:tc>
          <w:tcPr>
            <w:tcW w:w="1701" w:type="dxa"/>
            <w:tcBorders>
              <w:top w:val="nil"/>
              <w:left w:val="single" w:sz="8" w:space="0" w:color="auto"/>
              <w:bottom w:val="single" w:sz="8" w:space="0" w:color="auto"/>
              <w:right w:val="single" w:sz="8" w:space="0" w:color="auto"/>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1000</w:t>
            </w:r>
          </w:p>
        </w:tc>
      </w:tr>
      <w:tr w:rsidR="00032168" w:rsidRPr="007A0E41" w:rsidTr="005732E0">
        <w:tc>
          <w:tcPr>
            <w:tcW w:w="3136"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Биологические пруды</w:t>
            </w:r>
          </w:p>
        </w:tc>
        <w:tc>
          <w:tcPr>
            <w:tcW w:w="1589"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200</w:t>
            </w:r>
          </w:p>
        </w:tc>
        <w:tc>
          <w:tcPr>
            <w:tcW w:w="1701"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200</w:t>
            </w:r>
          </w:p>
        </w:tc>
        <w:tc>
          <w:tcPr>
            <w:tcW w:w="1559"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300</w:t>
            </w:r>
          </w:p>
        </w:tc>
        <w:tc>
          <w:tcPr>
            <w:tcW w:w="1701" w:type="dxa"/>
            <w:tcBorders>
              <w:top w:val="single" w:sz="8" w:space="0" w:color="000000"/>
              <w:left w:val="single" w:sz="8" w:space="0" w:color="000000"/>
              <w:bottom w:val="single" w:sz="8" w:space="0" w:color="000000"/>
              <w:right w:val="single" w:sz="8" w:space="0" w:color="000000"/>
            </w:tcBorders>
            <w:hideMark/>
          </w:tcPr>
          <w:p w:rsidR="00A76BF1" w:rsidRPr="007A0E41" w:rsidRDefault="00A76BF1" w:rsidP="005732E0">
            <w:pPr>
              <w:spacing w:after="0" w:line="240" w:lineRule="auto"/>
              <w:jc w:val="center"/>
              <w:rPr>
                <w:rFonts w:ascii="Times New Roman" w:eastAsia="Times New Roman" w:hAnsi="Times New Roman" w:cs="Times New Roman"/>
                <w:sz w:val="26"/>
                <w:szCs w:val="26"/>
              </w:rPr>
            </w:pPr>
            <w:r w:rsidRPr="007A0E41">
              <w:rPr>
                <w:rFonts w:ascii="Times New Roman" w:eastAsia="Times New Roman" w:hAnsi="Times New Roman" w:cs="Times New Roman"/>
                <w:sz w:val="26"/>
                <w:szCs w:val="26"/>
              </w:rPr>
              <w:t>300</w:t>
            </w:r>
          </w:p>
        </w:tc>
      </w:tr>
    </w:tbl>
    <w:p w:rsidR="00A76BF1" w:rsidRPr="007A0E41" w:rsidRDefault="00A76BF1" w:rsidP="00A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w:t>
      </w:r>
    </w:p>
    <w:p w:rsidR="00A76BF1" w:rsidRPr="007A0E41" w:rsidRDefault="00471A0C" w:rsidP="00A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A76BF1" w:rsidRPr="007A0E41">
        <w:rPr>
          <w:rFonts w:ascii="Times New Roman" w:eastAsia="Times New Roman" w:hAnsi="Times New Roman" w:cs="Times New Roman"/>
          <w:sz w:val="28"/>
          <w:szCs w:val="28"/>
        </w:rPr>
        <w:t>Размер СЗЗ для канализационных очистных сооружений производительностью более 200 тысяч куб.м/сутки</w:t>
      </w:r>
      <w:r w:rsidR="00A76BF1" w:rsidRPr="007A0E41">
        <w:rPr>
          <w:rFonts w:ascii="Times New Roman" w:hAnsi="Times New Roman" w:cs="Times New Roman"/>
          <w:sz w:val="28"/>
          <w:szCs w:val="28"/>
        </w:rPr>
        <w:t xml:space="preserve"> устанавливается в каждом конкретном случае Главным государственным санитарным врачом Российской Федерации. </w:t>
      </w:r>
    </w:p>
    <w:p w:rsidR="00A76BF1" w:rsidRPr="007A0E41" w:rsidRDefault="00471A0C" w:rsidP="00A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76BF1" w:rsidRPr="007A0E41">
        <w:rPr>
          <w:rFonts w:ascii="Times New Roman" w:eastAsia="Times New Roman" w:hAnsi="Times New Roman" w:cs="Times New Roman"/>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куб.м/сутки СЗЗ следует принимать размером 100 метров.</w:t>
      </w:r>
    </w:p>
    <w:p w:rsidR="00A76BF1" w:rsidRPr="007A0E41" w:rsidRDefault="00471A0C" w:rsidP="00A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A76BF1" w:rsidRPr="007A0E41">
        <w:rPr>
          <w:rFonts w:ascii="Times New Roman" w:eastAsia="Times New Roman" w:hAnsi="Times New Roman" w:cs="Times New Roman"/>
          <w:sz w:val="28"/>
          <w:szCs w:val="28"/>
        </w:rPr>
        <w:t>Для полей подземной фильтрации пропускной способностью до 15 куб.м/сутки</w:t>
      </w:r>
      <w:r w:rsidR="00A76BF1" w:rsidRPr="007A0E41">
        <w:rPr>
          <w:rFonts w:ascii="Times New Roman" w:hAnsi="Times New Roman" w:cs="Times New Roman"/>
          <w:sz w:val="28"/>
          <w:szCs w:val="28"/>
        </w:rPr>
        <w:t xml:space="preserve"> </w:t>
      </w:r>
      <w:r w:rsidR="00A76BF1" w:rsidRPr="007A0E41">
        <w:rPr>
          <w:rFonts w:ascii="Times New Roman" w:eastAsia="Times New Roman" w:hAnsi="Times New Roman" w:cs="Times New Roman"/>
          <w:sz w:val="28"/>
          <w:szCs w:val="28"/>
        </w:rPr>
        <w:t>размер СЗЗ следует принимать размером 50 метров.</w:t>
      </w:r>
    </w:p>
    <w:p w:rsidR="00A76BF1" w:rsidRPr="007A0E41" w:rsidRDefault="00471A0C" w:rsidP="00A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A76BF1" w:rsidRPr="007A0E41">
        <w:rPr>
          <w:rFonts w:ascii="Times New Roman" w:eastAsia="Times New Roman" w:hAnsi="Times New Roman" w:cs="Times New Roman"/>
          <w:sz w:val="28"/>
          <w:szCs w:val="28"/>
        </w:rPr>
        <w:t xml:space="preserve">Размер СЗЗ от сливных станций следует принимать 300 </w:t>
      </w:r>
      <w:r w:rsidR="00E17718">
        <w:rPr>
          <w:rFonts w:ascii="Times New Roman" w:eastAsia="Times New Roman" w:hAnsi="Times New Roman" w:cs="Times New Roman"/>
          <w:sz w:val="28"/>
          <w:szCs w:val="28"/>
        </w:rPr>
        <w:t>м</w:t>
      </w:r>
      <w:r w:rsidR="00A76BF1" w:rsidRPr="007A0E41">
        <w:rPr>
          <w:rFonts w:ascii="Times New Roman" w:eastAsia="Times New Roman" w:hAnsi="Times New Roman" w:cs="Times New Roman"/>
          <w:sz w:val="28"/>
          <w:szCs w:val="28"/>
        </w:rPr>
        <w:t>.</w:t>
      </w:r>
    </w:p>
    <w:p w:rsidR="00A76BF1" w:rsidRPr="007A0E41" w:rsidRDefault="00471A0C" w:rsidP="00A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A76BF1" w:rsidRPr="007A0E41">
        <w:rPr>
          <w:rFonts w:ascii="Times New Roman" w:eastAsia="Times New Roman" w:hAnsi="Times New Roman" w:cs="Times New Roman"/>
          <w:sz w:val="28"/>
          <w:szCs w:val="28"/>
        </w:rPr>
        <w:t xml:space="preserve">Размер СЗЗ от очистных сооружений поверхностного стока открытого типа до жилой территории следует принимать 100 метров, закрытого типа - 50 </w:t>
      </w:r>
      <w:r w:rsidR="00E17718">
        <w:rPr>
          <w:rFonts w:ascii="Times New Roman" w:eastAsia="Times New Roman" w:hAnsi="Times New Roman" w:cs="Times New Roman"/>
          <w:sz w:val="28"/>
          <w:szCs w:val="28"/>
        </w:rPr>
        <w:t>м</w:t>
      </w:r>
      <w:r w:rsidR="00A76BF1" w:rsidRPr="007A0E41">
        <w:rPr>
          <w:rFonts w:ascii="Times New Roman" w:eastAsia="Times New Roman" w:hAnsi="Times New Roman" w:cs="Times New Roman"/>
          <w:sz w:val="28"/>
          <w:szCs w:val="28"/>
        </w:rPr>
        <w:t>.</w:t>
      </w:r>
    </w:p>
    <w:p w:rsidR="00A76BF1" w:rsidRPr="007A0E41" w:rsidRDefault="00471A0C" w:rsidP="00A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A76BF1" w:rsidRPr="007A0E41">
        <w:rPr>
          <w:rFonts w:ascii="Times New Roman" w:eastAsia="Times New Roman" w:hAnsi="Times New Roman" w:cs="Times New Roman"/>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w:t>
      </w:r>
      <w:r w:rsidR="00870C85">
        <w:rPr>
          <w:rFonts w:ascii="Times New Roman" w:eastAsia="Times New Roman" w:hAnsi="Times New Roman" w:cs="Times New Roman"/>
          <w:sz w:val="28"/>
          <w:szCs w:val="28"/>
        </w:rPr>
        <w:t>40</w:t>
      </w:r>
      <w:r w:rsidR="00A76BF1" w:rsidRPr="007A0E41">
        <w:rPr>
          <w:rFonts w:ascii="Times New Roman" w:eastAsia="Times New Roman" w:hAnsi="Times New Roman" w:cs="Times New Roman"/>
          <w:sz w:val="28"/>
          <w:szCs w:val="28"/>
        </w:rPr>
        <w:t>.</w:t>
      </w:r>
    </w:p>
    <w:p w:rsidR="006C4F13" w:rsidRDefault="00471A0C" w:rsidP="00584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A76BF1" w:rsidRPr="007A0E41">
        <w:rPr>
          <w:rFonts w:ascii="Times New Roman" w:eastAsia="Times New Roman" w:hAnsi="Times New Roman" w:cs="Times New Roman"/>
          <w:sz w:val="28"/>
          <w:szCs w:val="28"/>
        </w:rPr>
        <w:t xml:space="preserve">Размер СЗЗ от полей ассенизации и полей запахивания - 1000 </w:t>
      </w:r>
      <w:r w:rsidR="00E17718">
        <w:rPr>
          <w:rFonts w:ascii="Times New Roman" w:eastAsia="Times New Roman" w:hAnsi="Times New Roman" w:cs="Times New Roman"/>
          <w:sz w:val="28"/>
          <w:szCs w:val="28"/>
        </w:rPr>
        <w:t>м</w:t>
      </w:r>
      <w:r w:rsidR="00A76BF1" w:rsidRPr="007A0E41">
        <w:rPr>
          <w:rFonts w:ascii="Times New Roman" w:eastAsia="Times New Roman" w:hAnsi="Times New Roman" w:cs="Times New Roman"/>
          <w:sz w:val="28"/>
          <w:szCs w:val="28"/>
        </w:rPr>
        <w:t>.</w:t>
      </w:r>
    </w:p>
    <w:p w:rsidR="006C4F13" w:rsidRPr="007A0E41" w:rsidRDefault="006C4F13" w:rsidP="00E1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A76BF1" w:rsidRPr="00471A0C" w:rsidRDefault="00471A0C" w:rsidP="00A76BF1">
      <w:pPr>
        <w:spacing w:after="0" w:line="240" w:lineRule="auto"/>
        <w:ind w:firstLine="709"/>
        <w:jc w:val="both"/>
        <w:rPr>
          <w:rFonts w:ascii="Times New Roman" w:hAnsi="Times New Roman" w:cs="Times New Roman"/>
          <w:b/>
          <w:sz w:val="28"/>
          <w:szCs w:val="28"/>
        </w:rPr>
      </w:pPr>
      <w:r w:rsidRPr="00471A0C">
        <w:rPr>
          <w:rFonts w:ascii="Times New Roman" w:hAnsi="Times New Roman" w:cs="Times New Roman"/>
          <w:b/>
          <w:sz w:val="28"/>
          <w:szCs w:val="28"/>
        </w:rPr>
        <w:t xml:space="preserve">Статья 73. </w:t>
      </w:r>
      <w:r w:rsidR="00A76BF1" w:rsidRPr="00471A0C">
        <w:rPr>
          <w:rFonts w:ascii="Times New Roman" w:hAnsi="Times New Roman" w:cs="Times New Roman"/>
          <w:b/>
          <w:sz w:val="28"/>
          <w:szCs w:val="28"/>
        </w:rPr>
        <w:t>Требования по условиям выпуска очищенных сточных вод в водные объекты</w:t>
      </w:r>
    </w:p>
    <w:p w:rsidR="00471A0C" w:rsidRPr="007A0E41" w:rsidRDefault="00471A0C" w:rsidP="00A76BF1">
      <w:pPr>
        <w:spacing w:after="0" w:line="240" w:lineRule="auto"/>
        <w:ind w:firstLine="709"/>
        <w:jc w:val="both"/>
        <w:rPr>
          <w:rFonts w:ascii="Times New Roman" w:hAnsi="Times New Roman" w:cs="Times New Roman"/>
          <w:sz w:val="28"/>
          <w:szCs w:val="28"/>
        </w:rPr>
      </w:pPr>
    </w:p>
    <w:p w:rsidR="00A76BF1" w:rsidRPr="007A0E41" w:rsidRDefault="00471A0C" w:rsidP="00E854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6BF1" w:rsidRPr="007A0E41">
        <w:rPr>
          <w:rFonts w:ascii="Times New Roman" w:hAnsi="Times New Roman" w:cs="Times New Roman"/>
          <w:sz w:val="28"/>
          <w:szCs w:val="28"/>
        </w:rPr>
        <w:t xml:space="preserve">Сброс сточных и дренажных вод в черте населённых мест через существующие выпуски допускается по согласованию с органами государственной санитарно-эпидемиологической службы. </w:t>
      </w:r>
    </w:p>
    <w:p w:rsidR="00A76BF1" w:rsidRPr="007A0E41" w:rsidRDefault="00471A0C" w:rsidP="00A76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76BF1" w:rsidRPr="007A0E41">
        <w:rPr>
          <w:rFonts w:ascii="Times New Roman" w:hAnsi="Times New Roman" w:cs="Times New Roman"/>
          <w:sz w:val="28"/>
          <w:szCs w:val="28"/>
        </w:rPr>
        <w:t>Технологические показатели для очистных сооружений централизованных систем водоотведения, предназначенных для очистки сточных, вод должны соответствовать нормативам, утвержденным постановлением Правительства РФ от 15.09.2020 № 1430.</w:t>
      </w:r>
    </w:p>
    <w:p w:rsidR="00A76BF1" w:rsidRPr="007A0E41" w:rsidRDefault="00471A0C"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76BF1" w:rsidRPr="007A0E41">
        <w:rPr>
          <w:rFonts w:ascii="Times New Roman" w:hAnsi="Times New Roman" w:cs="Times New Roman"/>
          <w:sz w:val="28"/>
          <w:szCs w:val="28"/>
        </w:rPr>
        <w:t>Предоставление в пользование водных объектов, находящихся в федеральной собственности и расположенных на территории субъекта Российской Федерации, а также водных объектов, находящихся в собственности субъекта Российской Федерации, осуществляется на основании решения уполномоченного органа исполнительной власти Республики Башкортостан.</w:t>
      </w:r>
    </w:p>
    <w:p w:rsidR="00A76BF1" w:rsidRPr="007A0E41" w:rsidRDefault="00471A0C"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76BF1" w:rsidRPr="007A0E41">
        <w:rPr>
          <w:rFonts w:ascii="Times New Roman" w:hAnsi="Times New Roman" w:cs="Times New Roman"/>
          <w:sz w:val="28"/>
          <w:szCs w:val="28"/>
        </w:rPr>
        <w:t>Предоставление в пользование водных объектов, находящихся в собственности муниципальных образований, осуществляется на основании решения органа местного самоуправления.</w:t>
      </w:r>
    </w:p>
    <w:p w:rsidR="00A76BF1" w:rsidRPr="007A0E41" w:rsidRDefault="00471A0C"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76BF1" w:rsidRPr="007A0E41">
        <w:rPr>
          <w:rFonts w:ascii="Times New Roman" w:hAnsi="Times New Roman" w:cs="Times New Roman"/>
          <w:sz w:val="28"/>
          <w:szCs w:val="28"/>
        </w:rPr>
        <w:t xml:space="preserve">Исполнительный орган или орган местного самоуправления определяет условия использования водного объекта и обеспечивает согласование условий водопользования со следующими федеральными органами исполнительной </w:t>
      </w:r>
      <w:r w:rsidR="00A76BF1" w:rsidRPr="007A0E41">
        <w:rPr>
          <w:rFonts w:ascii="Times New Roman" w:hAnsi="Times New Roman" w:cs="Times New Roman"/>
          <w:sz w:val="28"/>
          <w:szCs w:val="28"/>
        </w:rPr>
        <w:lastRenderedPageBreak/>
        <w:t>власти (их территориальными органами) и органами государственной власти субъектов Российской Федерации по вопросам, отнесённым к их компетенции:</w:t>
      </w:r>
    </w:p>
    <w:p w:rsidR="00A76BF1" w:rsidRPr="007A0E41" w:rsidRDefault="001216DF"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76BF1" w:rsidRPr="007A0E41">
        <w:rPr>
          <w:rFonts w:ascii="Times New Roman" w:hAnsi="Times New Roman" w:cs="Times New Roman"/>
          <w:sz w:val="28"/>
          <w:szCs w:val="28"/>
        </w:rPr>
        <w:t>) с Федеральным агентством по рыболовству - в случае использования водного объекта рыбохозяйственного значения;</w:t>
      </w:r>
    </w:p>
    <w:p w:rsidR="00A76BF1" w:rsidRPr="007A0E41" w:rsidRDefault="001216DF"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6BF1" w:rsidRPr="007A0E41">
        <w:rPr>
          <w:rFonts w:ascii="Times New Roman" w:hAnsi="Times New Roman" w:cs="Times New Roman"/>
          <w:sz w:val="28"/>
          <w:szCs w:val="28"/>
        </w:rPr>
        <w:t>) с Федеральным агентством речного транспорта - в случае использования водного объекта в акватории речного порта, а также в пределах внутренних водных путей Российской Федерации;</w:t>
      </w:r>
    </w:p>
    <w:p w:rsidR="00A76BF1" w:rsidRPr="007A0E41" w:rsidRDefault="001216DF"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6BF1" w:rsidRPr="007A0E41">
        <w:rPr>
          <w:rFonts w:ascii="Times New Roman" w:hAnsi="Times New Roman" w:cs="Times New Roman"/>
          <w:sz w:val="28"/>
          <w:szCs w:val="28"/>
        </w:rPr>
        <w:t>) с органами государственной власти Республики Башкортостан в области градостроительной деятельности на соответствие схемам территориального планирования в случае, если акватория водного объекта прилегает к землям населённых пунктов.</w:t>
      </w:r>
    </w:p>
    <w:p w:rsidR="00A76BF1" w:rsidRPr="007A0E41" w:rsidRDefault="00471A0C"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76BF1" w:rsidRPr="007A0E41">
        <w:rPr>
          <w:rFonts w:ascii="Times New Roman" w:hAnsi="Times New Roman" w:cs="Times New Roman"/>
          <w:sz w:val="28"/>
          <w:szCs w:val="28"/>
        </w:rPr>
        <w:t>В решении о предоставлении водных объектов в пользование должны содержаться следующие данные:</w:t>
      </w:r>
    </w:p>
    <w:p w:rsidR="00A76BF1" w:rsidRPr="007A0E41" w:rsidRDefault="001216DF"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76BF1" w:rsidRPr="007A0E41">
        <w:rPr>
          <w:rFonts w:ascii="Times New Roman" w:hAnsi="Times New Roman" w:cs="Times New Roman"/>
          <w:sz w:val="28"/>
          <w:szCs w:val="28"/>
        </w:rPr>
        <w:t>) указание места сброса сточных, в том числе дренажных, вод;</w:t>
      </w:r>
    </w:p>
    <w:p w:rsidR="00A76BF1" w:rsidRPr="007A0E41" w:rsidRDefault="001216DF"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6BF1" w:rsidRPr="007A0E41">
        <w:rPr>
          <w:rFonts w:ascii="Times New Roman" w:hAnsi="Times New Roman" w:cs="Times New Roman"/>
          <w:sz w:val="28"/>
          <w:szCs w:val="28"/>
        </w:rPr>
        <w:t>) объем допустимых сбросов сточных, в том числе дренажных, вод;</w:t>
      </w:r>
    </w:p>
    <w:p w:rsidR="00A76BF1" w:rsidRPr="007A0E41" w:rsidRDefault="001216DF"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6BF1" w:rsidRPr="007A0E41">
        <w:rPr>
          <w:rFonts w:ascii="Times New Roman" w:hAnsi="Times New Roman" w:cs="Times New Roman"/>
          <w:sz w:val="28"/>
          <w:szCs w:val="28"/>
        </w:rPr>
        <w:t>) требования к качеству воды в водных объектах в местах сброса сточных, в том числе дренажных, вод.</w:t>
      </w:r>
    </w:p>
    <w:p w:rsidR="00A76BF1" w:rsidRPr="007A0E41" w:rsidRDefault="00584209"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76BF1" w:rsidRPr="007A0E41">
        <w:rPr>
          <w:rFonts w:ascii="Times New Roman" w:hAnsi="Times New Roman" w:cs="Times New Roman"/>
          <w:sz w:val="28"/>
          <w:szCs w:val="28"/>
        </w:rPr>
        <w:t>Запрещается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w:t>
      </w:r>
    </w:p>
    <w:p w:rsidR="00A76BF1" w:rsidRPr="007A0E41" w:rsidRDefault="00584209"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6BF1" w:rsidRPr="007A0E41">
        <w:rPr>
          <w:rFonts w:ascii="Times New Roman" w:hAnsi="Times New Roman" w:cs="Times New Roman"/>
          <w:sz w:val="28"/>
          <w:szCs w:val="28"/>
        </w:rPr>
        <w:t xml:space="preserve">. Требования по организации </w:t>
      </w:r>
      <w:r w:rsidR="006A0D1F">
        <w:rPr>
          <w:rFonts w:ascii="Times New Roman" w:hAnsi="Times New Roman" w:cs="Times New Roman"/>
          <w:sz w:val="28"/>
          <w:szCs w:val="28"/>
        </w:rPr>
        <w:t xml:space="preserve">СЗЗ </w:t>
      </w:r>
      <w:r w:rsidR="00A76BF1" w:rsidRPr="007A0E41">
        <w:rPr>
          <w:rFonts w:ascii="Times New Roman" w:hAnsi="Times New Roman" w:cs="Times New Roman"/>
          <w:sz w:val="28"/>
          <w:szCs w:val="28"/>
        </w:rPr>
        <w:t>от очистных сооружений поверхностного стока для очистки сточных вод</w:t>
      </w:r>
    </w:p>
    <w:p w:rsidR="00A76BF1" w:rsidRPr="007A0E41" w:rsidRDefault="00A76BF1" w:rsidP="00A76BF1">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Размер СЗЗ от очистных сооружений поверхностного стока открытого типа до жилой территории следует принимать 100 </w:t>
      </w:r>
      <w:r w:rsidR="00E17718">
        <w:rPr>
          <w:rFonts w:ascii="Times New Roman" w:hAnsi="Times New Roman" w:cs="Times New Roman"/>
          <w:sz w:val="28"/>
          <w:szCs w:val="28"/>
        </w:rPr>
        <w:t>м</w:t>
      </w:r>
      <w:r w:rsidRPr="007A0E41">
        <w:rPr>
          <w:rFonts w:ascii="Times New Roman" w:hAnsi="Times New Roman" w:cs="Times New Roman"/>
          <w:sz w:val="28"/>
          <w:szCs w:val="28"/>
        </w:rPr>
        <w:t xml:space="preserve">, закрытого типа - 50 </w:t>
      </w:r>
      <w:r w:rsidR="00E17718">
        <w:rPr>
          <w:rFonts w:ascii="Times New Roman" w:hAnsi="Times New Roman" w:cs="Times New Roman"/>
          <w:sz w:val="28"/>
          <w:szCs w:val="28"/>
        </w:rPr>
        <w:t>м</w:t>
      </w:r>
      <w:r w:rsidRPr="007A0E41">
        <w:rPr>
          <w:rFonts w:ascii="Times New Roman" w:hAnsi="Times New Roman" w:cs="Times New Roman"/>
          <w:sz w:val="28"/>
          <w:szCs w:val="28"/>
        </w:rPr>
        <w:t>.</w:t>
      </w:r>
    </w:p>
    <w:p w:rsidR="00A76BF1" w:rsidRPr="007A0E41" w:rsidRDefault="00A76BF1" w:rsidP="00A76BF1">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При разработке и реализации мероприятий по сокращению санитарно-защитных зон приведённые показатели могут быть уменьшены по согласованию с органами Федеральной службы по надзору в сфере защиты прав потребителей и благополучия человека.</w:t>
      </w:r>
    </w:p>
    <w:p w:rsidR="00A76BF1" w:rsidRPr="007A0E41" w:rsidRDefault="00A76BF1" w:rsidP="00A76BF1">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Рекомендуется предусматривать размещение очистных сооружений закрытого типа с применением технологии глубокой очистки. Степень очистки должна отвечать нормативным требованиям. </w:t>
      </w:r>
    </w:p>
    <w:p w:rsidR="00A76BF1" w:rsidRPr="007A0E41" w:rsidRDefault="00584209" w:rsidP="00A76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A76BF1" w:rsidRPr="007A0E41">
        <w:rPr>
          <w:rFonts w:ascii="Times New Roman" w:hAnsi="Times New Roman" w:cs="Times New Roman"/>
          <w:sz w:val="28"/>
          <w:szCs w:val="28"/>
        </w:rPr>
        <w:t>. Требования по условиям выпуска очищенных поверхностных сточных вод в водные объекты с учётом зон санитарной охраны источников водоснабжения</w:t>
      </w:r>
    </w:p>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A0E41">
        <w:rPr>
          <w:rFonts w:ascii="Times New Roman" w:hAnsi="Times New Roman" w:cs="Times New Roman"/>
          <w:sz w:val="28"/>
          <w:szCs w:val="28"/>
        </w:rPr>
        <w:t xml:space="preserve">Сброс сточных, в том числе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разрешение на строительство которых выдано до введения в действие Водного </w:t>
      </w:r>
      <w:r w:rsidRPr="007A0E41">
        <w:rPr>
          <w:rFonts w:ascii="Times New Roman" w:hAnsi="Times New Roman" w:cs="Times New Roman"/>
          <w:sz w:val="28"/>
          <w:szCs w:val="28"/>
        </w:rPr>
        <w:lastRenderedPageBreak/>
        <w:t>кодекса Российской Федерации, допускается с соблюдением санитарных правил и норм в соответствии с Федеральным законом от 30 марта 1999 года №</w:t>
      </w:r>
      <w:r w:rsidRPr="007A0E41">
        <w:rPr>
          <w:rFonts w:ascii="Times New Roman" w:eastAsia="Times New Roman" w:hAnsi="Times New Roman" w:cs="Times New Roman"/>
          <w:sz w:val="28"/>
          <w:szCs w:val="28"/>
        </w:rPr>
        <w:t> </w:t>
      </w:r>
      <w:r w:rsidRPr="007A0E41">
        <w:rPr>
          <w:rFonts w:ascii="Times New Roman" w:hAnsi="Times New Roman" w:cs="Times New Roman"/>
          <w:sz w:val="28"/>
          <w:szCs w:val="28"/>
        </w:rPr>
        <w:t>52-ФЗ «О санитарно-эпидемиологическом благополучии населения».</w:t>
      </w:r>
    </w:p>
    <w:p w:rsidR="00A76BF1" w:rsidRPr="007A0E41" w:rsidRDefault="00584209" w:rsidP="00A7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76BF1" w:rsidRPr="007A0E41">
        <w:rPr>
          <w:rFonts w:ascii="Times New Roman" w:hAnsi="Times New Roman" w:cs="Times New Roman"/>
          <w:sz w:val="28"/>
          <w:szCs w:val="28"/>
        </w:rPr>
        <w:t>. Требования по обеспечению экологической безопасности от объектов теплоснабжения</w:t>
      </w:r>
    </w:p>
    <w:p w:rsidR="00A76BF1" w:rsidRPr="007A0E41" w:rsidRDefault="00A76BF1" w:rsidP="00A76BF1">
      <w:pPr>
        <w:spacing w:after="0" w:line="240" w:lineRule="auto"/>
        <w:ind w:firstLine="709"/>
        <w:jc w:val="both"/>
        <w:rPr>
          <w:rFonts w:ascii="Times New Roman" w:eastAsia="Calibri" w:hAnsi="Times New Roman" w:cs="Times New Roman"/>
          <w:sz w:val="28"/>
          <w:szCs w:val="28"/>
        </w:rPr>
      </w:pPr>
      <w:r w:rsidRPr="007A0E41">
        <w:rPr>
          <w:rFonts w:ascii="Times New Roman" w:eastAsia="Calibri" w:hAnsi="Times New Roman" w:cs="Times New Roman"/>
          <w:sz w:val="28"/>
          <w:szCs w:val="28"/>
        </w:rPr>
        <w:t xml:space="preserve">Вокруг строящихся, действующих и реконструируемых объектов теплоснабжения следует устанавливать СЗЗ. Размеры СЗЗ следует принимать по таблице </w:t>
      </w:r>
      <w:r w:rsidR="006A0D1F">
        <w:rPr>
          <w:rFonts w:ascii="Times New Roman" w:eastAsia="Calibri" w:hAnsi="Times New Roman" w:cs="Times New Roman"/>
          <w:sz w:val="28"/>
          <w:szCs w:val="28"/>
        </w:rPr>
        <w:t>42</w:t>
      </w:r>
      <w:r w:rsidRPr="007A0E41">
        <w:rPr>
          <w:rFonts w:ascii="Times New Roman" w:eastAsia="Calibri" w:hAnsi="Times New Roman" w:cs="Times New Roman"/>
          <w:sz w:val="28"/>
          <w:szCs w:val="28"/>
        </w:rPr>
        <w:t xml:space="preserve"> и в соответствии с СанПиН 2.2.1/2.1.1.1200</w:t>
      </w:r>
      <w:r w:rsidR="006A0D1F">
        <w:rPr>
          <w:rFonts w:ascii="Times New Roman" w:eastAsia="Calibri" w:hAnsi="Times New Roman" w:cs="Times New Roman"/>
          <w:sz w:val="28"/>
          <w:szCs w:val="28"/>
        </w:rPr>
        <w:t>-03</w:t>
      </w:r>
      <w:r w:rsidRPr="007A0E41">
        <w:rPr>
          <w:rFonts w:ascii="Times New Roman" w:eastAsia="Calibri" w:hAnsi="Times New Roman" w:cs="Times New Roman"/>
          <w:sz w:val="28"/>
          <w:szCs w:val="28"/>
        </w:rPr>
        <w:t>, а также по согласованию с органами санитарно-эпидемиологического надзора.</w:t>
      </w:r>
    </w:p>
    <w:p w:rsidR="00A76BF1" w:rsidRPr="007A0E41" w:rsidRDefault="00A76BF1" w:rsidP="00A76BF1">
      <w:pPr>
        <w:spacing w:after="0" w:line="240" w:lineRule="auto"/>
        <w:ind w:firstLine="709"/>
        <w:jc w:val="both"/>
        <w:rPr>
          <w:rFonts w:ascii="Times New Roman" w:eastAsia="Calibri" w:hAnsi="Times New Roman" w:cs="Times New Roman"/>
          <w:sz w:val="28"/>
          <w:szCs w:val="28"/>
        </w:rPr>
      </w:pPr>
    </w:p>
    <w:p w:rsidR="00A76BF1" w:rsidRPr="007A0E41" w:rsidRDefault="00A76BF1" w:rsidP="001C67A1">
      <w:pPr>
        <w:spacing w:after="0" w:line="240" w:lineRule="auto"/>
        <w:ind w:firstLine="708"/>
        <w:jc w:val="both"/>
        <w:outlineLvl w:val="4"/>
        <w:rPr>
          <w:rFonts w:ascii="Times New Roman" w:eastAsia="Calibri" w:hAnsi="Times New Roman" w:cs="Times New Roman"/>
          <w:sz w:val="28"/>
          <w:szCs w:val="28"/>
        </w:rPr>
      </w:pPr>
      <w:r w:rsidRPr="007A0E41">
        <w:rPr>
          <w:rFonts w:ascii="Times New Roman" w:eastAsia="Calibri" w:hAnsi="Times New Roman" w:cs="Times New Roman"/>
          <w:sz w:val="28"/>
          <w:szCs w:val="28"/>
        </w:rPr>
        <w:t xml:space="preserve">Таблица </w:t>
      </w:r>
      <w:r w:rsidR="006A0D1F">
        <w:rPr>
          <w:rFonts w:ascii="Times New Roman" w:eastAsia="Calibri" w:hAnsi="Times New Roman" w:cs="Times New Roman"/>
          <w:sz w:val="28"/>
          <w:szCs w:val="28"/>
        </w:rPr>
        <w:t>42</w:t>
      </w:r>
      <w:r w:rsidR="00471A0C">
        <w:rPr>
          <w:rFonts w:ascii="Times New Roman" w:eastAsia="Calibri" w:hAnsi="Times New Roman" w:cs="Times New Roman"/>
          <w:sz w:val="28"/>
          <w:szCs w:val="28"/>
        </w:rPr>
        <w:t xml:space="preserve"> </w:t>
      </w:r>
      <w:r w:rsidRPr="007A0E41">
        <w:rPr>
          <w:rFonts w:ascii="Times New Roman" w:eastAsia="Calibri" w:hAnsi="Times New Roman" w:cs="Times New Roman"/>
          <w:sz w:val="28"/>
          <w:szCs w:val="28"/>
        </w:rPr>
        <w:t>– Размеры санитарно-защитных зон объектов теплоснабжения в соответствии с СанПиН 2.2.1/2.1.1.1200</w:t>
      </w:r>
      <w:r w:rsidR="006A0D1F">
        <w:rPr>
          <w:rFonts w:ascii="Times New Roman" w:eastAsia="Calibri" w:hAnsi="Times New Roman" w:cs="Times New Roman"/>
          <w:sz w:val="28"/>
          <w:szCs w:val="28"/>
        </w:rPr>
        <w:t>-03</w:t>
      </w:r>
    </w:p>
    <w:tbl>
      <w:tblPr>
        <w:tblW w:w="9747" w:type="dxa"/>
        <w:tblLayout w:type="fixed"/>
        <w:tblCellMar>
          <w:top w:w="28" w:type="dxa"/>
          <w:left w:w="28" w:type="dxa"/>
          <w:bottom w:w="57" w:type="dxa"/>
          <w:right w:w="28" w:type="dxa"/>
        </w:tblCellMar>
        <w:tblLook w:val="04A0" w:firstRow="1" w:lastRow="0" w:firstColumn="1" w:lastColumn="0" w:noHBand="0" w:noVBand="1"/>
      </w:tblPr>
      <w:tblGrid>
        <w:gridCol w:w="4219"/>
        <w:gridCol w:w="1984"/>
        <w:gridCol w:w="3544"/>
      </w:tblGrid>
      <w:tr w:rsidR="00032168" w:rsidRPr="007A0E41" w:rsidTr="005732E0">
        <w:trPr>
          <w:tblHeader/>
        </w:trPr>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BF1" w:rsidRPr="007A0E41" w:rsidRDefault="00A76BF1" w:rsidP="005732E0">
            <w:pPr>
              <w:spacing w:after="0" w:line="240" w:lineRule="auto"/>
              <w:ind w:left="138"/>
              <w:jc w:val="center"/>
              <w:rPr>
                <w:rFonts w:ascii="Times New Roman" w:eastAsia="Calibri" w:hAnsi="Times New Roman" w:cs="Times New Roman"/>
                <w:b/>
                <w:sz w:val="26"/>
                <w:szCs w:val="26"/>
              </w:rPr>
            </w:pPr>
            <w:r w:rsidRPr="007A0E41">
              <w:rPr>
                <w:rFonts w:ascii="Times New Roman" w:eastAsia="Calibri" w:hAnsi="Times New Roman" w:cs="Times New Roman"/>
                <w:b/>
                <w:sz w:val="26"/>
                <w:szCs w:val="26"/>
              </w:rPr>
              <w:t>Объект</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6BF1" w:rsidRPr="007A0E41" w:rsidRDefault="00A76BF1" w:rsidP="005732E0">
            <w:pPr>
              <w:spacing w:after="0" w:line="240" w:lineRule="auto"/>
              <w:jc w:val="center"/>
              <w:rPr>
                <w:rFonts w:ascii="Times New Roman" w:eastAsia="Calibri" w:hAnsi="Times New Roman" w:cs="Times New Roman"/>
                <w:b/>
                <w:sz w:val="26"/>
                <w:szCs w:val="26"/>
              </w:rPr>
            </w:pPr>
            <w:r w:rsidRPr="007A0E41">
              <w:rPr>
                <w:rFonts w:ascii="Times New Roman" w:eastAsia="Calibri" w:hAnsi="Times New Roman" w:cs="Times New Roman"/>
                <w:b/>
                <w:sz w:val="26"/>
                <w:szCs w:val="26"/>
              </w:rPr>
              <w:t>Класс опасности</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6BF1" w:rsidRPr="007A0E41" w:rsidRDefault="00A76BF1" w:rsidP="005732E0">
            <w:pPr>
              <w:spacing w:after="0" w:line="240" w:lineRule="auto"/>
              <w:jc w:val="center"/>
              <w:rPr>
                <w:rFonts w:ascii="Times New Roman" w:eastAsia="Calibri" w:hAnsi="Times New Roman" w:cs="Times New Roman"/>
                <w:b/>
                <w:sz w:val="26"/>
                <w:szCs w:val="26"/>
              </w:rPr>
            </w:pPr>
            <w:r w:rsidRPr="007A0E41">
              <w:rPr>
                <w:rFonts w:ascii="Times New Roman" w:eastAsia="Calibri" w:hAnsi="Times New Roman" w:cs="Times New Roman"/>
                <w:b/>
                <w:sz w:val="26"/>
                <w:szCs w:val="26"/>
              </w:rPr>
              <w:t>Размер СЗЗ,  в метрах</w:t>
            </w:r>
          </w:p>
        </w:tc>
      </w:tr>
      <w:tr w:rsidR="00032168" w:rsidRPr="007A0E41" w:rsidTr="005732E0">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rPr>
                <w:rFonts w:ascii="Times New Roman" w:eastAsia="Calibri" w:hAnsi="Times New Roman" w:cs="Times New Roman"/>
                <w:sz w:val="26"/>
                <w:szCs w:val="26"/>
              </w:rPr>
            </w:pPr>
            <w:r w:rsidRPr="007A0E41">
              <w:rPr>
                <w:rFonts w:ascii="Times New Roman" w:eastAsia="Calibri" w:hAnsi="Times New Roman" w:cs="Times New Roman"/>
                <w:sz w:val="26"/>
                <w:szCs w:val="26"/>
              </w:rPr>
              <w:t>Тепловые электростанции (ТЭС) эквивалентной электрической мощностью 600 мВт и выше, использующие в качестве топлива уголь и мазут.</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1000</w:t>
            </w:r>
          </w:p>
        </w:tc>
      </w:tr>
      <w:tr w:rsidR="00032168" w:rsidRPr="007A0E41" w:rsidTr="005732E0">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rPr>
                <w:rFonts w:ascii="Times New Roman" w:eastAsia="Calibri" w:hAnsi="Times New Roman" w:cs="Times New Roman"/>
                <w:sz w:val="26"/>
                <w:szCs w:val="26"/>
              </w:rPr>
            </w:pPr>
            <w:r w:rsidRPr="007A0E41">
              <w:rPr>
                <w:rFonts w:ascii="Times New Roman" w:eastAsia="Calibri" w:hAnsi="Times New Roman" w:cs="Times New Roman"/>
                <w:sz w:val="26"/>
                <w:szCs w:val="26"/>
              </w:rPr>
              <w:t>Тепловые электростанции (ТЭС) эквивалентной электрической мощностью 600 мВт и выше, работающие на газовом и газомазутном топливе.</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500</w:t>
            </w:r>
          </w:p>
        </w:tc>
      </w:tr>
      <w:tr w:rsidR="00032168" w:rsidRPr="007A0E41" w:rsidTr="005732E0">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rPr>
                <w:rFonts w:ascii="Times New Roman" w:eastAsia="Calibri" w:hAnsi="Times New Roman" w:cs="Times New Roman"/>
                <w:sz w:val="26"/>
                <w:szCs w:val="26"/>
              </w:rPr>
            </w:pPr>
            <w:r w:rsidRPr="007A0E41">
              <w:rPr>
                <w:rFonts w:ascii="Times New Roman" w:eastAsia="Calibri" w:hAnsi="Times New Roman" w:cs="Times New Roman"/>
                <w:sz w:val="26"/>
                <w:szCs w:val="26"/>
              </w:rPr>
              <w:t>ТЭЦ и районные котельные тепловой мощностью 200 Гкал и выше, работающие на угольном и мазутном топливе.</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500</w:t>
            </w:r>
          </w:p>
        </w:tc>
      </w:tr>
      <w:tr w:rsidR="00032168" w:rsidRPr="007A0E41" w:rsidTr="005732E0">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rPr>
                <w:rFonts w:ascii="Times New Roman" w:eastAsia="Calibri" w:hAnsi="Times New Roman" w:cs="Times New Roman"/>
                <w:sz w:val="26"/>
                <w:szCs w:val="26"/>
              </w:rPr>
            </w:pPr>
            <w:r w:rsidRPr="007A0E41">
              <w:rPr>
                <w:rFonts w:ascii="Times New Roman" w:eastAsia="Calibri" w:hAnsi="Times New Roman" w:cs="Times New Roman"/>
                <w:sz w:val="26"/>
                <w:szCs w:val="26"/>
              </w:rPr>
              <w:t>ТЭЦ и районные котельные тепловой мощностью 200 Гкал и выше, работающие на газовом и газомазутном топливе (последний - как резервный)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3</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300</w:t>
            </w:r>
          </w:p>
        </w:tc>
      </w:tr>
      <w:tr w:rsidR="00032168" w:rsidRPr="007A0E41" w:rsidTr="005732E0">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rPr>
                <w:rFonts w:ascii="Times New Roman" w:eastAsia="Calibri" w:hAnsi="Times New Roman" w:cs="Times New Roman"/>
                <w:sz w:val="26"/>
                <w:szCs w:val="26"/>
              </w:rPr>
            </w:pPr>
            <w:r w:rsidRPr="007A0E41">
              <w:rPr>
                <w:rFonts w:ascii="Times New Roman" w:eastAsia="Calibri" w:hAnsi="Times New Roman" w:cs="Times New Roman"/>
                <w:sz w:val="26"/>
                <w:szCs w:val="26"/>
              </w:rPr>
              <w:t>Золоотвалы теплоэлектростанций (ТЭС)</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3</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300</w:t>
            </w:r>
          </w:p>
        </w:tc>
      </w:tr>
      <w:tr w:rsidR="00032168" w:rsidRPr="007A0E41" w:rsidTr="005732E0">
        <w:tc>
          <w:tcPr>
            <w:tcW w:w="42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rPr>
                <w:rFonts w:ascii="Times New Roman" w:eastAsia="Calibri" w:hAnsi="Times New Roman" w:cs="Times New Roman"/>
                <w:sz w:val="26"/>
                <w:szCs w:val="26"/>
              </w:rPr>
            </w:pPr>
            <w:r w:rsidRPr="007A0E41">
              <w:rPr>
                <w:rFonts w:ascii="Times New Roman" w:eastAsia="Calibri" w:hAnsi="Times New Roman" w:cs="Times New Roman"/>
                <w:sz w:val="26"/>
                <w:szCs w:val="26"/>
              </w:rPr>
              <w:t>Котельные тепловой мощностью менее 200 Гкал, работающие на твёрдом, жидком и газообразном топливе</w:t>
            </w:r>
          </w:p>
        </w:tc>
        <w:tc>
          <w:tcPr>
            <w:tcW w:w="552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both"/>
              <w:rPr>
                <w:rFonts w:ascii="Times New Roman" w:eastAsia="Calibri" w:hAnsi="Times New Roman" w:cs="Times New Roman"/>
                <w:sz w:val="26"/>
                <w:szCs w:val="26"/>
              </w:rPr>
            </w:pPr>
            <w:r w:rsidRPr="007A0E41">
              <w:rPr>
                <w:rFonts w:ascii="Times New Roman" w:eastAsia="Calibri" w:hAnsi="Times New Roman" w:cs="Times New Roman"/>
                <w:sz w:val="26"/>
                <w:szCs w:val="26"/>
              </w:rPr>
              <w:t>Размер СЗЗ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 (шум, вибрация, ЭМП и другое), а также на основании результатов натурных исследований и измерений, но не менее 50 метров</w:t>
            </w:r>
          </w:p>
        </w:tc>
      </w:tr>
      <w:tr w:rsidR="00A76BF1" w:rsidRPr="007A0E41" w:rsidTr="005732E0">
        <w:tc>
          <w:tcPr>
            <w:tcW w:w="421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rPr>
                <w:rFonts w:ascii="Times New Roman" w:eastAsia="Calibri" w:hAnsi="Times New Roman" w:cs="Times New Roman"/>
                <w:sz w:val="26"/>
                <w:szCs w:val="26"/>
              </w:rPr>
            </w:pPr>
            <w:r w:rsidRPr="007A0E41">
              <w:rPr>
                <w:rFonts w:ascii="Times New Roman" w:eastAsia="Calibri" w:hAnsi="Times New Roman" w:cs="Times New Roman"/>
                <w:sz w:val="26"/>
                <w:szCs w:val="26"/>
              </w:rPr>
              <w:t>Крышные, встроенно-пристроенные котельные</w:t>
            </w:r>
          </w:p>
        </w:tc>
        <w:tc>
          <w:tcPr>
            <w:tcW w:w="5528"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76BF1" w:rsidRPr="007A0E41" w:rsidRDefault="00A76BF1" w:rsidP="005732E0">
            <w:pPr>
              <w:spacing w:after="0" w:line="240" w:lineRule="auto"/>
              <w:jc w:val="center"/>
              <w:rPr>
                <w:rFonts w:ascii="Times New Roman" w:eastAsia="Calibri" w:hAnsi="Times New Roman" w:cs="Times New Roman"/>
                <w:sz w:val="26"/>
                <w:szCs w:val="26"/>
              </w:rPr>
            </w:pPr>
            <w:r w:rsidRPr="007A0E41">
              <w:rPr>
                <w:rFonts w:ascii="Times New Roman" w:eastAsia="Calibri" w:hAnsi="Times New Roman" w:cs="Times New Roman"/>
                <w:sz w:val="26"/>
                <w:szCs w:val="26"/>
              </w:rPr>
              <w:t>Размер СЗЗ не устанавливается</w:t>
            </w:r>
          </w:p>
        </w:tc>
      </w:tr>
    </w:tbl>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p>
    <w:p w:rsidR="00A76BF1" w:rsidRDefault="00471A0C" w:rsidP="00A76BF1">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Статья 74.</w:t>
      </w:r>
      <w:r w:rsidR="00A76BF1" w:rsidRPr="007A0E41">
        <w:rPr>
          <w:rFonts w:ascii="Times New Roman" w:hAnsi="Times New Roman" w:cs="Times New Roman"/>
          <w:b/>
          <w:sz w:val="28"/>
          <w:szCs w:val="28"/>
        </w:rPr>
        <w:t xml:space="preserve"> Требования к размещению объектов снегоудаления</w:t>
      </w:r>
    </w:p>
    <w:p w:rsidR="00471A0C" w:rsidRPr="007A0E41" w:rsidRDefault="00471A0C" w:rsidP="00A76BF1">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p>
    <w:p w:rsidR="00A76BF1" w:rsidRPr="007A0E41" w:rsidRDefault="00471A0C"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A76BF1" w:rsidRPr="007A0E41">
        <w:rPr>
          <w:rFonts w:ascii="Times New Roman" w:hAnsi="Times New Roman" w:cs="Times New Roman"/>
          <w:sz w:val="28"/>
          <w:szCs w:val="28"/>
        </w:rPr>
        <w:t xml:space="preserve">С целью сбора, хранения и утилизации снежно-ледяных отложений с территории </w:t>
      </w:r>
      <w:r w:rsidR="00A76BF1" w:rsidRPr="007A0E41">
        <w:rPr>
          <w:rFonts w:ascii="Times New Roman" w:eastAsia="Times New Roman" w:hAnsi="Times New Roman" w:cs="Times New Roman"/>
          <w:sz w:val="28"/>
          <w:szCs w:val="28"/>
        </w:rPr>
        <w:t>ГО г. Уфа РБ</w:t>
      </w:r>
      <w:r w:rsidR="00A76BF1" w:rsidRPr="007A0E41">
        <w:rPr>
          <w:rFonts w:ascii="Times New Roman" w:hAnsi="Times New Roman" w:cs="Times New Roman"/>
          <w:sz w:val="28"/>
          <w:szCs w:val="28"/>
        </w:rPr>
        <w:t xml:space="preserve">, в том числе загрязнённого снега с дорог, искусственных сооружений (мостов, эстакад, путепроводов и другое), следует предусматривать специализированные сооружения - снегоприёмные пункты, которые могут быть организованы в виде снегоплавильных шахт и </w:t>
      </w:r>
      <w:r w:rsidR="00A76BF1" w:rsidRPr="007A0E41">
        <w:rPr>
          <w:rFonts w:ascii="Times New Roman" w:eastAsia="Times New Roman" w:hAnsi="Times New Roman" w:cs="Times New Roman"/>
          <w:sz w:val="28"/>
          <w:szCs w:val="28"/>
        </w:rPr>
        <w:t>«сухих» снежных свалок</w:t>
      </w:r>
      <w:r w:rsidR="00A76BF1" w:rsidRPr="007A0E41">
        <w:rPr>
          <w:rFonts w:ascii="Times New Roman" w:hAnsi="Times New Roman" w:cs="Times New Roman"/>
          <w:sz w:val="28"/>
          <w:szCs w:val="28"/>
        </w:rPr>
        <w:t xml:space="preserve">. </w:t>
      </w:r>
    </w:p>
    <w:p w:rsidR="00A76BF1" w:rsidRPr="007A0E41" w:rsidRDefault="00471A0C" w:rsidP="00A76BF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76BF1" w:rsidRPr="007A0E41">
        <w:rPr>
          <w:rFonts w:ascii="Times New Roman" w:eastAsia="Times New Roman" w:hAnsi="Times New Roman" w:cs="Times New Roman"/>
          <w:sz w:val="28"/>
          <w:szCs w:val="28"/>
        </w:rPr>
        <w:t xml:space="preserve">Размер СЗЗ от снегоприёмных пунктов всех категорий следует принимать не менее 100 </w:t>
      </w:r>
      <w:r w:rsidR="00C03DEC">
        <w:rPr>
          <w:rFonts w:ascii="Times New Roman" w:eastAsia="Times New Roman" w:hAnsi="Times New Roman" w:cs="Times New Roman"/>
          <w:sz w:val="28"/>
          <w:szCs w:val="28"/>
        </w:rPr>
        <w:t>м</w:t>
      </w:r>
      <w:r w:rsidR="00A76BF1" w:rsidRPr="007A0E41">
        <w:rPr>
          <w:rFonts w:ascii="Times New Roman" w:eastAsia="Times New Roman" w:hAnsi="Times New Roman" w:cs="Times New Roman"/>
          <w:sz w:val="28"/>
          <w:szCs w:val="28"/>
        </w:rPr>
        <w:t>.</w:t>
      </w:r>
    </w:p>
    <w:p w:rsidR="00A76BF1" w:rsidRPr="007A0E41" w:rsidRDefault="00471A0C" w:rsidP="00A76BF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76BF1" w:rsidRPr="007A0E41">
        <w:rPr>
          <w:rFonts w:ascii="Times New Roman" w:eastAsia="Times New Roman" w:hAnsi="Times New Roman" w:cs="Times New Roman"/>
          <w:sz w:val="28"/>
          <w:szCs w:val="28"/>
        </w:rPr>
        <w:t>В водоохранных зонах водных объектов, на поверхности ледяного покрова и водосборной территории водного объекта, а также над подземными инженерными сетями не допускается размещение «сухих» снегосвалок.</w:t>
      </w:r>
    </w:p>
    <w:p w:rsidR="00A76BF1" w:rsidRPr="007A0E41" w:rsidRDefault="00471A0C"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A76BF1" w:rsidRPr="007A0E41">
        <w:rPr>
          <w:rFonts w:ascii="Times New Roman" w:hAnsi="Times New Roman" w:cs="Times New Roman"/>
          <w:sz w:val="28"/>
          <w:szCs w:val="28"/>
        </w:rPr>
        <w:t xml:space="preserve">Устройство снегоплавильных шахт допускается при канализационных сооружениях, использующих для плавления снега и льда, убираемого с улиц, тепло сточных вод, со сбросом получаемой талой воды в самотёчную канализацию. </w:t>
      </w:r>
    </w:p>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A76BF1" w:rsidRPr="007A0E41" w:rsidRDefault="00471A0C" w:rsidP="00A76BF1">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00A76BF1" w:rsidRPr="007A0E41">
        <w:rPr>
          <w:rFonts w:ascii="Times New Roman" w:hAnsi="Times New Roman" w:cs="Times New Roman"/>
          <w:sz w:val="28"/>
          <w:szCs w:val="28"/>
        </w:rPr>
        <w:t xml:space="preserve">Снегоплавильные шахты не допускаются к размещению в водоохранных зонах водных объектов </w:t>
      </w:r>
      <w:r w:rsidR="00A76BF1" w:rsidRPr="007A0E41">
        <w:rPr>
          <w:rFonts w:ascii="Times New Roman" w:eastAsia="Times New Roman" w:hAnsi="Times New Roman" w:cs="Times New Roman"/>
          <w:sz w:val="28"/>
          <w:szCs w:val="28"/>
        </w:rPr>
        <w:t>ГО г. Уфа РБ</w:t>
      </w:r>
      <w:r w:rsidR="00A76BF1" w:rsidRPr="007A0E41">
        <w:rPr>
          <w:rFonts w:ascii="Times New Roman" w:hAnsi="Times New Roman" w:cs="Times New Roman"/>
          <w:sz w:val="28"/>
          <w:szCs w:val="28"/>
        </w:rPr>
        <w:t>.</w:t>
      </w:r>
    </w:p>
    <w:p w:rsidR="00A76BF1" w:rsidRPr="007A0E41" w:rsidRDefault="00471A0C" w:rsidP="00A76B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A76BF1" w:rsidRPr="007A0E41">
        <w:rPr>
          <w:rFonts w:ascii="Times New Roman" w:hAnsi="Times New Roman" w:cs="Times New Roman"/>
          <w:sz w:val="28"/>
          <w:szCs w:val="28"/>
        </w:rPr>
        <w:t>Для предотвращения выделения неприятных запахов поверхность снегоплавильной камеры должна быть перекрыта съёмными плитами.</w:t>
      </w:r>
    </w:p>
    <w:p w:rsidR="00A76BF1" w:rsidRPr="007A0E41" w:rsidRDefault="00471A0C"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76BF1" w:rsidRPr="007A0E41">
        <w:rPr>
          <w:rFonts w:ascii="Times New Roman" w:hAnsi="Times New Roman" w:cs="Times New Roman"/>
          <w:sz w:val="28"/>
          <w:szCs w:val="28"/>
        </w:rPr>
        <w:t>Извлечённый из снегоплавильной камеры мусор следует вывозить на полигон размещения отходов.</w:t>
      </w:r>
    </w:p>
    <w:p w:rsidR="00A76BF1" w:rsidRPr="007A0E41" w:rsidRDefault="00A76BF1" w:rsidP="00A76B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6BF1" w:rsidRDefault="00471A0C" w:rsidP="00A76BF1">
      <w:pPr>
        <w:widowControl w:val="0"/>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182" w:name="_Toc54616915"/>
      <w:bookmarkStart w:id="183" w:name="_Toc57339535"/>
      <w:r>
        <w:rPr>
          <w:rFonts w:ascii="Times New Roman" w:hAnsi="Times New Roman" w:cs="Times New Roman"/>
          <w:b/>
          <w:bCs/>
          <w:sz w:val="28"/>
          <w:szCs w:val="28"/>
        </w:rPr>
        <w:t>Статья 75</w:t>
      </w:r>
      <w:r w:rsidR="00A76BF1" w:rsidRPr="007A0E41">
        <w:rPr>
          <w:rFonts w:ascii="Times New Roman" w:hAnsi="Times New Roman" w:cs="Times New Roman"/>
          <w:b/>
          <w:bCs/>
          <w:sz w:val="28"/>
          <w:szCs w:val="28"/>
        </w:rPr>
        <w:t>. Требования к размещению вертолётных площадок</w:t>
      </w:r>
      <w:bookmarkEnd w:id="182"/>
      <w:bookmarkEnd w:id="183"/>
    </w:p>
    <w:p w:rsidR="00C03DEC" w:rsidRPr="007A0E41" w:rsidRDefault="00C03DEC" w:rsidP="00A76BF1">
      <w:pPr>
        <w:widowControl w:val="0"/>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 Для нужд МЧС и крупных республиканских и городских медицинских центров возможно предусматривать вертолётные площадки размером не более 50 метров на 50 метров за границами существующей и планируемой застройки, а также на территории медицинских учреждений, связанных со службой медицины катастроф.</w:t>
      </w:r>
    </w:p>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2. В экстренных случаях для нужд МЧС вертолётные площадки следует предусматривать (без базирования воздушных судов, проведения технического обслуживания, ремонта, заправки топливом) с учётом возможности организации воздушных подходов вне границ существующей и планируемой застройки.</w:t>
      </w:r>
    </w:p>
    <w:p w:rsidR="00A76BF1" w:rsidRPr="007A0E41" w:rsidRDefault="00A76BF1" w:rsidP="00A76BF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3</w:t>
      </w:r>
      <w:r w:rsidR="00471A0C">
        <w:rPr>
          <w:rFonts w:ascii="Times New Roman" w:eastAsia="Times New Roman" w:hAnsi="Times New Roman" w:cs="Times New Roman"/>
          <w:sz w:val="28"/>
          <w:szCs w:val="28"/>
        </w:rPr>
        <w:t>.</w:t>
      </w:r>
      <w:r w:rsidRPr="007A0E41">
        <w:rPr>
          <w:rFonts w:ascii="Times New Roman" w:eastAsia="Times New Roman" w:hAnsi="Times New Roman" w:cs="Times New Roman"/>
          <w:sz w:val="28"/>
          <w:szCs w:val="28"/>
        </w:rPr>
        <w:t xml:space="preserve"> Размещение вертолётных площадок должно быть согласовано в установленном федеральным законодательством порядке.</w:t>
      </w:r>
    </w:p>
    <w:p w:rsidR="00E85468" w:rsidRDefault="00E85468" w:rsidP="00A76BF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584209" w:rsidRDefault="00584209" w:rsidP="00A76BF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584209" w:rsidRPr="007A0E41" w:rsidRDefault="00584209" w:rsidP="00A76BF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A653F6" w:rsidRDefault="00D85CA7" w:rsidP="00427310">
      <w:pPr>
        <w:pStyle w:val="ConsPlusNormal"/>
        <w:adjustRightInd/>
        <w:jc w:val="center"/>
        <w:outlineLvl w:val="0"/>
        <w:rPr>
          <w:rFonts w:eastAsia="Times New Roman"/>
          <w:b/>
          <w:sz w:val="28"/>
          <w:szCs w:val="28"/>
        </w:rPr>
      </w:pPr>
      <w:r>
        <w:rPr>
          <w:rFonts w:eastAsia="Times New Roman"/>
          <w:b/>
          <w:sz w:val="28"/>
          <w:szCs w:val="28"/>
        </w:rPr>
        <w:lastRenderedPageBreak/>
        <w:t>Глава 11</w:t>
      </w:r>
      <w:r w:rsidR="00471A0C">
        <w:rPr>
          <w:rFonts w:eastAsia="Times New Roman"/>
          <w:b/>
          <w:sz w:val="28"/>
          <w:szCs w:val="28"/>
        </w:rPr>
        <w:t xml:space="preserve">. </w:t>
      </w:r>
      <w:r w:rsidR="00A653F6" w:rsidRPr="007A0E41">
        <w:rPr>
          <w:rFonts w:eastAsia="Times New Roman"/>
          <w:b/>
          <w:sz w:val="28"/>
          <w:szCs w:val="28"/>
        </w:rPr>
        <w:t>Линии градостроительного регулирования</w:t>
      </w:r>
      <w:bookmarkEnd w:id="155"/>
      <w:bookmarkEnd w:id="156"/>
    </w:p>
    <w:p w:rsidR="00471A0C" w:rsidRDefault="00471A0C" w:rsidP="00427310">
      <w:pPr>
        <w:pStyle w:val="ConsPlusNormal"/>
        <w:adjustRightInd/>
        <w:jc w:val="center"/>
        <w:outlineLvl w:val="0"/>
        <w:rPr>
          <w:rFonts w:eastAsia="Times New Roman"/>
          <w:b/>
          <w:sz w:val="28"/>
          <w:szCs w:val="28"/>
        </w:rPr>
      </w:pPr>
    </w:p>
    <w:p w:rsidR="00471A0C" w:rsidRPr="007A0E41" w:rsidRDefault="00C03DEC" w:rsidP="00C03DEC">
      <w:pPr>
        <w:pStyle w:val="ConsPlusNormal"/>
        <w:adjustRightInd/>
        <w:ind w:firstLine="708"/>
        <w:jc w:val="both"/>
        <w:outlineLvl w:val="0"/>
        <w:rPr>
          <w:rFonts w:eastAsia="Times New Roman"/>
          <w:b/>
          <w:sz w:val="28"/>
          <w:szCs w:val="28"/>
        </w:rPr>
      </w:pPr>
      <w:r>
        <w:rPr>
          <w:rFonts w:eastAsia="Times New Roman"/>
          <w:b/>
          <w:sz w:val="28"/>
          <w:szCs w:val="28"/>
        </w:rPr>
        <w:t xml:space="preserve">Статья </w:t>
      </w:r>
      <w:r w:rsidR="00471A0C">
        <w:rPr>
          <w:rFonts w:eastAsia="Times New Roman"/>
          <w:b/>
          <w:sz w:val="28"/>
          <w:szCs w:val="28"/>
        </w:rPr>
        <w:t>76. Виды линий градостроительного регулирования</w:t>
      </w:r>
    </w:p>
    <w:p w:rsidR="000D31F8" w:rsidRPr="007A0E41" w:rsidRDefault="000D31F8" w:rsidP="00F27D3C">
      <w:pPr>
        <w:spacing w:after="0" w:line="240" w:lineRule="auto"/>
        <w:ind w:firstLine="709"/>
        <w:jc w:val="both"/>
        <w:rPr>
          <w:rFonts w:ascii="Times New Roman" w:hAnsi="Times New Roman" w:cs="Times New Roman"/>
          <w:sz w:val="28"/>
          <w:szCs w:val="28"/>
        </w:rPr>
      </w:pPr>
    </w:p>
    <w:p w:rsidR="00377777" w:rsidRPr="007A0E41" w:rsidRDefault="00471A0C" w:rsidP="00F27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29F3" w:rsidRPr="007A0E41">
        <w:rPr>
          <w:rFonts w:ascii="Times New Roman" w:hAnsi="Times New Roman" w:cs="Times New Roman"/>
          <w:sz w:val="28"/>
          <w:szCs w:val="28"/>
        </w:rPr>
        <w:t>. Разработку градостроительной до</w:t>
      </w:r>
      <w:r w:rsidR="00582A60" w:rsidRPr="007A0E41">
        <w:rPr>
          <w:rFonts w:ascii="Times New Roman" w:hAnsi="Times New Roman" w:cs="Times New Roman"/>
          <w:sz w:val="28"/>
          <w:szCs w:val="28"/>
        </w:rPr>
        <w:t>ку</w:t>
      </w:r>
      <w:r w:rsidR="002C29F3" w:rsidRPr="007A0E41">
        <w:rPr>
          <w:rFonts w:ascii="Times New Roman" w:hAnsi="Times New Roman" w:cs="Times New Roman"/>
          <w:sz w:val="28"/>
          <w:szCs w:val="28"/>
        </w:rPr>
        <w:t>ментации, про</w:t>
      </w:r>
      <w:r w:rsidR="00A6396E" w:rsidRPr="007A0E41">
        <w:rPr>
          <w:rFonts w:ascii="Times New Roman" w:hAnsi="Times New Roman" w:cs="Times New Roman"/>
          <w:sz w:val="28"/>
          <w:szCs w:val="28"/>
        </w:rPr>
        <w:t>ектирование зданий и сооружений</w:t>
      </w:r>
      <w:r w:rsidR="002C29F3" w:rsidRPr="007A0E41">
        <w:rPr>
          <w:rFonts w:ascii="Times New Roman" w:hAnsi="Times New Roman" w:cs="Times New Roman"/>
          <w:sz w:val="28"/>
          <w:szCs w:val="28"/>
        </w:rPr>
        <w:t xml:space="preserve"> на территории города необходимо осуществлять с </w:t>
      </w:r>
      <w:r w:rsidR="00582A60" w:rsidRPr="007A0E41">
        <w:rPr>
          <w:rFonts w:ascii="Times New Roman" w:hAnsi="Times New Roman" w:cs="Times New Roman"/>
          <w:sz w:val="28"/>
          <w:szCs w:val="28"/>
        </w:rPr>
        <w:t>учётом</w:t>
      </w:r>
      <w:r w:rsidR="002C29F3" w:rsidRPr="007A0E41">
        <w:rPr>
          <w:rFonts w:ascii="Times New Roman" w:hAnsi="Times New Roman" w:cs="Times New Roman"/>
          <w:sz w:val="28"/>
          <w:szCs w:val="28"/>
        </w:rPr>
        <w:t xml:space="preserve"> особых режимов и правил, определяемых положениями законодательства и настоящих </w:t>
      </w:r>
      <w:r w:rsidR="00427310" w:rsidRPr="007A0E41">
        <w:rPr>
          <w:rFonts w:ascii="Times New Roman" w:hAnsi="Times New Roman" w:cs="Times New Roman"/>
          <w:sz w:val="28"/>
          <w:szCs w:val="28"/>
        </w:rPr>
        <w:t>Н</w:t>
      </w:r>
      <w:r w:rsidR="002C29F3" w:rsidRPr="007A0E41">
        <w:rPr>
          <w:rFonts w:ascii="Times New Roman" w:hAnsi="Times New Roman" w:cs="Times New Roman"/>
          <w:sz w:val="28"/>
          <w:szCs w:val="28"/>
        </w:rPr>
        <w:t>ормативов, действующих в пределах территорий, ограниченных линиями градостроительного регулирования.</w:t>
      </w:r>
      <w:bookmarkStart w:id="184" w:name="_Toc44453287"/>
      <w:bookmarkEnd w:id="154"/>
    </w:p>
    <w:p w:rsidR="009230ED" w:rsidRPr="007A0E41" w:rsidRDefault="002C29F3" w:rsidP="00F27D3C">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2. К линиям градостроительного регулирования на территории </w:t>
      </w:r>
      <w:r w:rsidR="006240D7" w:rsidRPr="007A0E41">
        <w:rPr>
          <w:rFonts w:ascii="Times New Roman" w:eastAsia="Times New Roman" w:hAnsi="Times New Roman" w:cs="Times New Roman"/>
          <w:sz w:val="28"/>
          <w:szCs w:val="28"/>
        </w:rPr>
        <w:t>ГО г. Уфа РБ</w:t>
      </w:r>
      <w:r w:rsidRPr="007A0E41">
        <w:rPr>
          <w:rFonts w:ascii="Times New Roman" w:hAnsi="Times New Roman" w:cs="Times New Roman"/>
          <w:sz w:val="28"/>
          <w:szCs w:val="28"/>
        </w:rPr>
        <w:t xml:space="preserve"> относятся:</w:t>
      </w:r>
      <w:bookmarkEnd w:id="184"/>
    </w:p>
    <w:p w:rsidR="002C29F3" w:rsidRPr="007A0E41" w:rsidRDefault="00C03DEC" w:rsidP="00F27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002C29F3" w:rsidRPr="007A0E41">
        <w:rPr>
          <w:rFonts w:ascii="Times New Roman" w:hAnsi="Times New Roman" w:cs="Times New Roman"/>
          <w:sz w:val="28"/>
          <w:szCs w:val="28"/>
        </w:rPr>
        <w:t>расные линии, в том числе:</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а)</w:t>
      </w:r>
      <w:r w:rsidR="002C29F3" w:rsidRPr="007A0E41">
        <w:rPr>
          <w:rFonts w:ascii="Times New Roman" w:hAnsi="Times New Roman" w:cs="Times New Roman"/>
          <w:sz w:val="28"/>
          <w:szCs w:val="28"/>
        </w:rPr>
        <w:t xml:space="preserve"> красные линии, обозначающие границы существующих и планируемых (изменяемых, вновь об</w:t>
      </w:r>
      <w:r w:rsidR="002C29F3" w:rsidRPr="007A0E41">
        <w:rPr>
          <w:rFonts w:ascii="Times New Roman" w:hAnsi="Times New Roman" w:cs="Times New Roman"/>
          <w:sz w:val="24"/>
          <w:szCs w:val="24"/>
        </w:rPr>
        <w:t>р</w:t>
      </w:r>
      <w:r w:rsidR="002C29F3" w:rsidRPr="007A0E41">
        <w:rPr>
          <w:rFonts w:ascii="Times New Roman" w:hAnsi="Times New Roman" w:cs="Times New Roman"/>
          <w:sz w:val="28"/>
          <w:szCs w:val="28"/>
        </w:rPr>
        <w:t>азуемых) территорий общего пользования улично-дорожной сети (улиц, дорог, площадей, проездов);</w:t>
      </w:r>
    </w:p>
    <w:p w:rsidR="009230ED"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б)</w:t>
      </w:r>
      <w:r w:rsidR="002C29F3" w:rsidRPr="007A0E41">
        <w:rPr>
          <w:rFonts w:ascii="Times New Roman" w:hAnsi="Times New Roman" w:cs="Times New Roman"/>
          <w:sz w:val="28"/>
          <w:szCs w:val="28"/>
        </w:rPr>
        <w:t xml:space="preserve"> красные линии, обозначающие границы существующих и планируемых (изменяемых и вновь образуемых) иных территорий общего пользования, не относящихся к улично-дорожной сети (парков, скверов, береговых полос водных объектов, набережных, бульваров, иных </w:t>
      </w:r>
      <w:r w:rsidR="00582A60" w:rsidRPr="007A0E41">
        <w:rPr>
          <w:rFonts w:ascii="Times New Roman" w:hAnsi="Times New Roman" w:cs="Times New Roman"/>
          <w:sz w:val="28"/>
          <w:szCs w:val="28"/>
        </w:rPr>
        <w:t>озеленённых</w:t>
      </w:r>
      <w:r w:rsidR="002C29F3" w:rsidRPr="007A0E41">
        <w:rPr>
          <w:rFonts w:ascii="Times New Roman" w:hAnsi="Times New Roman" w:cs="Times New Roman"/>
          <w:sz w:val="28"/>
          <w:szCs w:val="28"/>
        </w:rPr>
        <w:t xml:space="preserve"> территорий общего пользования).</w:t>
      </w:r>
    </w:p>
    <w:p w:rsidR="002C29F3" w:rsidRPr="007A0E41" w:rsidRDefault="00C03DEC" w:rsidP="00F27D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л</w:t>
      </w:r>
      <w:r w:rsidR="002C29F3" w:rsidRPr="007A0E41">
        <w:rPr>
          <w:rFonts w:ascii="Times New Roman" w:hAnsi="Times New Roman" w:cs="Times New Roman"/>
          <w:sz w:val="28"/>
          <w:szCs w:val="28"/>
        </w:rPr>
        <w:t xml:space="preserve">инии, обозначающие границы </w:t>
      </w:r>
      <w:r w:rsidR="00466C89" w:rsidRPr="007A0E41">
        <w:rPr>
          <w:rFonts w:ascii="Times New Roman" w:hAnsi="Times New Roman" w:cs="Times New Roman"/>
          <w:sz w:val="28"/>
          <w:szCs w:val="28"/>
        </w:rPr>
        <w:t>ЗОУИТ</w:t>
      </w:r>
      <w:r w:rsidR="002C29F3" w:rsidRPr="007A0E41">
        <w:rPr>
          <w:rFonts w:ascii="Times New Roman" w:hAnsi="Times New Roman" w:cs="Times New Roman"/>
          <w:sz w:val="28"/>
          <w:szCs w:val="28"/>
        </w:rPr>
        <w:t>, в том числе:</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а)</w:t>
      </w:r>
      <w:r w:rsidR="002C29F3" w:rsidRPr="007A0E41">
        <w:rPr>
          <w:rFonts w:ascii="Times New Roman" w:hAnsi="Times New Roman" w:cs="Times New Roman"/>
          <w:sz w:val="28"/>
          <w:szCs w:val="28"/>
        </w:rPr>
        <w:t xml:space="preserve"> границы зон охраны объектов культурного наследия, в том числе:</w:t>
      </w:r>
    </w:p>
    <w:p w:rsidR="002C29F3" w:rsidRPr="007A0E41" w:rsidRDefault="00241F3F" w:rsidP="00EC20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охранных зон объектов культурного наследия;</w:t>
      </w:r>
    </w:p>
    <w:p w:rsidR="002C29F3" w:rsidRPr="007A0E41" w:rsidRDefault="00241F3F" w:rsidP="00EC20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зон регулирования застройки и хозяйственной деятельности;</w:t>
      </w:r>
    </w:p>
    <w:p w:rsidR="002C29F3" w:rsidRPr="007A0E41" w:rsidRDefault="00241F3F" w:rsidP="00EC20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зон охраняемого природного ландшафта;</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б)</w:t>
      </w:r>
      <w:r w:rsidR="002C29F3" w:rsidRPr="007A0E41">
        <w:rPr>
          <w:rFonts w:ascii="Times New Roman" w:hAnsi="Times New Roman" w:cs="Times New Roman"/>
          <w:sz w:val="28"/>
          <w:szCs w:val="28"/>
        </w:rPr>
        <w:t xml:space="preserve"> границы защитной зоны объекта культурного наследия;</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в)</w:t>
      </w:r>
      <w:r w:rsidR="002C29F3" w:rsidRPr="007A0E41">
        <w:rPr>
          <w:rFonts w:ascii="Times New Roman" w:hAnsi="Times New Roman" w:cs="Times New Roman"/>
          <w:sz w:val="28"/>
          <w:szCs w:val="28"/>
        </w:rPr>
        <w:t xml:space="preserve"> границы охранных зон объектов электроэнергетики (объектов электросетевого хозяйства и объектов по производству электрической энергии);</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г)</w:t>
      </w:r>
      <w:r w:rsidR="002C29F3" w:rsidRPr="007A0E41">
        <w:rPr>
          <w:rFonts w:ascii="Times New Roman" w:hAnsi="Times New Roman" w:cs="Times New Roman"/>
          <w:sz w:val="28"/>
          <w:szCs w:val="28"/>
        </w:rPr>
        <w:t xml:space="preserve"> границы охранных зон железных дорог;</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д)</w:t>
      </w:r>
      <w:r w:rsidR="002C29F3" w:rsidRPr="007A0E41">
        <w:rPr>
          <w:rFonts w:ascii="Times New Roman" w:hAnsi="Times New Roman" w:cs="Times New Roman"/>
          <w:sz w:val="28"/>
          <w:szCs w:val="28"/>
        </w:rPr>
        <w:t xml:space="preserve"> границы охранных зон трубопроводов (газопроводов, нефтепроводов и нефтепродуктопроводов, аммиакопроводов);</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е)</w:t>
      </w:r>
      <w:r w:rsidR="002C29F3" w:rsidRPr="007A0E41">
        <w:rPr>
          <w:rFonts w:ascii="Times New Roman" w:hAnsi="Times New Roman" w:cs="Times New Roman"/>
          <w:sz w:val="28"/>
          <w:szCs w:val="28"/>
        </w:rPr>
        <w:t xml:space="preserve"> границы охранных зон линий и сооружений связи;</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ж</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приаэродромных территорий;</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з</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зон охраняемых объектов;</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и</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зон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к</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охранных зон особо охраняемых природных территорий (государственного природного заповедника, национального парка, природного парка, памятника природы);</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л</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охранных зон стационарных пунктов наблюдений за</w:t>
      </w:r>
      <w:r w:rsidR="00582A60" w:rsidRPr="007A0E41">
        <w:rPr>
          <w:rFonts w:ascii="Times New Roman" w:hAnsi="Times New Roman" w:cs="Times New Roman"/>
          <w:sz w:val="28"/>
          <w:szCs w:val="28"/>
        </w:rPr>
        <w:t xml:space="preserve"> состоянием окружающей среды, её</w:t>
      </w:r>
      <w:r w:rsidR="002C29F3" w:rsidRPr="007A0E41">
        <w:rPr>
          <w:rFonts w:ascii="Times New Roman" w:hAnsi="Times New Roman" w:cs="Times New Roman"/>
          <w:sz w:val="28"/>
          <w:szCs w:val="28"/>
        </w:rPr>
        <w:t xml:space="preserve"> загрязнением;</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м</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водоохранных (рыбоохранных) зон;</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н</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прибрежных защитных полос;</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lastRenderedPageBreak/>
        <w:t>о</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зон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п</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зон затопления и подтопления;</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р</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w:t>
      </w:r>
      <w:r w:rsidR="00427310" w:rsidRPr="007A0E41">
        <w:rPr>
          <w:rFonts w:ascii="Times New Roman" w:hAnsi="Times New Roman" w:cs="Times New Roman"/>
          <w:sz w:val="28"/>
          <w:szCs w:val="28"/>
        </w:rPr>
        <w:t>СЗЗ</w:t>
      </w:r>
      <w:r w:rsidR="002C29F3" w:rsidRPr="007A0E41">
        <w:rPr>
          <w:rFonts w:ascii="Times New Roman" w:hAnsi="Times New Roman" w:cs="Times New Roman"/>
          <w:sz w:val="28"/>
          <w:szCs w:val="28"/>
        </w:rPr>
        <w:t>;</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с</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зон ограничений передающего радиотехнического объекта, являющегося объектом капитального строительства;</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т</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охранных зон пунктов государственной геодезической сети, государственной нивелирной сети и государственной гравиметрической сети;</w:t>
      </w:r>
    </w:p>
    <w:p w:rsidR="002C29F3" w:rsidRPr="007A0E41"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у</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зон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2C29F3" w:rsidRPr="00584209" w:rsidRDefault="008715B3"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ф</w:t>
      </w:r>
      <w:r w:rsidR="00DB00B2" w:rsidRPr="007A0E41">
        <w:rPr>
          <w:rFonts w:ascii="Times New Roman" w:hAnsi="Times New Roman" w:cs="Times New Roman"/>
          <w:sz w:val="28"/>
          <w:szCs w:val="28"/>
        </w:rPr>
        <w:t>)</w:t>
      </w:r>
      <w:r w:rsidR="00584209">
        <w:rPr>
          <w:rFonts w:ascii="Times New Roman" w:hAnsi="Times New Roman" w:cs="Times New Roman"/>
          <w:sz w:val="28"/>
          <w:szCs w:val="28"/>
        </w:rPr>
        <w:t xml:space="preserve"> охранная зона тепловых сетей</w:t>
      </w:r>
      <w:r w:rsidR="00584209" w:rsidRPr="00584209">
        <w:rPr>
          <w:rFonts w:ascii="Times New Roman" w:hAnsi="Times New Roman" w:cs="Times New Roman"/>
          <w:sz w:val="28"/>
          <w:szCs w:val="28"/>
        </w:rPr>
        <w:t>;</w:t>
      </w:r>
    </w:p>
    <w:p w:rsidR="002C29F3" w:rsidRPr="007A0E41" w:rsidRDefault="00C03DEC" w:rsidP="00F27D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84209">
        <w:rPr>
          <w:rFonts w:ascii="Times New Roman" w:hAnsi="Times New Roman" w:cs="Times New Roman"/>
          <w:sz w:val="28"/>
          <w:szCs w:val="28"/>
        </w:rPr>
        <w:t xml:space="preserve"> и</w:t>
      </w:r>
      <w:r w:rsidR="002C29F3" w:rsidRPr="007A0E41">
        <w:rPr>
          <w:rFonts w:ascii="Times New Roman" w:hAnsi="Times New Roman" w:cs="Times New Roman"/>
          <w:sz w:val="28"/>
          <w:szCs w:val="28"/>
        </w:rPr>
        <w:t>ные линии градостроительного регулирования, в том числе:</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а)</w:t>
      </w:r>
      <w:r w:rsidR="002C29F3" w:rsidRPr="007A0E41">
        <w:rPr>
          <w:rFonts w:ascii="Times New Roman" w:hAnsi="Times New Roman" w:cs="Times New Roman"/>
          <w:sz w:val="28"/>
          <w:szCs w:val="28"/>
        </w:rPr>
        <w:t xml:space="preserve"> границы территорий объектов культурного наследия, </w:t>
      </w:r>
      <w:r w:rsidR="00582A60" w:rsidRPr="007A0E41">
        <w:rPr>
          <w:rFonts w:ascii="Times New Roman" w:hAnsi="Times New Roman" w:cs="Times New Roman"/>
          <w:sz w:val="28"/>
          <w:szCs w:val="28"/>
        </w:rPr>
        <w:t>включённых</w:t>
      </w:r>
      <w:r w:rsidR="002C29F3" w:rsidRPr="007A0E41">
        <w:rPr>
          <w:rFonts w:ascii="Times New Roman" w:hAnsi="Times New Roman" w:cs="Times New Roman"/>
          <w:sz w:val="28"/>
          <w:szCs w:val="28"/>
        </w:rPr>
        <w:t xml:space="preserve"> в единый государственный реестр объектов культурного наследия (памятников истории и культуры) народов Российской Федерации, а также территорий выявленных объектов культурного наследия;</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б)</w:t>
      </w:r>
      <w:r w:rsidR="002C29F3" w:rsidRPr="007A0E41">
        <w:rPr>
          <w:rFonts w:ascii="Times New Roman" w:hAnsi="Times New Roman" w:cs="Times New Roman"/>
          <w:sz w:val="28"/>
          <w:szCs w:val="28"/>
        </w:rPr>
        <w:t xml:space="preserve"> границы достопримечательных</w:t>
      </w:r>
      <w:r w:rsidR="00690A71" w:rsidRPr="007A0E41">
        <w:rPr>
          <w:rFonts w:ascii="Times New Roman" w:hAnsi="Times New Roman" w:cs="Times New Roman"/>
          <w:sz w:val="28"/>
          <w:szCs w:val="28"/>
        </w:rPr>
        <w:t xml:space="preserve"> </w:t>
      </w:r>
      <w:r w:rsidR="002C29F3" w:rsidRPr="007A0E41">
        <w:rPr>
          <w:rFonts w:ascii="Times New Roman" w:hAnsi="Times New Roman" w:cs="Times New Roman"/>
          <w:sz w:val="28"/>
          <w:szCs w:val="28"/>
        </w:rPr>
        <w:t>мест;</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в)</w:t>
      </w:r>
      <w:r w:rsidR="002C29F3" w:rsidRPr="007A0E41">
        <w:rPr>
          <w:rFonts w:ascii="Times New Roman" w:hAnsi="Times New Roman" w:cs="Times New Roman"/>
          <w:sz w:val="28"/>
          <w:szCs w:val="28"/>
        </w:rPr>
        <w:t xml:space="preserve"> границы особо охраняемых природных территорий;</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г)</w:t>
      </w:r>
      <w:r w:rsidR="002C29F3" w:rsidRPr="007A0E41">
        <w:rPr>
          <w:rFonts w:ascii="Times New Roman" w:hAnsi="Times New Roman" w:cs="Times New Roman"/>
          <w:sz w:val="28"/>
          <w:szCs w:val="28"/>
        </w:rPr>
        <w:t xml:space="preserve"> границы территорий, зарезервированных для образования особо охраняемых природных территорий;</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д)</w:t>
      </w:r>
      <w:r w:rsidR="002C29F3" w:rsidRPr="007A0E41">
        <w:rPr>
          <w:rFonts w:ascii="Times New Roman" w:hAnsi="Times New Roman" w:cs="Times New Roman"/>
          <w:sz w:val="28"/>
          <w:szCs w:val="28"/>
        </w:rPr>
        <w:t xml:space="preserve"> границы береговых полос;</w:t>
      </w:r>
    </w:p>
    <w:p w:rsidR="002C29F3" w:rsidRPr="007A0E41" w:rsidRDefault="00DB00B2"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е)</w:t>
      </w:r>
      <w:r w:rsidR="002C29F3" w:rsidRPr="007A0E41">
        <w:rPr>
          <w:rFonts w:ascii="Times New Roman" w:hAnsi="Times New Roman" w:cs="Times New Roman"/>
          <w:sz w:val="28"/>
          <w:szCs w:val="28"/>
        </w:rPr>
        <w:t xml:space="preserve"> границы технических зон инженерных коммуникаций и сооружений;</w:t>
      </w:r>
    </w:p>
    <w:p w:rsidR="002C29F3" w:rsidRPr="007A0E41" w:rsidRDefault="00BA44FF"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ж</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полос отвода железных дорог;</w:t>
      </w:r>
    </w:p>
    <w:p w:rsidR="002C29F3" w:rsidRPr="007A0E41" w:rsidRDefault="00BA44FF"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з</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внеуличных пешеходых переходов;</w:t>
      </w:r>
    </w:p>
    <w:p w:rsidR="002C29F3" w:rsidRPr="007A0E41" w:rsidRDefault="00BA44FF"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и</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линии отступа от красных линий</w:t>
      </w:r>
      <w:r w:rsidR="006E6FAF" w:rsidRPr="007A0E41">
        <w:rPr>
          <w:rFonts w:ascii="Times New Roman" w:hAnsi="Times New Roman" w:cs="Times New Roman"/>
          <w:sz w:val="28"/>
          <w:szCs w:val="28"/>
        </w:rPr>
        <w:t xml:space="preserve"> (линии застройки)</w:t>
      </w:r>
      <w:r w:rsidR="002C29F3" w:rsidRPr="007A0E41">
        <w:rPr>
          <w:rFonts w:ascii="Times New Roman" w:hAnsi="Times New Roman" w:cs="Times New Roman"/>
          <w:sz w:val="28"/>
          <w:szCs w:val="28"/>
        </w:rPr>
        <w:t>;</w:t>
      </w:r>
    </w:p>
    <w:p w:rsidR="002C29F3" w:rsidRPr="007A0E41" w:rsidRDefault="00BA44FF"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к</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полос воздушных подходов на аэродромах;</w:t>
      </w:r>
    </w:p>
    <w:p w:rsidR="002C29F3" w:rsidRPr="007A0E41" w:rsidRDefault="00BA44FF"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л</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границы лесопарковых </w:t>
      </w:r>
      <w:r w:rsidR="00582A60" w:rsidRPr="007A0E41">
        <w:rPr>
          <w:rFonts w:ascii="Times New Roman" w:hAnsi="Times New Roman" w:cs="Times New Roman"/>
          <w:sz w:val="28"/>
          <w:szCs w:val="28"/>
        </w:rPr>
        <w:t>зелёных</w:t>
      </w:r>
      <w:r w:rsidR="002C29F3" w:rsidRPr="007A0E41">
        <w:rPr>
          <w:rFonts w:ascii="Times New Roman" w:hAnsi="Times New Roman" w:cs="Times New Roman"/>
          <w:sz w:val="28"/>
          <w:szCs w:val="28"/>
        </w:rPr>
        <w:t xml:space="preserve"> поясов;</w:t>
      </w:r>
    </w:p>
    <w:p w:rsidR="002C29F3" w:rsidRPr="007A0E41" w:rsidRDefault="00BA44FF"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м</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w:t>
      </w:r>
      <w:r w:rsidR="00582A60" w:rsidRPr="007A0E41">
        <w:rPr>
          <w:rFonts w:ascii="Times New Roman" w:hAnsi="Times New Roman" w:cs="Times New Roman"/>
          <w:sz w:val="28"/>
          <w:szCs w:val="28"/>
        </w:rPr>
        <w:t>жёлтые</w:t>
      </w:r>
      <w:r w:rsidR="00EA19E4" w:rsidRPr="007A0E41">
        <w:rPr>
          <w:rFonts w:ascii="Times New Roman" w:hAnsi="Times New Roman" w:cs="Times New Roman"/>
          <w:sz w:val="28"/>
          <w:szCs w:val="28"/>
        </w:rPr>
        <w:t xml:space="preserve"> линии: </w:t>
      </w:r>
      <w:r w:rsidR="009C6004" w:rsidRPr="007A0E41">
        <w:rPr>
          <w:rFonts w:ascii="Times New Roman" w:hAnsi="Times New Roman" w:cs="Times New Roman"/>
          <w:sz w:val="28"/>
          <w:szCs w:val="28"/>
        </w:rPr>
        <w:t>максимально допустимые границы зон возможного образования завалов от зданий (сооружений) различной этажности (высоты);</w:t>
      </w:r>
    </w:p>
    <w:p w:rsidR="00A3353C" w:rsidRPr="007A0E41" w:rsidRDefault="00BA44FF" w:rsidP="00F27D3C">
      <w:pPr>
        <w:autoSpaceDE w:val="0"/>
        <w:autoSpaceDN w:val="0"/>
        <w:adjustRightInd w:val="0"/>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н</w:t>
      </w:r>
      <w:r w:rsidR="00DB00B2" w:rsidRPr="007A0E41">
        <w:rPr>
          <w:rFonts w:ascii="Times New Roman" w:hAnsi="Times New Roman" w:cs="Times New Roman"/>
          <w:sz w:val="28"/>
          <w:szCs w:val="28"/>
        </w:rPr>
        <w:t>)</w:t>
      </w:r>
      <w:r w:rsidR="002C29F3" w:rsidRPr="007A0E41">
        <w:rPr>
          <w:rFonts w:ascii="Times New Roman" w:hAnsi="Times New Roman" w:cs="Times New Roman"/>
          <w:sz w:val="28"/>
          <w:szCs w:val="28"/>
        </w:rPr>
        <w:t xml:space="preserve"> </w:t>
      </w:r>
      <w:r w:rsidR="009C6004" w:rsidRPr="007A0E41">
        <w:rPr>
          <w:rFonts w:ascii="Times New Roman" w:hAnsi="Times New Roman" w:cs="Times New Roman"/>
          <w:sz w:val="28"/>
          <w:szCs w:val="28"/>
        </w:rPr>
        <w:t xml:space="preserve">границы акваторий рек, а также существующих и проектируемых открытых </w:t>
      </w:r>
      <w:r w:rsidR="00582A60" w:rsidRPr="007A0E41">
        <w:rPr>
          <w:rFonts w:ascii="Times New Roman" w:hAnsi="Times New Roman" w:cs="Times New Roman"/>
          <w:sz w:val="28"/>
          <w:szCs w:val="28"/>
        </w:rPr>
        <w:t>водоёмов</w:t>
      </w:r>
      <w:r w:rsidR="009C6004" w:rsidRPr="007A0E41">
        <w:rPr>
          <w:rFonts w:ascii="Times New Roman" w:hAnsi="Times New Roman" w:cs="Times New Roman"/>
          <w:sz w:val="28"/>
          <w:szCs w:val="28"/>
        </w:rPr>
        <w:t>, устанавливаемые по нормальному подпорному горизонту.</w:t>
      </w:r>
    </w:p>
    <w:p w:rsidR="00F27D3C" w:rsidRPr="007A0E41" w:rsidRDefault="00584209" w:rsidP="00F27D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71A0C">
        <w:rPr>
          <w:rFonts w:ascii="Times New Roman" w:hAnsi="Times New Roman" w:cs="Times New Roman"/>
          <w:sz w:val="28"/>
          <w:szCs w:val="28"/>
        </w:rPr>
        <w:t>.</w:t>
      </w:r>
      <w:r w:rsidR="00A3353C" w:rsidRPr="007A0E41">
        <w:rPr>
          <w:rFonts w:ascii="Times New Roman" w:hAnsi="Times New Roman" w:cs="Times New Roman"/>
          <w:sz w:val="28"/>
          <w:szCs w:val="28"/>
        </w:rPr>
        <w:t xml:space="preserve"> За линии отступа от красных линий и за красные линии (в случае отсутствия линий отступа) не должны выступать навесы, балконы, иные нависающие части зданий, а также наземные части подземных зданий и сооружений.</w:t>
      </w:r>
    </w:p>
    <w:p w:rsidR="008F6535" w:rsidRDefault="008F6535" w:rsidP="00F27D3C">
      <w:pPr>
        <w:autoSpaceDE w:val="0"/>
        <w:autoSpaceDN w:val="0"/>
        <w:adjustRightInd w:val="0"/>
        <w:spacing w:after="0" w:line="240" w:lineRule="auto"/>
        <w:ind w:firstLine="709"/>
        <w:jc w:val="both"/>
        <w:rPr>
          <w:rFonts w:ascii="Times New Roman" w:hAnsi="Times New Roman" w:cs="Times New Roman"/>
          <w:sz w:val="28"/>
          <w:szCs w:val="28"/>
        </w:rPr>
      </w:pPr>
    </w:p>
    <w:p w:rsidR="00584209" w:rsidRDefault="00584209" w:rsidP="00F27D3C">
      <w:pPr>
        <w:autoSpaceDE w:val="0"/>
        <w:autoSpaceDN w:val="0"/>
        <w:adjustRightInd w:val="0"/>
        <w:spacing w:after="0" w:line="240" w:lineRule="auto"/>
        <w:ind w:firstLine="709"/>
        <w:jc w:val="both"/>
        <w:rPr>
          <w:rFonts w:ascii="Times New Roman" w:hAnsi="Times New Roman" w:cs="Times New Roman"/>
          <w:sz w:val="28"/>
          <w:szCs w:val="28"/>
        </w:rPr>
      </w:pPr>
    </w:p>
    <w:p w:rsidR="00584209" w:rsidRDefault="00584209" w:rsidP="00F27D3C">
      <w:pPr>
        <w:autoSpaceDE w:val="0"/>
        <w:autoSpaceDN w:val="0"/>
        <w:adjustRightInd w:val="0"/>
        <w:spacing w:after="0" w:line="240" w:lineRule="auto"/>
        <w:ind w:firstLine="709"/>
        <w:jc w:val="both"/>
        <w:rPr>
          <w:rFonts w:ascii="Times New Roman" w:hAnsi="Times New Roman" w:cs="Times New Roman"/>
          <w:sz w:val="28"/>
          <w:szCs w:val="28"/>
        </w:rPr>
      </w:pPr>
    </w:p>
    <w:p w:rsidR="00584209" w:rsidRDefault="00584209" w:rsidP="00F27D3C">
      <w:pPr>
        <w:autoSpaceDE w:val="0"/>
        <w:autoSpaceDN w:val="0"/>
        <w:adjustRightInd w:val="0"/>
        <w:spacing w:after="0" w:line="240" w:lineRule="auto"/>
        <w:ind w:firstLine="709"/>
        <w:jc w:val="both"/>
        <w:rPr>
          <w:rFonts w:ascii="Times New Roman" w:hAnsi="Times New Roman" w:cs="Times New Roman"/>
          <w:sz w:val="28"/>
          <w:szCs w:val="28"/>
        </w:rPr>
      </w:pPr>
    </w:p>
    <w:p w:rsidR="00584209" w:rsidRDefault="00584209" w:rsidP="00F27D3C">
      <w:pPr>
        <w:autoSpaceDE w:val="0"/>
        <w:autoSpaceDN w:val="0"/>
        <w:adjustRightInd w:val="0"/>
        <w:spacing w:after="0" w:line="240" w:lineRule="auto"/>
        <w:ind w:firstLine="709"/>
        <w:jc w:val="both"/>
        <w:rPr>
          <w:rFonts w:ascii="Times New Roman" w:hAnsi="Times New Roman" w:cs="Times New Roman"/>
          <w:sz w:val="28"/>
          <w:szCs w:val="28"/>
        </w:rPr>
      </w:pPr>
    </w:p>
    <w:p w:rsidR="00584209" w:rsidRPr="007A0E41" w:rsidRDefault="00584209" w:rsidP="00F27D3C">
      <w:pPr>
        <w:autoSpaceDE w:val="0"/>
        <w:autoSpaceDN w:val="0"/>
        <w:adjustRightInd w:val="0"/>
        <w:spacing w:after="0" w:line="240" w:lineRule="auto"/>
        <w:ind w:firstLine="709"/>
        <w:jc w:val="both"/>
        <w:rPr>
          <w:rFonts w:ascii="Times New Roman" w:hAnsi="Times New Roman" w:cs="Times New Roman"/>
          <w:sz w:val="28"/>
          <w:szCs w:val="28"/>
        </w:rPr>
      </w:pPr>
    </w:p>
    <w:p w:rsidR="008F6535" w:rsidRPr="007A0E41" w:rsidRDefault="008F6535" w:rsidP="006E1EC5">
      <w:pPr>
        <w:autoSpaceDE w:val="0"/>
        <w:autoSpaceDN w:val="0"/>
        <w:adjustRightInd w:val="0"/>
        <w:spacing w:after="0" w:line="240" w:lineRule="auto"/>
        <w:jc w:val="center"/>
        <w:outlineLvl w:val="0"/>
        <w:rPr>
          <w:rFonts w:ascii="Times New Roman" w:hAnsi="Times New Roman" w:cs="Times New Roman"/>
          <w:b/>
          <w:sz w:val="28"/>
          <w:szCs w:val="28"/>
        </w:rPr>
      </w:pPr>
      <w:bookmarkStart w:id="185" w:name="_Toc58017189"/>
      <w:bookmarkStart w:id="186" w:name="_Toc58017327"/>
      <w:bookmarkStart w:id="187" w:name="_Toc58017474"/>
      <w:bookmarkStart w:id="188" w:name="_Toc58018070"/>
      <w:bookmarkStart w:id="189" w:name="_Toc57335060"/>
      <w:r w:rsidRPr="007A0E41">
        <w:rPr>
          <w:rFonts w:ascii="Times New Roman" w:hAnsi="Times New Roman" w:cs="Times New Roman"/>
          <w:b/>
          <w:sz w:val="28"/>
          <w:szCs w:val="28"/>
        </w:rPr>
        <w:lastRenderedPageBreak/>
        <w:t xml:space="preserve">Раздел </w:t>
      </w:r>
      <w:r w:rsidRPr="007A0E41">
        <w:rPr>
          <w:rFonts w:ascii="Times New Roman" w:hAnsi="Times New Roman" w:cs="Times New Roman"/>
          <w:b/>
          <w:sz w:val="28"/>
          <w:szCs w:val="28"/>
          <w:lang w:val="en-US"/>
        </w:rPr>
        <w:t>II</w:t>
      </w:r>
      <w:bookmarkEnd w:id="185"/>
      <w:bookmarkEnd w:id="186"/>
      <w:bookmarkEnd w:id="187"/>
      <w:bookmarkEnd w:id="188"/>
      <w:r w:rsidRPr="007A0E41">
        <w:rPr>
          <w:rFonts w:ascii="Times New Roman" w:hAnsi="Times New Roman" w:cs="Times New Roman"/>
          <w:b/>
          <w:sz w:val="28"/>
          <w:szCs w:val="28"/>
        </w:rPr>
        <w:t xml:space="preserve"> </w:t>
      </w:r>
    </w:p>
    <w:p w:rsidR="008F6535" w:rsidRPr="007A0E41" w:rsidRDefault="008F6535" w:rsidP="006E1EC5">
      <w:pPr>
        <w:autoSpaceDE w:val="0"/>
        <w:autoSpaceDN w:val="0"/>
        <w:adjustRightInd w:val="0"/>
        <w:spacing w:after="0" w:line="240" w:lineRule="auto"/>
        <w:jc w:val="center"/>
        <w:outlineLvl w:val="0"/>
        <w:rPr>
          <w:rFonts w:ascii="Times New Roman" w:hAnsi="Times New Roman" w:cs="Times New Roman"/>
          <w:b/>
          <w:sz w:val="28"/>
          <w:szCs w:val="28"/>
        </w:rPr>
      </w:pPr>
      <w:bookmarkStart w:id="190" w:name="_Toc58017190"/>
      <w:bookmarkStart w:id="191" w:name="_Toc58017328"/>
      <w:bookmarkStart w:id="192" w:name="_Toc58017475"/>
      <w:bookmarkStart w:id="193" w:name="_Toc58018071"/>
      <w:r w:rsidRPr="007A0E41">
        <w:rPr>
          <w:rFonts w:ascii="Times New Roman" w:hAnsi="Times New Roman" w:cs="Times New Roman"/>
          <w:b/>
          <w:sz w:val="28"/>
          <w:szCs w:val="28"/>
        </w:rPr>
        <w:t>Материалы по обоснованию</w:t>
      </w:r>
      <w:bookmarkEnd w:id="189"/>
      <w:bookmarkEnd w:id="190"/>
      <w:bookmarkEnd w:id="191"/>
      <w:bookmarkEnd w:id="192"/>
      <w:bookmarkEnd w:id="193"/>
    </w:p>
    <w:p w:rsidR="008F6535" w:rsidRPr="007A0E41" w:rsidRDefault="008F6535" w:rsidP="008F6535">
      <w:pPr>
        <w:spacing w:after="0" w:line="240" w:lineRule="auto"/>
        <w:ind w:firstLine="709"/>
        <w:jc w:val="both"/>
        <w:rPr>
          <w:rFonts w:ascii="Times New Roman" w:eastAsia="Times New Roman" w:hAnsi="Times New Roman" w:cs="Times New Roman"/>
          <w:b/>
          <w:sz w:val="28"/>
          <w:szCs w:val="28"/>
        </w:rPr>
      </w:pPr>
    </w:p>
    <w:p w:rsidR="008F6535" w:rsidRPr="007A0E41" w:rsidRDefault="008F6535" w:rsidP="008F6535">
      <w:pPr>
        <w:spacing w:after="0" w:line="240" w:lineRule="auto"/>
        <w:jc w:val="center"/>
        <w:outlineLvl w:val="0"/>
        <w:rPr>
          <w:rFonts w:ascii="Times New Roman" w:hAnsi="Times New Roman" w:cs="Times New Roman"/>
          <w:b/>
          <w:sz w:val="28"/>
          <w:szCs w:val="28"/>
        </w:rPr>
      </w:pPr>
      <w:bookmarkStart w:id="194" w:name="_Toc58018087"/>
      <w:bookmarkStart w:id="195" w:name="_Toc38187987"/>
      <w:r w:rsidRPr="007A0E41">
        <w:rPr>
          <w:rFonts w:ascii="Times New Roman" w:hAnsi="Times New Roman" w:cs="Times New Roman"/>
          <w:b/>
          <w:sz w:val="28"/>
          <w:szCs w:val="28"/>
        </w:rPr>
        <w:t xml:space="preserve">Глава </w:t>
      </w:r>
      <w:bookmarkStart w:id="196" w:name="_Toc30512101"/>
      <w:bookmarkStart w:id="197" w:name="_Toc31034197"/>
      <w:bookmarkStart w:id="198" w:name="_Toc35002591"/>
      <w:bookmarkEnd w:id="194"/>
      <w:r w:rsidR="00D85CA7">
        <w:rPr>
          <w:rFonts w:ascii="Times New Roman" w:hAnsi="Times New Roman" w:cs="Times New Roman"/>
          <w:b/>
          <w:sz w:val="28"/>
          <w:szCs w:val="28"/>
        </w:rPr>
        <w:t>12</w:t>
      </w:r>
      <w:r w:rsidR="00471A0C">
        <w:rPr>
          <w:rFonts w:ascii="Times New Roman" w:hAnsi="Times New Roman" w:cs="Times New Roman"/>
          <w:b/>
          <w:sz w:val="28"/>
          <w:szCs w:val="28"/>
        </w:rPr>
        <w:t>.</w:t>
      </w:r>
      <w:bookmarkStart w:id="199" w:name="_Toc58018088"/>
      <w:r w:rsidR="00471A0C">
        <w:rPr>
          <w:rFonts w:ascii="Times New Roman" w:hAnsi="Times New Roman" w:cs="Times New Roman"/>
          <w:b/>
          <w:sz w:val="28"/>
          <w:szCs w:val="28"/>
        </w:rPr>
        <w:t xml:space="preserve"> </w:t>
      </w:r>
      <w:r w:rsidRPr="007A0E41">
        <w:rPr>
          <w:rFonts w:ascii="Times New Roman" w:hAnsi="Times New Roman" w:cs="Times New Roman"/>
          <w:b/>
          <w:sz w:val="28"/>
          <w:szCs w:val="28"/>
        </w:rPr>
        <w:t>Обоснование расчётных показателей, необходимых для формирования основной части Н</w:t>
      </w:r>
      <w:bookmarkEnd w:id="195"/>
      <w:r w:rsidRPr="007A0E41">
        <w:rPr>
          <w:rFonts w:ascii="Times New Roman" w:hAnsi="Times New Roman" w:cs="Times New Roman"/>
          <w:b/>
          <w:sz w:val="28"/>
          <w:szCs w:val="28"/>
        </w:rPr>
        <w:t>ормативов</w:t>
      </w:r>
      <w:bookmarkEnd w:id="199"/>
    </w:p>
    <w:p w:rsidR="008F6535" w:rsidRPr="007A0E41" w:rsidRDefault="008F6535" w:rsidP="008F6535">
      <w:pPr>
        <w:spacing w:after="0" w:line="240" w:lineRule="auto"/>
        <w:ind w:firstLine="709"/>
        <w:jc w:val="both"/>
        <w:rPr>
          <w:rFonts w:ascii="Times New Roman" w:hAnsi="Times New Roman" w:cs="Times New Roman"/>
          <w:sz w:val="28"/>
          <w:szCs w:val="28"/>
        </w:rPr>
      </w:pPr>
    </w:p>
    <w:p w:rsidR="006E306B" w:rsidRPr="007A0E41" w:rsidRDefault="00471A0C" w:rsidP="006E306B">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Статья 77.</w:t>
      </w:r>
      <w:r w:rsidR="006E306B" w:rsidRPr="007A0E41">
        <w:rPr>
          <w:rFonts w:ascii="Times New Roman" w:hAnsi="Times New Roman" w:cs="Times New Roman"/>
          <w:b/>
          <w:sz w:val="28"/>
          <w:szCs w:val="28"/>
        </w:rPr>
        <w:t xml:space="preserve"> Общие положения по обоснованию расчётных показателей</w:t>
      </w:r>
    </w:p>
    <w:p w:rsidR="008F6535" w:rsidRPr="007A0E41" w:rsidRDefault="006E306B" w:rsidP="008F6535">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1. </w:t>
      </w:r>
      <w:r w:rsidR="008F6535" w:rsidRPr="007A0E41">
        <w:rPr>
          <w:rFonts w:ascii="Times New Roman" w:hAnsi="Times New Roman" w:cs="Times New Roman"/>
          <w:sz w:val="28"/>
          <w:szCs w:val="28"/>
        </w:rPr>
        <w:t>Нормативы ориентируются на актуальные цели и задачи социально-экономического развития ГО г. Уфа РБ. Данные цели и задачи легли в основу разработки основного варианта Концепции пространственного развития городского округа, который взят за основу для разработки Генерального плана Уфы ГО г. Уфа РБ. Данная концепция учитывает:</w:t>
      </w:r>
    </w:p>
    <w:p w:rsidR="008F6535" w:rsidRPr="007A0E41" w:rsidRDefault="00241F3F" w:rsidP="008F65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6535" w:rsidRPr="007A0E41">
        <w:rPr>
          <w:rFonts w:ascii="Times New Roman" w:hAnsi="Times New Roman" w:cs="Times New Roman"/>
          <w:sz w:val="28"/>
          <w:szCs w:val="28"/>
        </w:rPr>
        <w:t>) социально-демографический состав и плотность населения,</w:t>
      </w:r>
    </w:p>
    <w:p w:rsidR="008F6535" w:rsidRPr="007A0E41" w:rsidRDefault="00241F3F" w:rsidP="008F65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6535" w:rsidRPr="007A0E41">
        <w:rPr>
          <w:rFonts w:ascii="Times New Roman" w:hAnsi="Times New Roman" w:cs="Times New Roman"/>
          <w:sz w:val="28"/>
          <w:szCs w:val="28"/>
        </w:rPr>
        <w:t>) планы и программы комплексного социально-экономического развития городского округа,</w:t>
      </w:r>
    </w:p>
    <w:p w:rsidR="008F6535" w:rsidRPr="007A0E41" w:rsidRDefault="00241F3F" w:rsidP="008F65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F6535" w:rsidRPr="007A0E41">
        <w:rPr>
          <w:rFonts w:ascii="Times New Roman" w:hAnsi="Times New Roman" w:cs="Times New Roman"/>
          <w:sz w:val="28"/>
          <w:szCs w:val="28"/>
        </w:rPr>
        <w:t>) градостроительную ситуацию.</w:t>
      </w:r>
    </w:p>
    <w:p w:rsidR="008F6535" w:rsidRPr="007A0E41" w:rsidRDefault="006E306B" w:rsidP="008F6535">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2. </w:t>
      </w:r>
      <w:r w:rsidR="008F6535" w:rsidRPr="007A0E41">
        <w:rPr>
          <w:rFonts w:ascii="Times New Roman" w:hAnsi="Times New Roman" w:cs="Times New Roman"/>
          <w:sz w:val="28"/>
          <w:szCs w:val="28"/>
        </w:rPr>
        <w:t>Детальный анализ социально-демографического состава, плотности населения, планов и программ комплексного социально-экономического развития, градостроительной ситуации позволил определить базовые характеристики и условия социально-экономического развития, которые приняты за основу при разработке настоящих Нормативов.</w:t>
      </w:r>
    </w:p>
    <w:p w:rsidR="008F6535" w:rsidRPr="007A0E41" w:rsidRDefault="006E306B" w:rsidP="008F6535">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3. </w:t>
      </w:r>
      <w:r w:rsidR="008F6535" w:rsidRPr="007A0E41">
        <w:rPr>
          <w:rFonts w:ascii="Times New Roman" w:hAnsi="Times New Roman" w:cs="Times New Roman"/>
          <w:sz w:val="28"/>
          <w:szCs w:val="28"/>
        </w:rPr>
        <w:t>Также расчётные показатели размещения объектов местного значения городского округа в значительной мере определяются уникальными предпосылками, целями и задачами развития отдельных территорий и отраслей и нормативами размещения объектов федерального и регионального уровня.</w:t>
      </w:r>
      <w:bookmarkStart w:id="200" w:name="_Toc38187990"/>
      <w:bookmarkEnd w:id="196"/>
      <w:bookmarkEnd w:id="197"/>
      <w:bookmarkEnd w:id="198"/>
    </w:p>
    <w:p w:rsidR="00BB3F85" w:rsidRPr="007A0E41" w:rsidRDefault="006E306B" w:rsidP="00BB3F85">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4. </w:t>
      </w:r>
      <w:r w:rsidR="00BB3F85" w:rsidRPr="007A0E41">
        <w:rPr>
          <w:rFonts w:ascii="Times New Roman" w:hAnsi="Times New Roman" w:cs="Times New Roman"/>
          <w:sz w:val="28"/>
          <w:szCs w:val="28"/>
        </w:rPr>
        <w:t xml:space="preserve">Требования к размещению объектов местного значения определяются различными федеральными и региональными нормативными правовыми актами, ГОСТами, сводами правил. В соответствии с требованиями Градостроительного кодекса Российской Федерации, Земельного кодекса Российской Федерации, законодательства о местном самоуправлении и иных федеральных и региональных нормативных правовых актов к организации градостроительного проектирования конкретизация размещения объектов местного значения для городского округа фиксируется в составе генерального плана и проектов планировки территории. </w:t>
      </w:r>
    </w:p>
    <w:p w:rsidR="00BB3F85" w:rsidRPr="007A0E41" w:rsidRDefault="006E306B" w:rsidP="00BB3F85">
      <w:pPr>
        <w:spacing w:after="0" w:line="240" w:lineRule="auto"/>
        <w:ind w:firstLine="709"/>
        <w:jc w:val="both"/>
        <w:rPr>
          <w:rFonts w:ascii="Times New Roman" w:hAnsi="Times New Roman" w:cs="Times New Roman"/>
          <w:sz w:val="28"/>
          <w:szCs w:val="28"/>
        </w:rPr>
      </w:pPr>
      <w:r w:rsidRPr="007A0E41">
        <w:rPr>
          <w:rFonts w:ascii="Times New Roman" w:hAnsi="Times New Roman" w:cs="Times New Roman"/>
          <w:sz w:val="28"/>
          <w:szCs w:val="28"/>
        </w:rPr>
        <w:t xml:space="preserve">5. </w:t>
      </w:r>
      <w:r w:rsidR="00BB3F85" w:rsidRPr="007A0E41">
        <w:rPr>
          <w:rFonts w:ascii="Times New Roman" w:hAnsi="Times New Roman" w:cs="Times New Roman"/>
          <w:sz w:val="28"/>
          <w:szCs w:val="28"/>
        </w:rPr>
        <w:t xml:space="preserve">Настоящие Нормативы разработаны с учётом постановления Правительства Российской 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 приказа Росстандарта от 2 апреля 2020 года № 687 «Об утверждении перечня документов в области стандартизации, в результате </w:t>
      </w:r>
      <w:r w:rsidR="00BB3F85" w:rsidRPr="007A0E41">
        <w:rPr>
          <w:rFonts w:ascii="Times New Roman" w:hAnsi="Times New Roman" w:cs="Times New Roman"/>
          <w:sz w:val="28"/>
          <w:szCs w:val="28"/>
        </w:rPr>
        <w:lastRenderedPageBreak/>
        <w:t>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 постановления Правительства Российской Федерации от 8 октября 2020 года № 1631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r w:rsidR="00B56910" w:rsidRPr="007A0E41">
        <w:rPr>
          <w:rFonts w:ascii="Times New Roman" w:hAnsi="Times New Roman" w:cs="Times New Roman"/>
          <w:sz w:val="28"/>
          <w:szCs w:val="28"/>
        </w:rPr>
        <w:t>»</w:t>
      </w:r>
      <w:r w:rsidR="00BB3F85" w:rsidRPr="007A0E41">
        <w:rPr>
          <w:rFonts w:ascii="Times New Roman" w:hAnsi="Times New Roman" w:cs="Times New Roman"/>
          <w:sz w:val="28"/>
          <w:szCs w:val="28"/>
        </w:rPr>
        <w:t>.</w:t>
      </w:r>
    </w:p>
    <w:p w:rsidR="00BB3F85" w:rsidRPr="007A0E41" w:rsidRDefault="00BB3F85" w:rsidP="008F6535">
      <w:pPr>
        <w:spacing w:after="0" w:line="240" w:lineRule="auto"/>
        <w:ind w:firstLine="709"/>
        <w:jc w:val="both"/>
        <w:rPr>
          <w:rFonts w:ascii="Times New Roman" w:hAnsi="Times New Roman" w:cs="Times New Roman"/>
          <w:sz w:val="28"/>
          <w:szCs w:val="28"/>
        </w:rPr>
      </w:pPr>
    </w:p>
    <w:p w:rsidR="008F6535" w:rsidRPr="007A0E41" w:rsidRDefault="008F6535" w:rsidP="00584209">
      <w:pPr>
        <w:autoSpaceDE w:val="0"/>
        <w:autoSpaceDN w:val="0"/>
        <w:adjustRightInd w:val="0"/>
        <w:spacing w:after="0" w:line="240" w:lineRule="auto"/>
        <w:jc w:val="center"/>
        <w:outlineLvl w:val="0"/>
        <w:rPr>
          <w:rFonts w:ascii="Times New Roman" w:hAnsi="Times New Roman" w:cs="Times New Roman"/>
          <w:b/>
          <w:sz w:val="28"/>
          <w:szCs w:val="28"/>
        </w:rPr>
      </w:pPr>
      <w:bookmarkStart w:id="201" w:name="_Toc40965265"/>
      <w:r w:rsidRPr="007A0E41">
        <w:rPr>
          <w:rFonts w:ascii="Times New Roman" w:hAnsi="Times New Roman" w:cs="Times New Roman"/>
          <w:b/>
          <w:sz w:val="28"/>
          <w:szCs w:val="28"/>
        </w:rPr>
        <w:t xml:space="preserve">Раздел </w:t>
      </w:r>
      <w:r w:rsidRPr="007A0E41">
        <w:rPr>
          <w:rFonts w:ascii="Times New Roman" w:hAnsi="Times New Roman" w:cs="Times New Roman"/>
          <w:b/>
          <w:sz w:val="28"/>
          <w:szCs w:val="28"/>
          <w:lang w:val="en-US"/>
        </w:rPr>
        <w:t>III</w:t>
      </w:r>
    </w:p>
    <w:p w:rsidR="008F6535" w:rsidRPr="007A0E41" w:rsidRDefault="008F6535" w:rsidP="00584209">
      <w:pPr>
        <w:spacing w:after="0" w:line="240" w:lineRule="auto"/>
        <w:jc w:val="center"/>
        <w:outlineLvl w:val="0"/>
        <w:rPr>
          <w:rFonts w:ascii="Times New Roman" w:hAnsi="Times New Roman" w:cs="Times New Roman"/>
          <w:b/>
          <w:sz w:val="28"/>
          <w:szCs w:val="28"/>
        </w:rPr>
      </w:pPr>
      <w:r w:rsidRPr="007A0E41">
        <w:rPr>
          <w:rFonts w:ascii="Times New Roman" w:hAnsi="Times New Roman" w:cs="Times New Roman"/>
          <w:b/>
          <w:sz w:val="28"/>
          <w:szCs w:val="28"/>
        </w:rPr>
        <w:t xml:space="preserve">Правила и область применения расчётных показателей, содержащихся в основной части </w:t>
      </w:r>
      <w:bookmarkEnd w:id="201"/>
      <w:r w:rsidRPr="007A0E41">
        <w:rPr>
          <w:rFonts w:ascii="Times New Roman" w:hAnsi="Times New Roman" w:cs="Times New Roman"/>
          <w:b/>
          <w:sz w:val="28"/>
          <w:szCs w:val="28"/>
        </w:rPr>
        <w:t>Нормативов</w:t>
      </w:r>
    </w:p>
    <w:p w:rsidR="008F6535" w:rsidRPr="007A0E41" w:rsidRDefault="008F6535" w:rsidP="00584209">
      <w:pPr>
        <w:suppressAutoHyphens/>
        <w:spacing w:after="0" w:line="240" w:lineRule="auto"/>
        <w:jc w:val="both"/>
        <w:rPr>
          <w:rFonts w:ascii="Times New Roman" w:eastAsia="Calibri" w:hAnsi="Times New Roman" w:cs="Times New Roman"/>
          <w:b/>
          <w:sz w:val="28"/>
          <w:szCs w:val="28"/>
        </w:rPr>
      </w:pPr>
    </w:p>
    <w:p w:rsidR="008F6535" w:rsidRDefault="008F6535" w:rsidP="00584209">
      <w:pPr>
        <w:suppressAutoHyphens/>
        <w:spacing w:after="0" w:line="240" w:lineRule="auto"/>
        <w:jc w:val="center"/>
        <w:outlineLvl w:val="0"/>
        <w:rPr>
          <w:rFonts w:ascii="Times New Roman" w:hAnsi="Times New Roman"/>
          <w:b/>
          <w:sz w:val="28"/>
          <w:szCs w:val="28"/>
        </w:rPr>
      </w:pPr>
      <w:bookmarkStart w:id="202" w:name="_Toc40965266"/>
      <w:bookmarkStart w:id="203" w:name="_Toc35002617"/>
      <w:r w:rsidRPr="007A0E41">
        <w:rPr>
          <w:rFonts w:ascii="Times New Roman" w:hAnsi="Times New Roman"/>
          <w:b/>
          <w:sz w:val="28"/>
          <w:szCs w:val="28"/>
        </w:rPr>
        <w:t xml:space="preserve">Глава </w:t>
      </w:r>
      <w:r w:rsidR="00D85CA7">
        <w:rPr>
          <w:rFonts w:ascii="Times New Roman" w:hAnsi="Times New Roman"/>
          <w:b/>
          <w:sz w:val="28"/>
          <w:szCs w:val="28"/>
        </w:rPr>
        <w:t>13</w:t>
      </w:r>
      <w:r w:rsidR="00471A0C">
        <w:rPr>
          <w:rFonts w:ascii="Times New Roman" w:hAnsi="Times New Roman"/>
          <w:b/>
          <w:sz w:val="28"/>
          <w:szCs w:val="28"/>
        </w:rPr>
        <w:t xml:space="preserve">. </w:t>
      </w:r>
      <w:r w:rsidRPr="007A0E41">
        <w:rPr>
          <w:rFonts w:ascii="Times New Roman" w:hAnsi="Times New Roman"/>
          <w:b/>
          <w:sz w:val="28"/>
          <w:szCs w:val="28"/>
        </w:rPr>
        <w:t>Применение Нормативов</w:t>
      </w:r>
      <w:bookmarkEnd w:id="202"/>
    </w:p>
    <w:p w:rsidR="00C03DEC" w:rsidRDefault="00C03DEC" w:rsidP="008F6535">
      <w:pPr>
        <w:suppressAutoHyphens/>
        <w:spacing w:after="0" w:line="240" w:lineRule="auto"/>
        <w:ind w:firstLine="709"/>
        <w:jc w:val="center"/>
        <w:outlineLvl w:val="0"/>
        <w:rPr>
          <w:rFonts w:ascii="Times New Roman" w:hAnsi="Times New Roman"/>
          <w:b/>
          <w:sz w:val="28"/>
          <w:szCs w:val="28"/>
        </w:rPr>
      </w:pPr>
    </w:p>
    <w:p w:rsidR="00471A0C" w:rsidRPr="007A0E41" w:rsidRDefault="00471A0C" w:rsidP="00C03DEC">
      <w:pPr>
        <w:suppressAutoHyphens/>
        <w:spacing w:after="0" w:line="240" w:lineRule="auto"/>
        <w:ind w:firstLine="709"/>
        <w:jc w:val="both"/>
        <w:outlineLvl w:val="0"/>
        <w:rPr>
          <w:rFonts w:ascii="Times New Roman" w:hAnsi="Times New Roman"/>
          <w:b/>
          <w:sz w:val="28"/>
          <w:szCs w:val="28"/>
        </w:rPr>
      </w:pPr>
      <w:r>
        <w:rPr>
          <w:rFonts w:ascii="Times New Roman" w:hAnsi="Times New Roman"/>
          <w:b/>
          <w:sz w:val="28"/>
          <w:szCs w:val="28"/>
        </w:rPr>
        <w:t>Статья 78. Область применения Нормативов</w:t>
      </w:r>
    </w:p>
    <w:p w:rsidR="008F6535" w:rsidRPr="007A0E41" w:rsidRDefault="008F6535" w:rsidP="008F6535">
      <w:pPr>
        <w:spacing w:after="0" w:line="240" w:lineRule="auto"/>
      </w:pPr>
    </w:p>
    <w:p w:rsidR="008F6535" w:rsidRPr="007A0E41" w:rsidRDefault="00471A0C" w:rsidP="008F6535">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F6535" w:rsidRPr="007A0E41">
        <w:rPr>
          <w:rFonts w:ascii="Times New Roman" w:eastAsia="Calibri" w:hAnsi="Times New Roman" w:cs="Times New Roman"/>
          <w:sz w:val="28"/>
          <w:szCs w:val="28"/>
        </w:rPr>
        <w:t>. Нормативы распространяются на всю территорию ГО г. Уфа РБ вне зависимости от формы собственности на земельные участки и объекты недвижимости.</w:t>
      </w:r>
    </w:p>
    <w:p w:rsidR="0007675A"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2. Положения настоящих Нормативов обязательны для </w:t>
      </w:r>
      <w:r w:rsidRPr="007A0E41">
        <w:rPr>
          <w:rFonts w:ascii="Times New Roman" w:hAnsi="Times New Roman" w:cs="Times New Roman"/>
          <w:sz w:val="28"/>
          <w:szCs w:val="28"/>
        </w:rPr>
        <w:t xml:space="preserve">всех субъектов градостроительных отношений, осуществляющих свою деятельность на территории </w:t>
      </w:r>
      <w:r w:rsidRPr="007A0E41">
        <w:rPr>
          <w:rFonts w:ascii="Times New Roman" w:eastAsia="Calibri" w:hAnsi="Times New Roman" w:cs="Times New Roman"/>
          <w:sz w:val="28"/>
          <w:szCs w:val="28"/>
        </w:rPr>
        <w:t>ГО г. Уфа РБ</w:t>
      </w:r>
      <w:r w:rsidRPr="007A0E41">
        <w:rPr>
          <w:rFonts w:ascii="Times New Roman" w:hAnsi="Times New Roman" w:cs="Times New Roman"/>
          <w:sz w:val="28"/>
          <w:szCs w:val="28"/>
        </w:rPr>
        <w:t>, независимо от организационно-правовой формы, в том числе</w:t>
      </w:r>
      <w:r w:rsidRPr="007A0E41">
        <w:rPr>
          <w:rFonts w:ascii="Times New Roman" w:eastAsia="Times New Roman" w:hAnsi="Times New Roman" w:cs="Times New Roman"/>
          <w:sz w:val="28"/>
          <w:szCs w:val="28"/>
        </w:rPr>
        <w:t xml:space="preserve"> государственных органов и органов местного самоуправления, граждан, юридических лиц, общественных организаций и иных организаций</w:t>
      </w:r>
      <w:r w:rsidR="0007675A" w:rsidRPr="007A0E41">
        <w:rPr>
          <w:rFonts w:ascii="Times New Roman" w:eastAsia="Times New Roman" w:hAnsi="Times New Roman" w:cs="Times New Roman"/>
          <w:sz w:val="28"/>
          <w:szCs w:val="28"/>
        </w:rPr>
        <w:t>.</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3. Нормативы применяются в части, не противоречащей требованиям федерального законодательства и законодательства Республики Башкортостан.</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4. </w:t>
      </w:r>
      <w:r w:rsidR="0007675A" w:rsidRPr="007A0E41">
        <w:rPr>
          <w:rFonts w:ascii="Times New Roman" w:eastAsia="Times New Roman" w:hAnsi="Times New Roman" w:cs="Times New Roman"/>
          <w:sz w:val="28"/>
          <w:szCs w:val="28"/>
        </w:rPr>
        <w:t>Положения</w:t>
      </w:r>
      <w:r w:rsidRPr="007A0E41">
        <w:rPr>
          <w:rFonts w:ascii="Times New Roman" w:eastAsia="Times New Roman" w:hAnsi="Times New Roman" w:cs="Times New Roman"/>
          <w:sz w:val="28"/>
          <w:szCs w:val="28"/>
        </w:rPr>
        <w:t>, содержащиеся в основной части Нормативов, применяются при подготовке, рассмотрении, согласовании и утверждении (корректировке):</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6535" w:rsidRPr="007A0E41">
        <w:rPr>
          <w:rFonts w:ascii="Times New Roman" w:eastAsia="Times New Roman" w:hAnsi="Times New Roman" w:cs="Times New Roman"/>
          <w:sz w:val="28"/>
          <w:szCs w:val="28"/>
        </w:rPr>
        <w:t xml:space="preserve">) Генерального плана </w:t>
      </w:r>
      <w:r w:rsidR="006A0D1F">
        <w:rPr>
          <w:rFonts w:ascii="Times New Roman" w:eastAsia="Times New Roman" w:hAnsi="Times New Roman" w:cs="Times New Roman"/>
          <w:sz w:val="28"/>
          <w:szCs w:val="28"/>
        </w:rPr>
        <w:t xml:space="preserve">ГО </w:t>
      </w:r>
      <w:r w:rsidR="008F6535" w:rsidRPr="007A0E41">
        <w:rPr>
          <w:rFonts w:ascii="Times New Roman" w:eastAsia="Times New Roman" w:hAnsi="Times New Roman" w:cs="Times New Roman"/>
          <w:sz w:val="28"/>
          <w:szCs w:val="28"/>
        </w:rPr>
        <w:t>г. Уфа Р</w:t>
      </w:r>
      <w:r w:rsidR="006A0D1F">
        <w:rPr>
          <w:rFonts w:ascii="Times New Roman" w:eastAsia="Times New Roman" w:hAnsi="Times New Roman" w:cs="Times New Roman"/>
          <w:sz w:val="28"/>
          <w:szCs w:val="28"/>
        </w:rPr>
        <w:t>Б</w:t>
      </w:r>
      <w:r w:rsidR="008F6535" w:rsidRPr="007A0E41">
        <w:rPr>
          <w:rFonts w:ascii="Times New Roman" w:eastAsia="Times New Roman" w:hAnsi="Times New Roman" w:cs="Times New Roman"/>
          <w:sz w:val="28"/>
          <w:szCs w:val="28"/>
        </w:rPr>
        <w:t>;</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F6535" w:rsidRPr="007A0E41">
        <w:rPr>
          <w:rFonts w:ascii="Times New Roman" w:eastAsia="Times New Roman" w:hAnsi="Times New Roman" w:cs="Times New Roman"/>
          <w:sz w:val="28"/>
          <w:szCs w:val="28"/>
        </w:rPr>
        <w:t xml:space="preserve">) Правил землепользования и застройки </w:t>
      </w:r>
      <w:r w:rsidR="006A0D1F">
        <w:rPr>
          <w:rFonts w:ascii="Times New Roman" w:eastAsia="Times New Roman" w:hAnsi="Times New Roman" w:cs="Times New Roman"/>
          <w:sz w:val="28"/>
          <w:szCs w:val="28"/>
        </w:rPr>
        <w:t>ГО</w:t>
      </w:r>
      <w:r w:rsidR="008F6535" w:rsidRPr="007A0E41">
        <w:rPr>
          <w:rFonts w:ascii="Times New Roman" w:eastAsia="Times New Roman" w:hAnsi="Times New Roman" w:cs="Times New Roman"/>
          <w:sz w:val="28"/>
          <w:szCs w:val="28"/>
        </w:rPr>
        <w:t xml:space="preserve"> г. Уфа Р</w:t>
      </w:r>
      <w:r w:rsidR="006A0D1F">
        <w:rPr>
          <w:rFonts w:ascii="Times New Roman" w:eastAsia="Times New Roman" w:hAnsi="Times New Roman" w:cs="Times New Roman"/>
          <w:sz w:val="28"/>
          <w:szCs w:val="28"/>
        </w:rPr>
        <w:t>Б</w:t>
      </w:r>
      <w:r w:rsidR="008F6535" w:rsidRPr="007A0E41">
        <w:rPr>
          <w:rFonts w:ascii="Times New Roman" w:eastAsia="Times New Roman" w:hAnsi="Times New Roman" w:cs="Times New Roman"/>
          <w:sz w:val="28"/>
          <w:szCs w:val="28"/>
        </w:rPr>
        <w:t>;</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F6535" w:rsidRPr="007A0E41">
        <w:rPr>
          <w:rFonts w:ascii="Times New Roman" w:eastAsia="Times New Roman" w:hAnsi="Times New Roman" w:cs="Times New Roman"/>
          <w:sz w:val="28"/>
          <w:szCs w:val="28"/>
        </w:rPr>
        <w:t xml:space="preserve">) программ комплексного развития транспортной, коммунальной, социальной инфраструктуры </w:t>
      </w:r>
      <w:r w:rsidR="006A0D1F">
        <w:rPr>
          <w:rFonts w:ascii="Times New Roman" w:eastAsia="Times New Roman" w:hAnsi="Times New Roman" w:cs="Times New Roman"/>
          <w:sz w:val="28"/>
          <w:szCs w:val="28"/>
        </w:rPr>
        <w:t xml:space="preserve">ГО </w:t>
      </w:r>
      <w:r w:rsidR="008F6535" w:rsidRPr="007A0E41">
        <w:rPr>
          <w:rFonts w:ascii="Times New Roman" w:eastAsia="Times New Roman" w:hAnsi="Times New Roman" w:cs="Times New Roman"/>
          <w:sz w:val="28"/>
          <w:szCs w:val="28"/>
        </w:rPr>
        <w:t>г. Уфа Р</w:t>
      </w:r>
      <w:r w:rsidR="006A0D1F">
        <w:rPr>
          <w:rFonts w:ascii="Times New Roman" w:eastAsia="Times New Roman" w:hAnsi="Times New Roman" w:cs="Times New Roman"/>
          <w:sz w:val="28"/>
          <w:szCs w:val="28"/>
        </w:rPr>
        <w:t>Б</w:t>
      </w:r>
      <w:r w:rsidR="008F6535" w:rsidRPr="007A0E41">
        <w:rPr>
          <w:rFonts w:ascii="Times New Roman" w:eastAsia="Times New Roman" w:hAnsi="Times New Roman" w:cs="Times New Roman"/>
          <w:sz w:val="28"/>
          <w:szCs w:val="28"/>
        </w:rPr>
        <w:t>, иных отраслевых схем и схем резервирования территорий;</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F6535" w:rsidRPr="007A0E41">
        <w:rPr>
          <w:rFonts w:ascii="Times New Roman" w:eastAsia="Times New Roman" w:hAnsi="Times New Roman" w:cs="Times New Roman"/>
          <w:sz w:val="28"/>
          <w:szCs w:val="28"/>
        </w:rPr>
        <w:t>) проектов планировки территории и проектов межевания территории;</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6535" w:rsidRPr="007A0E41">
        <w:rPr>
          <w:rFonts w:ascii="Times New Roman" w:eastAsia="Times New Roman" w:hAnsi="Times New Roman" w:cs="Times New Roman"/>
          <w:sz w:val="28"/>
          <w:szCs w:val="28"/>
        </w:rPr>
        <w:t>) инженерных изысканий;</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F6535" w:rsidRPr="007A0E41">
        <w:rPr>
          <w:rFonts w:ascii="Times New Roman" w:eastAsia="Times New Roman" w:hAnsi="Times New Roman" w:cs="Times New Roman"/>
          <w:sz w:val="28"/>
          <w:szCs w:val="28"/>
        </w:rPr>
        <w:t xml:space="preserve">) проектной документации при </w:t>
      </w:r>
      <w:r w:rsidR="0007675A" w:rsidRPr="007A0E41">
        <w:rPr>
          <w:rFonts w:ascii="Times New Roman" w:eastAsia="Times New Roman" w:hAnsi="Times New Roman" w:cs="Times New Roman"/>
          <w:sz w:val="28"/>
          <w:szCs w:val="28"/>
        </w:rPr>
        <w:t xml:space="preserve">архитектурно-строительном </w:t>
      </w:r>
      <w:r w:rsidR="008F6535" w:rsidRPr="007A0E41">
        <w:rPr>
          <w:rFonts w:ascii="Times New Roman" w:eastAsia="Times New Roman" w:hAnsi="Times New Roman" w:cs="Times New Roman"/>
          <w:sz w:val="28"/>
          <w:szCs w:val="28"/>
        </w:rPr>
        <w:t>проектировании;</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F6535" w:rsidRPr="007A0E41">
        <w:rPr>
          <w:rFonts w:ascii="Times New Roman" w:eastAsia="Times New Roman" w:hAnsi="Times New Roman" w:cs="Times New Roman"/>
          <w:sz w:val="28"/>
          <w:szCs w:val="28"/>
        </w:rPr>
        <w:t>) градостроительных планов земельных участков;</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F6535" w:rsidRPr="007A0E41">
        <w:rPr>
          <w:rFonts w:ascii="Times New Roman" w:eastAsia="Times New Roman" w:hAnsi="Times New Roman" w:cs="Times New Roman"/>
          <w:sz w:val="28"/>
          <w:szCs w:val="28"/>
        </w:rPr>
        <w:t>) эскизных предложений и концепций.</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b/>
          <w:sz w:val="28"/>
          <w:szCs w:val="28"/>
        </w:rPr>
      </w:pPr>
      <w:r w:rsidRPr="006A0D1F">
        <w:rPr>
          <w:rFonts w:ascii="Times New Roman" w:eastAsia="Times New Roman" w:hAnsi="Times New Roman" w:cs="Times New Roman"/>
          <w:sz w:val="28"/>
          <w:szCs w:val="28"/>
        </w:rPr>
        <w:t xml:space="preserve">5. В целях обеспечения комплексного социально-экономического развития территории ГО г. Уфа РБ, проведения комплексного анализа и прогнозирования развития территории городского округа в области архитектуры и градостроительства; осуществления проверки документации по </w:t>
      </w:r>
      <w:r w:rsidRPr="006A0D1F">
        <w:rPr>
          <w:rFonts w:ascii="Times New Roman" w:eastAsia="Times New Roman" w:hAnsi="Times New Roman" w:cs="Times New Roman"/>
          <w:sz w:val="28"/>
          <w:szCs w:val="28"/>
        </w:rPr>
        <w:lastRenderedPageBreak/>
        <w:t>планировке территории, обеспечения соответствия проектов планировк</w:t>
      </w:r>
      <w:r w:rsidR="006A0D1F" w:rsidRPr="006A0D1F">
        <w:rPr>
          <w:rFonts w:ascii="Times New Roman" w:eastAsia="Times New Roman" w:hAnsi="Times New Roman" w:cs="Times New Roman"/>
          <w:sz w:val="28"/>
          <w:szCs w:val="28"/>
        </w:rPr>
        <w:t>и территории настоящим Норматива</w:t>
      </w:r>
      <w:r w:rsidRPr="006A0D1F">
        <w:rPr>
          <w:rFonts w:ascii="Times New Roman" w:eastAsia="Times New Roman" w:hAnsi="Times New Roman" w:cs="Times New Roman"/>
          <w:sz w:val="28"/>
          <w:szCs w:val="28"/>
        </w:rPr>
        <w:t>м</w:t>
      </w:r>
      <w:r w:rsidR="00FF6CED" w:rsidRPr="006A0D1F">
        <w:rPr>
          <w:rFonts w:ascii="Times New Roman" w:eastAsia="Times New Roman" w:hAnsi="Times New Roman" w:cs="Times New Roman"/>
          <w:sz w:val="28"/>
          <w:szCs w:val="28"/>
        </w:rPr>
        <w:t xml:space="preserve"> необходимо утвердить</w:t>
      </w:r>
      <w:r w:rsidRPr="006A0D1F">
        <w:rPr>
          <w:rFonts w:ascii="Times New Roman" w:eastAsia="Times New Roman" w:hAnsi="Times New Roman" w:cs="Times New Roman"/>
          <w:sz w:val="28"/>
          <w:szCs w:val="28"/>
        </w:rPr>
        <w:t xml:space="preserve"> Порядок разработки</w:t>
      </w:r>
      <w:r w:rsidR="008C54D2" w:rsidRPr="006A0D1F">
        <w:rPr>
          <w:rFonts w:ascii="Times New Roman" w:eastAsia="Times New Roman" w:hAnsi="Times New Roman" w:cs="Times New Roman"/>
          <w:sz w:val="28"/>
          <w:szCs w:val="28"/>
        </w:rPr>
        <w:t>, согласования,</w:t>
      </w:r>
      <w:r w:rsidRPr="006A0D1F">
        <w:rPr>
          <w:rFonts w:ascii="Times New Roman" w:eastAsia="Times New Roman" w:hAnsi="Times New Roman" w:cs="Times New Roman"/>
          <w:sz w:val="28"/>
          <w:szCs w:val="28"/>
        </w:rPr>
        <w:t xml:space="preserve"> утверждения</w:t>
      </w:r>
      <w:r w:rsidR="008C54D2" w:rsidRPr="006A0D1F">
        <w:rPr>
          <w:rFonts w:ascii="Times New Roman" w:eastAsia="Times New Roman" w:hAnsi="Times New Roman" w:cs="Times New Roman"/>
          <w:sz w:val="28"/>
          <w:szCs w:val="28"/>
        </w:rPr>
        <w:t xml:space="preserve"> и требования к </w:t>
      </w:r>
      <w:r w:rsidRPr="006A0D1F">
        <w:rPr>
          <w:rFonts w:ascii="Times New Roman" w:eastAsia="Times New Roman" w:hAnsi="Times New Roman" w:cs="Times New Roman"/>
          <w:sz w:val="28"/>
          <w:szCs w:val="28"/>
        </w:rPr>
        <w:t>состав</w:t>
      </w:r>
      <w:r w:rsidR="008C54D2" w:rsidRPr="006A0D1F">
        <w:rPr>
          <w:rFonts w:ascii="Times New Roman" w:eastAsia="Times New Roman" w:hAnsi="Times New Roman" w:cs="Times New Roman"/>
          <w:sz w:val="28"/>
          <w:szCs w:val="28"/>
        </w:rPr>
        <w:t>у</w:t>
      </w:r>
      <w:r w:rsidRPr="006A0D1F">
        <w:rPr>
          <w:rFonts w:ascii="Times New Roman" w:eastAsia="Times New Roman" w:hAnsi="Times New Roman" w:cs="Times New Roman"/>
          <w:sz w:val="28"/>
          <w:szCs w:val="28"/>
        </w:rPr>
        <w:t xml:space="preserve"> и содержани</w:t>
      </w:r>
      <w:r w:rsidR="008C54D2" w:rsidRPr="006A0D1F">
        <w:rPr>
          <w:rFonts w:ascii="Times New Roman" w:eastAsia="Times New Roman" w:hAnsi="Times New Roman" w:cs="Times New Roman"/>
          <w:sz w:val="28"/>
          <w:szCs w:val="28"/>
        </w:rPr>
        <w:t>ю</w:t>
      </w:r>
      <w:r w:rsidRPr="006A0D1F">
        <w:rPr>
          <w:rFonts w:ascii="Times New Roman" w:eastAsia="Times New Roman" w:hAnsi="Times New Roman" w:cs="Times New Roman"/>
          <w:sz w:val="28"/>
          <w:szCs w:val="28"/>
        </w:rPr>
        <w:t xml:space="preserve"> проектов планировки территории и проектов межевания тер</w:t>
      </w:r>
      <w:r w:rsidR="00FF6CED" w:rsidRPr="006A0D1F">
        <w:rPr>
          <w:rFonts w:ascii="Times New Roman" w:eastAsia="Times New Roman" w:hAnsi="Times New Roman" w:cs="Times New Roman"/>
          <w:sz w:val="28"/>
          <w:szCs w:val="28"/>
        </w:rPr>
        <w:t>ритории в границах ГО г. Уфа РБ.</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6. На существующие здания и сооружения, запроектированные и построенные в соответствии с ранее действовавшими нормативами, вновь утверждённые нормативы не распространяются, за исключением случаев, когда дальнейшая эксплуатация таких зданий и сооружений в соответствии с новыми данными приводит к недопустимому риску для безопасности жизни и здоровья людей. В таких случаях компетентные муниципальные органы или собственник объекта должны принять решение о реконструкции, ремонте или сносе существующих зданий и сооружений.</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7 Проектная документация, разработанная по правилам и нормам, действующим до вступления в силу настоящих нормативов, является применимой в случае наличия утверждения данной проектной документации (документации по планировке территории) в установленном порядке или наличия разрешения на строительство объекта капитального строительства.</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8. Юридические и физические лица несут ответственность за нарушение обязательных нормативов и правильность их применения в соответствии с законодательством.</w:t>
      </w:r>
    </w:p>
    <w:p w:rsidR="006C4F13" w:rsidRPr="007A0E41" w:rsidRDefault="006C4F13" w:rsidP="00584209">
      <w:pPr>
        <w:suppressAutoHyphens/>
        <w:spacing w:after="0" w:line="240" w:lineRule="auto"/>
        <w:jc w:val="both"/>
        <w:rPr>
          <w:rFonts w:ascii="Times New Roman" w:eastAsia="Times New Roman" w:hAnsi="Times New Roman" w:cs="Times New Roman"/>
          <w:sz w:val="28"/>
          <w:szCs w:val="28"/>
        </w:rPr>
      </w:pPr>
      <w:bookmarkStart w:id="204" w:name="_Toc40965267"/>
    </w:p>
    <w:p w:rsidR="008F6535" w:rsidRDefault="008F6535" w:rsidP="008F6535">
      <w:pPr>
        <w:suppressAutoHyphens/>
        <w:spacing w:after="0" w:line="240" w:lineRule="auto"/>
        <w:jc w:val="center"/>
        <w:outlineLvl w:val="0"/>
        <w:rPr>
          <w:rFonts w:ascii="Times New Roman" w:hAnsi="Times New Roman"/>
          <w:b/>
          <w:sz w:val="28"/>
          <w:szCs w:val="28"/>
        </w:rPr>
      </w:pPr>
      <w:r w:rsidRPr="007A0E41">
        <w:rPr>
          <w:rFonts w:ascii="Times New Roman" w:hAnsi="Times New Roman"/>
          <w:b/>
          <w:sz w:val="28"/>
          <w:szCs w:val="28"/>
        </w:rPr>
        <w:t xml:space="preserve">Глава </w:t>
      </w:r>
      <w:r w:rsidR="00471A0C">
        <w:rPr>
          <w:rFonts w:ascii="Times New Roman" w:hAnsi="Times New Roman"/>
          <w:b/>
          <w:sz w:val="28"/>
          <w:szCs w:val="28"/>
        </w:rPr>
        <w:t>1</w:t>
      </w:r>
      <w:r w:rsidR="00D85CA7">
        <w:rPr>
          <w:rFonts w:ascii="Times New Roman" w:hAnsi="Times New Roman"/>
          <w:b/>
          <w:sz w:val="28"/>
          <w:szCs w:val="28"/>
        </w:rPr>
        <w:t>4</w:t>
      </w:r>
      <w:r w:rsidR="00471A0C">
        <w:rPr>
          <w:rFonts w:ascii="Times New Roman" w:hAnsi="Times New Roman"/>
          <w:b/>
          <w:sz w:val="28"/>
          <w:szCs w:val="28"/>
        </w:rPr>
        <w:t xml:space="preserve">. </w:t>
      </w:r>
      <w:r w:rsidRPr="007A0E41">
        <w:rPr>
          <w:rFonts w:ascii="Times New Roman" w:hAnsi="Times New Roman"/>
          <w:b/>
          <w:sz w:val="28"/>
          <w:szCs w:val="28"/>
        </w:rPr>
        <w:t>Порядок корректировки и внесения изменений в Нормативы</w:t>
      </w:r>
      <w:bookmarkEnd w:id="204"/>
    </w:p>
    <w:p w:rsidR="00C51ADA" w:rsidRDefault="00C51ADA" w:rsidP="008F6535">
      <w:pPr>
        <w:suppressAutoHyphens/>
        <w:spacing w:after="0" w:line="240" w:lineRule="auto"/>
        <w:jc w:val="center"/>
        <w:outlineLvl w:val="0"/>
        <w:rPr>
          <w:rFonts w:ascii="Times New Roman" w:hAnsi="Times New Roman"/>
          <w:b/>
          <w:sz w:val="28"/>
          <w:szCs w:val="28"/>
        </w:rPr>
      </w:pPr>
    </w:p>
    <w:p w:rsidR="00C51ADA" w:rsidRPr="007A0E41" w:rsidRDefault="00C51ADA" w:rsidP="00C03DEC">
      <w:pPr>
        <w:suppressAutoHyphens/>
        <w:spacing w:after="0" w:line="240" w:lineRule="auto"/>
        <w:ind w:firstLine="708"/>
        <w:jc w:val="both"/>
        <w:outlineLvl w:val="0"/>
        <w:rPr>
          <w:rFonts w:ascii="Times New Roman" w:hAnsi="Times New Roman"/>
          <w:b/>
          <w:sz w:val="28"/>
          <w:szCs w:val="28"/>
        </w:rPr>
      </w:pPr>
      <w:r>
        <w:rPr>
          <w:rFonts w:ascii="Times New Roman" w:hAnsi="Times New Roman"/>
          <w:b/>
          <w:sz w:val="28"/>
          <w:szCs w:val="28"/>
        </w:rPr>
        <w:t>Статья 79. Внесение изменений в Нормативы</w:t>
      </w:r>
    </w:p>
    <w:p w:rsidR="008F6535" w:rsidRPr="007A0E41" w:rsidRDefault="008F6535" w:rsidP="008F6535">
      <w:pPr>
        <w:spacing w:after="0" w:line="240" w:lineRule="auto"/>
        <w:rPr>
          <w:rFonts w:ascii="Times New Roman" w:eastAsia="Times New Roman" w:hAnsi="Times New Roman" w:cs="Times New Roman"/>
          <w:sz w:val="28"/>
          <w:szCs w:val="28"/>
        </w:rPr>
      </w:pP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 Порядок внесения изменений в Нормативы соответствует требованиям статьи 29.4 ГрК РФ</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2. Настоящие нормативы актуализируются каждые пять лет при необходимости. Корректировка Нормативов и внесение изменений в Нормативы необходимы в случае:</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6535" w:rsidRPr="007A0E41">
        <w:rPr>
          <w:rFonts w:ascii="Times New Roman" w:eastAsia="Times New Roman" w:hAnsi="Times New Roman" w:cs="Times New Roman"/>
          <w:sz w:val="28"/>
          <w:szCs w:val="28"/>
        </w:rPr>
        <w:t>) если в Нормативах градостроительного проектирования Республики Башкортостан установлены предельные значения расчётных показателей минимально допустимого уровня обеспеченности объектами местного значения населения городских округов, расчётные показатели минимально допустимого уровня обеспеченности такими объектами населения, выше тех, которые установлены настоящими Нормативами;</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F6535" w:rsidRPr="007A0E41">
        <w:rPr>
          <w:rFonts w:ascii="Times New Roman" w:eastAsia="Times New Roman" w:hAnsi="Times New Roman" w:cs="Times New Roman"/>
          <w:sz w:val="28"/>
          <w:szCs w:val="28"/>
        </w:rPr>
        <w:t>) если в Нормативах градостроительного проектирования Республики Башкортостан установлены предельные значения расчётных показателей максимально допустимого уровня территориальной доступности объектов местного значения городских округов меньше тех, которые установлены настоящими Нормативами;</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F6535" w:rsidRPr="007A0E41">
        <w:rPr>
          <w:rFonts w:ascii="Times New Roman" w:eastAsia="Times New Roman" w:hAnsi="Times New Roman" w:cs="Times New Roman"/>
          <w:sz w:val="28"/>
          <w:szCs w:val="28"/>
        </w:rPr>
        <w:t xml:space="preserve">) если произошли существенные изменения ГрК РФ, Земельного кодекса Российской Федерации, регулирования зон с особыми условиями </w:t>
      </w:r>
      <w:r w:rsidR="008F6535" w:rsidRPr="007A0E41">
        <w:rPr>
          <w:rFonts w:ascii="Times New Roman" w:eastAsia="Times New Roman" w:hAnsi="Times New Roman" w:cs="Times New Roman"/>
          <w:sz w:val="28"/>
          <w:szCs w:val="28"/>
        </w:rPr>
        <w:lastRenderedPageBreak/>
        <w:t>использования территорий, иного законодательства Российской Федерации в сфере градостроительства, землепользования и застройки;</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F6535" w:rsidRPr="007A0E41">
        <w:rPr>
          <w:rFonts w:ascii="Times New Roman" w:eastAsia="Times New Roman" w:hAnsi="Times New Roman" w:cs="Times New Roman"/>
          <w:sz w:val="28"/>
          <w:szCs w:val="28"/>
        </w:rPr>
        <w:t>) если произошло изменение законодательства Российской Федерации о местном самоуправлении в части корректировки перечня вопросов местного значения, решение которых требует дополнения или корректировки расчётных показателей минимально допустимого уровня обеспеченности объектами местного значения городского округа и расчётных показателей максимально допустимого уровня территориальной доступности таких объектов для населения городского округа в состав Нормативов;</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6535" w:rsidRPr="007A0E41">
        <w:rPr>
          <w:rFonts w:ascii="Times New Roman" w:eastAsia="Times New Roman" w:hAnsi="Times New Roman" w:cs="Times New Roman"/>
          <w:sz w:val="28"/>
          <w:szCs w:val="28"/>
        </w:rPr>
        <w:t>) если произошли существенные изменения: социально-демографического состава, плотности населения на территории городского округа, градостроительной ситуации, социально-экономических условий, предпосылок развития Уфимской городского агломерации;</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F6535" w:rsidRPr="007A0E41">
        <w:rPr>
          <w:rFonts w:ascii="Times New Roman" w:eastAsia="Times New Roman" w:hAnsi="Times New Roman" w:cs="Times New Roman"/>
          <w:sz w:val="28"/>
          <w:szCs w:val="28"/>
        </w:rPr>
        <w:t>) если произошли существенные изменения планов и программ комплексного социально-экономического развития городского округа, в том числе стратегии социально-экономического развития ГО г. Уфа РБ, программ комплексного развития транспортной, коммунальной социальной инфраструктур, муниципальных программ ГО г. Уфа РБ;</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F6535" w:rsidRPr="007A0E41">
        <w:rPr>
          <w:rFonts w:ascii="Times New Roman" w:eastAsia="Times New Roman" w:hAnsi="Times New Roman" w:cs="Times New Roman"/>
          <w:sz w:val="28"/>
          <w:szCs w:val="28"/>
        </w:rPr>
        <w:t>) если произошла существенная корректировка или утверждение нового Генерального плана ГО г. Уфа РБ на следующий расчётный срок.</w:t>
      </w:r>
    </w:p>
    <w:bookmarkEnd w:id="203"/>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3. Решение о разработке, корректировке, внесении изменений в Нормативы принимается главой Администрации городского округа город Уфа Республики Башкортостан с учётом предложений предприятий и организаций, государственных органов по контролю и надзору в области градостроительной деятельности, а также граждан.</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4. Ответственность за разработку, корректировку, внесение изменений в Нормативы возлагается на Администрацию ГО г. Уфа РБ в лице органа, уполномоченного по вопросам градостроительной деятельности –Главархитектура.</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5. Финансирование расходов на разработку нормативов осуществляется за счёт средств бюджета ГО г. Уфа РБ.</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6. Разработка, корректировка, внесение изменений в Нормативы осуществля</w:t>
      </w:r>
      <w:r w:rsidR="00E02254">
        <w:rPr>
          <w:rFonts w:ascii="Times New Roman" w:eastAsia="Times New Roman" w:hAnsi="Times New Roman" w:cs="Times New Roman"/>
          <w:sz w:val="28"/>
          <w:szCs w:val="28"/>
        </w:rPr>
        <w:t>ется</w:t>
      </w:r>
      <w:r w:rsidRPr="007A0E41">
        <w:rPr>
          <w:rFonts w:ascii="Times New Roman" w:eastAsia="Times New Roman" w:hAnsi="Times New Roman" w:cs="Times New Roman"/>
          <w:sz w:val="28"/>
          <w:szCs w:val="28"/>
        </w:rPr>
        <w:t xml:space="preserve"> Главархитектурой самостоятельно и/или с привлечением научно-исследовательских, проектных и других организаций, а также творческих коллективов, обладающих необходимым кадровым потенциалом, прошедших повышение квалификации в связи с изменением градостроительного законодательства и имеющих необходимый опыт практической работы в соответствующей области.</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7. В случае необходимости привлечения организаций по контракту Главархитектура (далее – Заказчик) определяет разработчика нормативов в соответствии с Федеральным законом от 5 апреля 2013 </w:t>
      </w:r>
      <w:r w:rsidR="00C51ADA">
        <w:rPr>
          <w:rFonts w:ascii="Times New Roman" w:eastAsia="Times New Roman" w:hAnsi="Times New Roman" w:cs="Times New Roman"/>
          <w:sz w:val="28"/>
          <w:szCs w:val="28"/>
        </w:rPr>
        <w:t xml:space="preserve">года </w:t>
      </w:r>
      <w:r w:rsidR="00C03DEC">
        <w:rPr>
          <w:rFonts w:ascii="Times New Roman" w:eastAsia="Times New Roman" w:hAnsi="Times New Roman" w:cs="Times New Roman"/>
          <w:sz w:val="28"/>
          <w:szCs w:val="28"/>
        </w:rPr>
        <w:t>№ 44-ФЗ</w:t>
      </w:r>
      <w:r w:rsidRPr="007A0E41">
        <w:rPr>
          <w:rFonts w:ascii="Times New Roman" w:eastAsia="Times New Roman" w:hAnsi="Times New Roman" w:cs="Times New Roman"/>
          <w:sz w:val="28"/>
          <w:szCs w:val="28"/>
        </w:rPr>
        <w:t xml:space="preserve"> «О размещении заказов на поставки товаров, выполнение работ, оказание услуг для государственных и муниципальных нужд», основные требования к </w:t>
      </w:r>
      <w:r w:rsidRPr="007A0E41">
        <w:rPr>
          <w:rFonts w:ascii="Times New Roman" w:eastAsia="Times New Roman" w:hAnsi="Times New Roman" w:cs="Times New Roman"/>
          <w:sz w:val="28"/>
          <w:szCs w:val="28"/>
        </w:rPr>
        <w:lastRenderedPageBreak/>
        <w:t>оформлению и содержанию проектов нормативов, срок их разработки, которые содержатся в техническом задании на разработку проекта нормативов.</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8. Проект норма</w:t>
      </w:r>
      <w:r w:rsidR="006A0D1F">
        <w:rPr>
          <w:rFonts w:ascii="Times New Roman" w:eastAsia="Times New Roman" w:hAnsi="Times New Roman" w:cs="Times New Roman"/>
          <w:sz w:val="28"/>
          <w:szCs w:val="28"/>
        </w:rPr>
        <w:t>тивов разработчик представляет З</w:t>
      </w:r>
      <w:r w:rsidRPr="007A0E41">
        <w:rPr>
          <w:rFonts w:ascii="Times New Roman" w:eastAsia="Times New Roman" w:hAnsi="Times New Roman" w:cs="Times New Roman"/>
          <w:sz w:val="28"/>
          <w:szCs w:val="28"/>
        </w:rPr>
        <w:t>аказчику на бумажном и электронном носителях, с приложением пояснительной записки с обоснованием их применения и предложениями об отмене действующих нормативов или о внесении изменений в них.</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9. Подготовленный проект нормативов направляется заказчиком на согласование в Министерство строительства, архитектуры и транспорта Республики Башкортостан.</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Предметом согласования является требование о не противоречии Нормативов требованиям федерального законодательства и законодательства Республики Башкортостан Проект </w:t>
      </w:r>
      <w:r w:rsidR="006A0D1F">
        <w:rPr>
          <w:rFonts w:ascii="Times New Roman" w:eastAsia="Times New Roman" w:hAnsi="Times New Roman" w:cs="Times New Roman"/>
          <w:sz w:val="28"/>
          <w:szCs w:val="28"/>
        </w:rPr>
        <w:t>Н</w:t>
      </w:r>
      <w:r w:rsidRPr="007A0E41">
        <w:rPr>
          <w:rFonts w:ascii="Times New Roman" w:eastAsia="Times New Roman" w:hAnsi="Times New Roman" w:cs="Times New Roman"/>
          <w:sz w:val="28"/>
          <w:szCs w:val="28"/>
        </w:rPr>
        <w:t>ормативов размещается на официальном сайте заказчика в сети Интернет.</w:t>
      </w:r>
    </w:p>
    <w:p w:rsidR="008F6535" w:rsidRPr="007A0E41" w:rsidRDefault="006A0D1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 поступлении по проекту Н</w:t>
      </w:r>
      <w:r w:rsidR="008F6535" w:rsidRPr="007A0E41">
        <w:rPr>
          <w:rFonts w:ascii="Times New Roman" w:eastAsia="Times New Roman" w:hAnsi="Times New Roman" w:cs="Times New Roman"/>
          <w:sz w:val="28"/>
          <w:szCs w:val="28"/>
        </w:rPr>
        <w:t>орм</w:t>
      </w:r>
      <w:r>
        <w:rPr>
          <w:rFonts w:ascii="Times New Roman" w:eastAsia="Times New Roman" w:hAnsi="Times New Roman" w:cs="Times New Roman"/>
          <w:sz w:val="28"/>
          <w:szCs w:val="28"/>
        </w:rPr>
        <w:t>ативов предложений и замечаний З</w:t>
      </w:r>
      <w:r w:rsidR="008F6535" w:rsidRPr="007A0E41">
        <w:rPr>
          <w:rFonts w:ascii="Times New Roman" w:eastAsia="Times New Roman" w:hAnsi="Times New Roman" w:cs="Times New Roman"/>
          <w:sz w:val="28"/>
          <w:szCs w:val="28"/>
        </w:rPr>
        <w:t>аказчик направляет их разработчику для рассмотрения по существу. Разработчик проводит согласительные процедуры, по итогам которых доработанный проект нормативов представляется заказчику.</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Отклонение предложений и замечаний, поступивших по проекту нормативов, должно быть письменно аргументированно разработчиком.</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11. </w:t>
      </w:r>
      <w:r w:rsidRPr="006C2410">
        <w:rPr>
          <w:rFonts w:ascii="Times New Roman" w:eastAsia="Times New Roman" w:hAnsi="Times New Roman" w:cs="Times New Roman"/>
          <w:sz w:val="28"/>
          <w:szCs w:val="28"/>
        </w:rPr>
        <w:t>Заказчик</w:t>
      </w:r>
      <w:r w:rsidRPr="007A0E41">
        <w:rPr>
          <w:rFonts w:ascii="Times New Roman" w:eastAsia="Times New Roman" w:hAnsi="Times New Roman" w:cs="Times New Roman"/>
          <w:sz w:val="28"/>
          <w:szCs w:val="28"/>
        </w:rPr>
        <w:t xml:space="preserve"> проводит проверку проекта нормативов на соответствие требованиям законодательства, иных нормативных документов и технического задания и направляет главе </w:t>
      </w:r>
      <w:r w:rsidR="006A0D1F">
        <w:rPr>
          <w:rFonts w:ascii="Times New Roman" w:eastAsia="Times New Roman" w:hAnsi="Times New Roman" w:cs="Times New Roman"/>
          <w:sz w:val="28"/>
          <w:szCs w:val="28"/>
        </w:rPr>
        <w:t xml:space="preserve">Администрации ГО г. Уфа РБ </w:t>
      </w:r>
      <w:r w:rsidRPr="007A0E41">
        <w:rPr>
          <w:rFonts w:ascii="Times New Roman" w:eastAsia="Times New Roman" w:hAnsi="Times New Roman" w:cs="Times New Roman"/>
          <w:sz w:val="28"/>
          <w:szCs w:val="28"/>
        </w:rPr>
        <w:t>для принятия одного из следующих решений:</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6535" w:rsidRPr="007A0E41">
        <w:rPr>
          <w:rFonts w:ascii="Times New Roman" w:eastAsia="Times New Roman" w:hAnsi="Times New Roman" w:cs="Times New Roman"/>
          <w:sz w:val="28"/>
          <w:szCs w:val="28"/>
        </w:rPr>
        <w:t>) направить представленный проект в установленном порядке на утверж</w:t>
      </w:r>
      <w:r w:rsidR="006C4F13">
        <w:rPr>
          <w:rFonts w:ascii="Times New Roman" w:eastAsia="Times New Roman" w:hAnsi="Times New Roman" w:cs="Times New Roman"/>
          <w:sz w:val="28"/>
          <w:szCs w:val="28"/>
        </w:rPr>
        <w:t>д</w:t>
      </w:r>
      <w:r w:rsidR="008F6535" w:rsidRPr="007A0E41">
        <w:rPr>
          <w:rFonts w:ascii="Times New Roman" w:eastAsia="Times New Roman" w:hAnsi="Times New Roman" w:cs="Times New Roman"/>
          <w:sz w:val="28"/>
          <w:szCs w:val="28"/>
        </w:rPr>
        <w:t>ение в Совет ГО г. Уфа РБ;</w:t>
      </w:r>
    </w:p>
    <w:p w:rsidR="008F6535" w:rsidRPr="007A0E41" w:rsidRDefault="00241F3F" w:rsidP="008F6535">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F6535" w:rsidRPr="007A0E41">
        <w:rPr>
          <w:rFonts w:ascii="Times New Roman" w:eastAsia="Times New Roman" w:hAnsi="Times New Roman" w:cs="Times New Roman"/>
          <w:sz w:val="28"/>
          <w:szCs w:val="28"/>
        </w:rPr>
        <w:t xml:space="preserve">) отклонить и направить </w:t>
      </w:r>
      <w:r w:rsidR="00C03DEC">
        <w:rPr>
          <w:rFonts w:ascii="Times New Roman" w:eastAsia="Times New Roman" w:hAnsi="Times New Roman" w:cs="Times New Roman"/>
          <w:sz w:val="28"/>
          <w:szCs w:val="28"/>
        </w:rPr>
        <w:t xml:space="preserve">проект </w:t>
      </w:r>
      <w:r w:rsidR="008F6535" w:rsidRPr="007A0E41">
        <w:rPr>
          <w:rFonts w:ascii="Times New Roman" w:eastAsia="Times New Roman" w:hAnsi="Times New Roman" w:cs="Times New Roman"/>
          <w:sz w:val="28"/>
          <w:szCs w:val="28"/>
        </w:rPr>
        <w:t>на доработку.</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12. Проект Нормативов подлежит размещению на официальном сайте органа местного самоуправления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13. Корректировка Нормативов и внесение изменений в Нормативы утверждаются решениями Совета ГО г. Уфа РБ.</w:t>
      </w:r>
    </w:p>
    <w:p w:rsidR="00851468"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14. Решение об утверждении нормативов подлежит опубликованию в порядке, установленном для официального опубликования нормативных правовых а</w:t>
      </w:r>
      <w:r w:rsidR="00851468" w:rsidRPr="007A0E41">
        <w:rPr>
          <w:rFonts w:ascii="Times New Roman" w:eastAsia="Times New Roman" w:hAnsi="Times New Roman" w:cs="Times New Roman"/>
          <w:sz w:val="28"/>
          <w:szCs w:val="28"/>
        </w:rPr>
        <w:t>ктов ГО г. Уфа РБ.</w:t>
      </w:r>
    </w:p>
    <w:p w:rsidR="008F6535" w:rsidRPr="007A0E41" w:rsidRDefault="008F6535" w:rsidP="008F6535">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 xml:space="preserve">15. Орган, уполномоченный по вопросам градостроительной деятельности, обеспечивает размещение нормативов в информационной системе обеспечения градостроительной деятельности ГО г. Уфа РБ. </w:t>
      </w:r>
    </w:p>
    <w:p w:rsidR="008F6535" w:rsidRPr="00584209" w:rsidRDefault="008F6535" w:rsidP="00584209">
      <w:pPr>
        <w:suppressAutoHyphens/>
        <w:spacing w:after="0" w:line="240" w:lineRule="auto"/>
        <w:ind w:firstLine="709"/>
        <w:jc w:val="both"/>
        <w:rPr>
          <w:rFonts w:ascii="Times New Roman" w:eastAsia="Times New Roman" w:hAnsi="Times New Roman" w:cs="Times New Roman"/>
          <w:sz w:val="28"/>
          <w:szCs w:val="28"/>
        </w:rPr>
      </w:pPr>
      <w:r w:rsidRPr="007A0E41">
        <w:rPr>
          <w:rFonts w:ascii="Times New Roman" w:eastAsia="Times New Roman" w:hAnsi="Times New Roman" w:cs="Times New Roman"/>
          <w:sz w:val="28"/>
          <w:szCs w:val="28"/>
        </w:rPr>
        <w:t>16. Орган, уполномоченный по вопросам градостроительной деятельности, обеспечивает размещение нормативов в федеральной государственной информационной системе территориального планирования (ФГИС ТП) в срок, не превышающий пяти дней со дня утверждения указанных нормативов.</w:t>
      </w:r>
      <w:bookmarkStart w:id="205" w:name="_Toc40965268"/>
      <w:r w:rsidRPr="007A0E41">
        <w:rPr>
          <w:rFonts w:ascii="Times New Roman" w:eastAsia="Times New Roman" w:hAnsi="Times New Roman" w:cs="Times New Roman"/>
          <w:b/>
          <w:sz w:val="28"/>
          <w:szCs w:val="28"/>
        </w:rPr>
        <w:br w:type="page"/>
      </w:r>
    </w:p>
    <w:p w:rsidR="008F6535" w:rsidRPr="007A0E41" w:rsidRDefault="008F6535" w:rsidP="008F6535">
      <w:pPr>
        <w:spacing w:after="0" w:line="240" w:lineRule="auto"/>
        <w:ind w:left="4678"/>
        <w:outlineLvl w:val="0"/>
        <w:rPr>
          <w:rFonts w:ascii="Times New Roman" w:hAnsi="Times New Roman" w:cs="Times New Roman"/>
          <w:sz w:val="28"/>
          <w:szCs w:val="28"/>
        </w:rPr>
      </w:pPr>
      <w:r w:rsidRPr="007A0E41">
        <w:rPr>
          <w:rFonts w:ascii="Times New Roman" w:hAnsi="Times New Roman" w:cs="Times New Roman"/>
          <w:sz w:val="28"/>
          <w:szCs w:val="28"/>
        </w:rPr>
        <w:lastRenderedPageBreak/>
        <w:t xml:space="preserve">Приложение </w:t>
      </w:r>
      <w:r w:rsidR="005F6461" w:rsidRPr="007A0E41">
        <w:rPr>
          <w:rFonts w:ascii="Times New Roman" w:hAnsi="Times New Roman" w:cs="Times New Roman"/>
          <w:sz w:val="28"/>
          <w:szCs w:val="28"/>
        </w:rPr>
        <w:t>1</w:t>
      </w:r>
    </w:p>
    <w:p w:rsidR="008F6535" w:rsidRPr="007A0E41" w:rsidRDefault="008F6535" w:rsidP="008F6535">
      <w:pPr>
        <w:spacing w:after="0" w:line="240" w:lineRule="auto"/>
        <w:ind w:left="4678"/>
        <w:rPr>
          <w:rFonts w:ascii="Times New Roman" w:hAnsi="Times New Roman" w:cs="Times New Roman"/>
          <w:sz w:val="28"/>
          <w:szCs w:val="28"/>
        </w:rPr>
      </w:pPr>
      <w:r w:rsidRPr="007A0E41">
        <w:rPr>
          <w:rFonts w:ascii="Times New Roman" w:hAnsi="Times New Roman" w:cs="Times New Roman"/>
          <w:sz w:val="28"/>
          <w:szCs w:val="28"/>
        </w:rPr>
        <w:t>к Местным нормативам градостроительного проектирования городского округа город Уфа Республики Башкортостан</w:t>
      </w:r>
    </w:p>
    <w:p w:rsidR="008F6535" w:rsidRPr="007A0E41" w:rsidRDefault="008F6535" w:rsidP="008F6535">
      <w:pPr>
        <w:pStyle w:val="ConsPlusTitle"/>
        <w:adjustRightInd/>
        <w:jc w:val="center"/>
        <w:rPr>
          <w:rFonts w:ascii="Times New Roman" w:hAnsi="Times New Roman" w:cs="Times New Roman"/>
          <w:bCs w:val="0"/>
          <w:sz w:val="28"/>
          <w:szCs w:val="28"/>
        </w:rPr>
      </w:pPr>
    </w:p>
    <w:p w:rsidR="008F6535" w:rsidRPr="007A0E41" w:rsidRDefault="008F6535" w:rsidP="008F6535">
      <w:pPr>
        <w:pStyle w:val="ConsPlusTitle"/>
        <w:adjustRightInd/>
        <w:jc w:val="center"/>
        <w:rPr>
          <w:rFonts w:ascii="Times New Roman" w:hAnsi="Times New Roman" w:cs="Times New Roman"/>
          <w:bCs w:val="0"/>
          <w:sz w:val="28"/>
          <w:szCs w:val="28"/>
        </w:rPr>
      </w:pPr>
    </w:p>
    <w:p w:rsidR="008F6535" w:rsidRPr="007A0E41" w:rsidRDefault="008F6535" w:rsidP="008F6535">
      <w:pPr>
        <w:pStyle w:val="ConsPlusTitle"/>
        <w:adjustRightInd/>
        <w:jc w:val="center"/>
        <w:rPr>
          <w:rFonts w:ascii="Times New Roman" w:hAnsi="Times New Roman" w:cs="Times New Roman"/>
          <w:bCs w:val="0"/>
          <w:sz w:val="28"/>
          <w:szCs w:val="28"/>
        </w:rPr>
      </w:pPr>
    </w:p>
    <w:p w:rsidR="008F6535" w:rsidRPr="007A0E41" w:rsidRDefault="008F6535" w:rsidP="008F6535">
      <w:pPr>
        <w:pStyle w:val="ConsPlusTitle"/>
        <w:adjustRightInd/>
        <w:jc w:val="center"/>
        <w:outlineLvl w:val="0"/>
        <w:rPr>
          <w:rFonts w:ascii="Times New Roman" w:hAnsi="Times New Roman" w:cs="Times New Roman"/>
          <w:bCs w:val="0"/>
          <w:sz w:val="28"/>
          <w:szCs w:val="28"/>
        </w:rPr>
      </w:pPr>
      <w:r w:rsidRPr="007A0E41">
        <w:rPr>
          <w:rFonts w:ascii="Times New Roman" w:hAnsi="Times New Roman" w:cs="Times New Roman"/>
          <w:bCs w:val="0"/>
          <w:sz w:val="28"/>
          <w:szCs w:val="28"/>
        </w:rPr>
        <w:t>Пример расчёта площади земельных участков при реконструкции существующих общеобразовательных организаций и новом строительстве общеобразовательных организаций в условиях плотной городской застройки</w:t>
      </w:r>
    </w:p>
    <w:p w:rsidR="008F6535" w:rsidRPr="007A0E41" w:rsidRDefault="008F6535" w:rsidP="008F6535">
      <w:pPr>
        <w:spacing w:after="0" w:line="240" w:lineRule="auto"/>
        <w:ind w:left="4678"/>
        <w:rPr>
          <w:rFonts w:ascii="Times New Roman" w:hAnsi="Times New Roman" w:cs="Times New Roman"/>
          <w:sz w:val="28"/>
          <w:szCs w:val="28"/>
        </w:rPr>
      </w:pPr>
    </w:p>
    <w:p w:rsidR="008F6535" w:rsidRPr="007A0E41" w:rsidRDefault="008F6535" w:rsidP="008F6535">
      <w:pPr>
        <w:spacing w:after="0" w:line="240" w:lineRule="auto"/>
        <w:ind w:left="4678"/>
        <w:rPr>
          <w:rFonts w:ascii="Times New Roman" w:hAnsi="Times New Roman" w:cs="Times New Roman"/>
          <w:sz w:val="28"/>
          <w:szCs w:val="28"/>
        </w:rPr>
      </w:pPr>
    </w:p>
    <w:p w:rsidR="008F6535" w:rsidRPr="007A0E41" w:rsidRDefault="008F6535" w:rsidP="008F6535">
      <w:pPr>
        <w:autoSpaceDE w:val="0"/>
        <w:autoSpaceDN w:val="0"/>
        <w:adjustRightInd w:val="0"/>
        <w:spacing w:after="0" w:line="240" w:lineRule="auto"/>
        <w:ind w:firstLine="709"/>
        <w:jc w:val="both"/>
        <w:rPr>
          <w:rFonts w:ascii="Times New Roman" w:hAnsi="Times New Roman" w:cs="Times New Roman"/>
          <w:sz w:val="28"/>
          <w:szCs w:val="28"/>
        </w:rPr>
        <w:sectPr w:rsidR="008F6535" w:rsidRPr="007A0E41" w:rsidSect="005D4E2C">
          <w:footerReference w:type="default" r:id="rId17"/>
          <w:pgSz w:w="11906" w:h="16838"/>
          <w:pgMar w:top="1134" w:right="566" w:bottom="1134" w:left="1701" w:header="567" w:footer="567" w:gutter="0"/>
          <w:cols w:space="708"/>
          <w:titlePg/>
          <w:docGrid w:linePitch="360"/>
        </w:sectPr>
      </w:pPr>
    </w:p>
    <w:p w:rsidR="008F6535" w:rsidRPr="007A0E41" w:rsidRDefault="008F6535" w:rsidP="001C67A1">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bookmarkStart w:id="206" w:name="_Toc57339547"/>
      <w:r w:rsidRPr="007A0E41">
        <w:rPr>
          <w:rFonts w:ascii="Times New Roman" w:hAnsi="Times New Roman" w:cs="Times New Roman"/>
          <w:sz w:val="28"/>
          <w:szCs w:val="28"/>
        </w:rPr>
        <w:lastRenderedPageBreak/>
        <w:t>Таблица 1 – Пример расчёта площади земельных участков при реконструкции существующих общеобразовательных организаций и новом строительстве общеобразовательных организаций в условиях плотной городской застройки</w:t>
      </w:r>
      <w:bookmarkEnd w:id="206"/>
    </w:p>
    <w:tbl>
      <w:tblPr>
        <w:tblW w:w="5000" w:type="pct"/>
        <w:tblCellMar>
          <w:top w:w="28" w:type="dxa"/>
          <w:left w:w="28" w:type="dxa"/>
          <w:bottom w:w="28" w:type="dxa"/>
          <w:right w:w="28" w:type="dxa"/>
        </w:tblCellMar>
        <w:tblLook w:val="04A0" w:firstRow="1" w:lastRow="0" w:firstColumn="1" w:lastColumn="0" w:noHBand="0" w:noVBand="1"/>
      </w:tblPr>
      <w:tblGrid>
        <w:gridCol w:w="2678"/>
        <w:gridCol w:w="430"/>
        <w:gridCol w:w="509"/>
        <w:gridCol w:w="508"/>
        <w:gridCol w:w="535"/>
        <w:gridCol w:w="538"/>
        <w:gridCol w:w="508"/>
        <w:gridCol w:w="508"/>
        <w:gridCol w:w="508"/>
        <w:gridCol w:w="508"/>
        <w:gridCol w:w="508"/>
        <w:gridCol w:w="508"/>
        <w:gridCol w:w="508"/>
        <w:gridCol w:w="508"/>
        <w:gridCol w:w="508"/>
        <w:gridCol w:w="508"/>
        <w:gridCol w:w="508"/>
        <w:gridCol w:w="508"/>
        <w:gridCol w:w="508"/>
        <w:gridCol w:w="508"/>
        <w:gridCol w:w="508"/>
        <w:gridCol w:w="508"/>
        <w:gridCol w:w="508"/>
        <w:gridCol w:w="508"/>
      </w:tblGrid>
      <w:tr w:rsidR="00032168" w:rsidRPr="007A0E41" w:rsidTr="0029397E">
        <w:trPr>
          <w:trHeight w:val="20"/>
          <w:tblHeader/>
        </w:trPr>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Уровень образования</w:t>
            </w:r>
          </w:p>
        </w:tc>
        <w:tc>
          <w:tcPr>
            <w:tcW w:w="501" w:type="pct"/>
            <w:gridSpan w:val="3"/>
            <w:tcBorders>
              <w:top w:val="single" w:sz="4" w:space="0" w:color="auto"/>
              <w:left w:val="nil"/>
              <w:bottom w:val="single" w:sz="4" w:space="0" w:color="auto"/>
              <w:right w:val="single" w:sz="4" w:space="0" w:color="000000"/>
            </w:tcBorders>
            <w:shd w:val="clear" w:color="auto" w:fill="auto"/>
            <w:vAlign w:val="center"/>
            <w:hideMark/>
          </w:tcPr>
          <w:p w:rsidR="00FF16E9"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Начальное</w:t>
            </w:r>
          </w:p>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 (1-4 кл) образование</w:t>
            </w:r>
          </w:p>
        </w:tc>
        <w:tc>
          <w:tcPr>
            <w:tcW w:w="373" w:type="pct"/>
            <w:gridSpan w:val="2"/>
            <w:tcBorders>
              <w:top w:val="single" w:sz="4" w:space="0" w:color="auto"/>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Начальное (1-4 кл) + основное (5-9 кл) образование</w:t>
            </w:r>
          </w:p>
        </w:tc>
        <w:tc>
          <w:tcPr>
            <w:tcW w:w="1764" w:type="pct"/>
            <w:gridSpan w:val="10"/>
            <w:tcBorders>
              <w:top w:val="single" w:sz="4" w:space="0" w:color="auto"/>
              <w:left w:val="nil"/>
              <w:bottom w:val="single" w:sz="4" w:space="0" w:color="auto"/>
              <w:right w:val="single" w:sz="4" w:space="0" w:color="000000"/>
            </w:tcBorders>
            <w:shd w:val="clear" w:color="auto" w:fill="auto"/>
            <w:vAlign w:val="center"/>
            <w:hideMark/>
          </w:tcPr>
          <w:p w:rsidR="00FF16E9"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 xml:space="preserve">Начальное (1-4 кл) + основное (5-9 кл) + среднее </w:t>
            </w:r>
          </w:p>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(10-11 кл) образование</w:t>
            </w:r>
          </w:p>
        </w:tc>
        <w:tc>
          <w:tcPr>
            <w:tcW w:w="1411" w:type="pct"/>
            <w:gridSpan w:val="8"/>
            <w:tcBorders>
              <w:top w:val="single" w:sz="4" w:space="0" w:color="auto"/>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Начальное (1-4 кл) + основное (5-9 кл) + среднее (10-11 кл) образование с неравномерным соотношением параллелей</w:t>
            </w:r>
          </w:p>
        </w:tc>
      </w:tr>
      <w:tr w:rsidR="00032168" w:rsidRPr="007A0E41" w:rsidTr="0029397E">
        <w:trPr>
          <w:trHeight w:val="20"/>
          <w:tblHeader/>
        </w:trPr>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right"/>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Количество классов</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16</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9</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11</w:t>
            </w:r>
          </w:p>
        </w:tc>
        <w:tc>
          <w:tcPr>
            <w:tcW w:w="3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22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33</w:t>
            </w:r>
          </w:p>
        </w:tc>
        <w:tc>
          <w:tcPr>
            <w:tcW w:w="3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44</w:t>
            </w:r>
          </w:p>
        </w:tc>
        <w:tc>
          <w:tcPr>
            <w:tcW w:w="3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88</w:t>
            </w:r>
          </w:p>
        </w:tc>
        <w:tc>
          <w:tcPr>
            <w:tcW w:w="3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99</w:t>
            </w:r>
          </w:p>
        </w:tc>
        <w:tc>
          <w:tcPr>
            <w:tcW w:w="353" w:type="pct"/>
            <w:gridSpan w:val="2"/>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40</w:t>
            </w:r>
          </w:p>
        </w:tc>
        <w:tc>
          <w:tcPr>
            <w:tcW w:w="529" w:type="pct"/>
            <w:gridSpan w:val="3"/>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62</w:t>
            </w:r>
          </w:p>
        </w:tc>
        <w:tc>
          <w:tcPr>
            <w:tcW w:w="530" w:type="pct"/>
            <w:gridSpan w:val="3"/>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75</w:t>
            </w:r>
          </w:p>
        </w:tc>
      </w:tr>
      <w:tr w:rsidR="00032168" w:rsidRPr="007A0E41" w:rsidTr="0029397E">
        <w:trPr>
          <w:trHeight w:val="20"/>
          <w:tblHeader/>
        </w:trPr>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right"/>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Количество обучающихся</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200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400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225</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450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275</w:t>
            </w:r>
          </w:p>
        </w:tc>
        <w:tc>
          <w:tcPr>
            <w:tcW w:w="3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550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825</w:t>
            </w:r>
          </w:p>
        </w:tc>
        <w:tc>
          <w:tcPr>
            <w:tcW w:w="3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1100</w:t>
            </w:r>
          </w:p>
        </w:tc>
        <w:tc>
          <w:tcPr>
            <w:tcW w:w="3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2200</w:t>
            </w:r>
          </w:p>
        </w:tc>
        <w:tc>
          <w:tcPr>
            <w:tcW w:w="3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2500</w:t>
            </w:r>
          </w:p>
        </w:tc>
        <w:tc>
          <w:tcPr>
            <w:tcW w:w="353" w:type="pct"/>
            <w:gridSpan w:val="2"/>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1000</w:t>
            </w:r>
          </w:p>
        </w:tc>
        <w:tc>
          <w:tcPr>
            <w:tcW w:w="529" w:type="pct"/>
            <w:gridSpan w:val="3"/>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1550</w:t>
            </w:r>
          </w:p>
        </w:tc>
        <w:tc>
          <w:tcPr>
            <w:tcW w:w="530" w:type="pct"/>
            <w:gridSpan w:val="3"/>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sz w:val="20"/>
                <w:szCs w:val="20"/>
              </w:rPr>
            </w:pPr>
            <w:r w:rsidRPr="007A0E41">
              <w:rPr>
                <w:rFonts w:ascii="Times New Roman" w:eastAsia="Times New Roman" w:hAnsi="Times New Roman" w:cs="Times New Roman"/>
                <w:b/>
                <w:sz w:val="20"/>
                <w:szCs w:val="20"/>
              </w:rPr>
              <w:t>1875</w:t>
            </w:r>
          </w:p>
        </w:tc>
      </w:tr>
      <w:tr w:rsidR="00032168" w:rsidRPr="007A0E41" w:rsidTr="0029397E">
        <w:trPr>
          <w:trHeight w:val="20"/>
          <w:tblHeader/>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1</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5</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7</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9</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10</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11</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12</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13</w:t>
            </w:r>
          </w:p>
        </w:tc>
        <w:tc>
          <w:tcPr>
            <w:tcW w:w="5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14</w:t>
            </w:r>
          </w:p>
        </w:tc>
        <w:tc>
          <w:tcPr>
            <w:tcW w:w="530" w:type="pct"/>
            <w:gridSpan w:val="3"/>
            <w:tcBorders>
              <w:top w:val="single" w:sz="4" w:space="0" w:color="auto"/>
              <w:left w:val="nil"/>
              <w:bottom w:val="single" w:sz="4" w:space="0" w:color="auto"/>
              <w:right w:val="single" w:sz="4" w:space="0" w:color="auto"/>
            </w:tcBorders>
            <w:shd w:val="clear" w:color="auto" w:fill="auto"/>
            <w:vAlign w:val="center"/>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i/>
                <w:sz w:val="20"/>
                <w:szCs w:val="20"/>
              </w:rPr>
              <w:t>15</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5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c>
          <w:tcPr>
            <w:tcW w:w="530" w:type="pct"/>
            <w:gridSpan w:val="3"/>
            <w:tcBorders>
              <w:top w:val="single" w:sz="4" w:space="0" w:color="auto"/>
              <w:left w:val="nil"/>
              <w:bottom w:val="single" w:sz="4" w:space="0" w:color="auto"/>
              <w:right w:val="single" w:sz="4" w:space="0" w:color="auto"/>
            </w:tcBorders>
            <w:shd w:val="clear" w:color="auto" w:fill="auto"/>
            <w:vAlign w:val="center"/>
          </w:tcPr>
          <w:p w:rsidR="008F6535" w:rsidRPr="007A0E41" w:rsidRDefault="008F6535" w:rsidP="0029397E">
            <w:pPr>
              <w:spacing w:after="0" w:line="240" w:lineRule="auto"/>
              <w:jc w:val="center"/>
              <w:rPr>
                <w:rFonts w:ascii="Times New Roman" w:eastAsia="Times New Roman" w:hAnsi="Times New Roman" w:cs="Times New Roman"/>
                <w:i/>
                <w:sz w:val="20"/>
                <w:szCs w:val="20"/>
              </w:rPr>
            </w:pPr>
          </w:p>
        </w:tc>
      </w:tr>
      <w:tr w:rsidR="00032168" w:rsidRPr="007A0E41" w:rsidTr="0029397E">
        <w:trPr>
          <w:trHeight w:val="20"/>
        </w:trPr>
        <w:tc>
          <w:tcPr>
            <w:tcW w:w="951" w:type="pct"/>
            <w:tcBorders>
              <w:top w:val="single" w:sz="4" w:space="0" w:color="auto"/>
              <w:left w:val="single" w:sz="4" w:space="0" w:color="auto"/>
              <w:bottom w:val="nil"/>
              <w:right w:val="single" w:sz="4" w:space="0" w:color="auto"/>
            </w:tcBorders>
            <w:shd w:val="clear" w:color="auto" w:fill="auto"/>
            <w:vAlign w:val="center"/>
            <w:hideMark/>
          </w:tcPr>
          <w:p w:rsidR="008F6535" w:rsidRPr="007A0E41" w:rsidRDefault="008F6535" w:rsidP="0029397E">
            <w:pPr>
              <w:spacing w:after="0" w:line="240" w:lineRule="auto"/>
              <w:jc w:val="right"/>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Соотношение параллелей классов начального, основного и среднего образования</w:t>
            </w:r>
          </w:p>
        </w:tc>
        <w:tc>
          <w:tcPr>
            <w:tcW w:w="148" w:type="pct"/>
            <w:tcBorders>
              <w:top w:val="single" w:sz="4" w:space="0" w:color="auto"/>
              <w:left w:val="nil"/>
              <w:bottom w:val="nil"/>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w:t>
            </w:r>
          </w:p>
        </w:tc>
        <w:tc>
          <w:tcPr>
            <w:tcW w:w="176" w:type="pct"/>
            <w:tcBorders>
              <w:top w:val="single" w:sz="4" w:space="0" w:color="auto"/>
              <w:left w:val="nil"/>
              <w:bottom w:val="nil"/>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2:0:0</w:t>
            </w:r>
          </w:p>
        </w:tc>
        <w:tc>
          <w:tcPr>
            <w:tcW w:w="176" w:type="pct"/>
            <w:tcBorders>
              <w:top w:val="single" w:sz="4" w:space="0" w:color="auto"/>
              <w:left w:val="nil"/>
              <w:bottom w:val="nil"/>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w:t>
            </w:r>
          </w:p>
        </w:tc>
        <w:tc>
          <w:tcPr>
            <w:tcW w:w="186" w:type="pct"/>
            <w:tcBorders>
              <w:top w:val="single" w:sz="4" w:space="0" w:color="auto"/>
              <w:left w:val="nil"/>
              <w:bottom w:val="nil"/>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1:1:0</w:t>
            </w:r>
          </w:p>
        </w:tc>
        <w:tc>
          <w:tcPr>
            <w:tcW w:w="187" w:type="pct"/>
            <w:tcBorders>
              <w:top w:val="single" w:sz="4" w:space="0" w:color="auto"/>
              <w:left w:val="nil"/>
              <w:bottom w:val="nil"/>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2:2:0</w:t>
            </w:r>
          </w:p>
        </w:tc>
        <w:tc>
          <w:tcPr>
            <w:tcW w:w="176" w:type="pct"/>
            <w:tcBorders>
              <w:top w:val="single" w:sz="4" w:space="0" w:color="auto"/>
              <w:left w:val="nil"/>
              <w:bottom w:val="nil"/>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1:1:1</w:t>
            </w:r>
          </w:p>
        </w:tc>
        <w:tc>
          <w:tcPr>
            <w:tcW w:w="353" w:type="pct"/>
            <w:gridSpan w:val="2"/>
            <w:tcBorders>
              <w:top w:val="single" w:sz="4" w:space="0" w:color="auto"/>
              <w:left w:val="nil"/>
              <w:bottom w:val="nil"/>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2:2:2</w:t>
            </w:r>
          </w:p>
        </w:tc>
        <w:tc>
          <w:tcPr>
            <w:tcW w:w="176" w:type="pct"/>
            <w:tcBorders>
              <w:top w:val="single" w:sz="4" w:space="0" w:color="auto"/>
              <w:left w:val="nil"/>
              <w:bottom w:val="nil"/>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3:3:3</w:t>
            </w:r>
          </w:p>
        </w:tc>
        <w:tc>
          <w:tcPr>
            <w:tcW w:w="353" w:type="pct"/>
            <w:gridSpan w:val="2"/>
            <w:tcBorders>
              <w:top w:val="single" w:sz="4" w:space="0" w:color="auto"/>
              <w:left w:val="nil"/>
              <w:bottom w:val="nil"/>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4:4:4</w:t>
            </w:r>
          </w:p>
        </w:tc>
        <w:tc>
          <w:tcPr>
            <w:tcW w:w="3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8:8:8</w:t>
            </w:r>
          </w:p>
        </w:tc>
        <w:tc>
          <w:tcPr>
            <w:tcW w:w="3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9:9:9</w:t>
            </w:r>
          </w:p>
        </w:tc>
        <w:tc>
          <w:tcPr>
            <w:tcW w:w="353" w:type="pct"/>
            <w:gridSpan w:val="2"/>
            <w:tcBorders>
              <w:top w:val="single" w:sz="4" w:space="0" w:color="auto"/>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4:4:2</w:t>
            </w:r>
          </w:p>
        </w:tc>
        <w:tc>
          <w:tcPr>
            <w:tcW w:w="529" w:type="pct"/>
            <w:gridSpan w:val="3"/>
            <w:tcBorders>
              <w:top w:val="single" w:sz="4" w:space="0" w:color="auto"/>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6:6:4</w:t>
            </w:r>
          </w:p>
        </w:tc>
        <w:tc>
          <w:tcPr>
            <w:tcW w:w="530" w:type="pct"/>
            <w:gridSpan w:val="3"/>
            <w:tcBorders>
              <w:top w:val="single" w:sz="4" w:space="0" w:color="auto"/>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7:7:6</w:t>
            </w:r>
          </w:p>
        </w:tc>
      </w:tr>
      <w:tr w:rsidR="00032168" w:rsidRPr="007A0E41" w:rsidTr="0029397E">
        <w:trPr>
          <w:trHeight w:val="452"/>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right"/>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Этажность</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176" w:type="pct"/>
            <w:tcBorders>
              <w:top w:val="nil"/>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176" w:type="pct"/>
            <w:tcBorders>
              <w:top w:val="nil"/>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176" w:type="pct"/>
            <w:tcBorders>
              <w:top w:val="nil"/>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176" w:type="pct"/>
            <w:tcBorders>
              <w:top w:val="nil"/>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176" w:type="pct"/>
            <w:tcBorders>
              <w:top w:val="nil"/>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c>
          <w:tcPr>
            <w:tcW w:w="176" w:type="pct"/>
            <w:tcBorders>
              <w:top w:val="nil"/>
              <w:left w:val="nil"/>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w:t>
            </w:r>
          </w:p>
        </w:tc>
      </w:tr>
      <w:tr w:rsidR="00032168" w:rsidRPr="007A0E41" w:rsidTr="0029397E">
        <w:trPr>
          <w:trHeight w:val="643"/>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Ориентировочный расчёт минимальных площадей обязательных планировочных элементов территории общеобразовательной организации</w:t>
            </w:r>
            <w:r w:rsidRPr="007A0E41">
              <w:rPr>
                <w:rFonts w:ascii="Times New Roman" w:eastAsia="Times New Roman" w:hAnsi="Times New Roman" w:cs="Times New Roman"/>
                <w:bCs/>
                <w:sz w:val="24"/>
                <w:szCs w:val="24"/>
                <w:vertAlign w:val="superscript"/>
              </w:rPr>
              <w:t>1</w:t>
            </w:r>
            <w:r w:rsidRPr="007A0E41">
              <w:rPr>
                <w:rFonts w:ascii="Times New Roman" w:eastAsia="Times New Roman" w:hAnsi="Times New Roman" w:cs="Times New Roman"/>
                <w:b/>
                <w:bCs/>
                <w:sz w:val="20"/>
                <w:szCs w:val="20"/>
              </w:rPr>
              <w:t>, кв.м</w:t>
            </w:r>
          </w:p>
        </w:tc>
      </w:tr>
      <w:tr w:rsidR="00032168" w:rsidRPr="007A0E41" w:rsidTr="0029397E">
        <w:trPr>
          <w:trHeight w:val="399"/>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Площадь застройки</w:t>
            </w:r>
            <w:r w:rsidRPr="007A0E41">
              <w:rPr>
                <w:rFonts w:ascii="Times New Roman" w:eastAsia="Times New Roman" w:hAnsi="Times New Roman" w:cs="Times New Roman"/>
                <w:bCs/>
                <w:sz w:val="24"/>
                <w:szCs w:val="24"/>
                <w:vertAlign w:val="superscript"/>
              </w:rPr>
              <w:t>2</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2463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2844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2357</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2932</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4466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3174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5508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3888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5253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7324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6578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12412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9930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13811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11050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6995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5246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8382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8131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6505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9835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9018</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7215</w:t>
            </w:r>
          </w:p>
        </w:tc>
      </w:tr>
      <w:tr w:rsidR="00032168" w:rsidRPr="007A0E41" w:rsidTr="0029397E">
        <w:trPr>
          <w:trHeight w:val="479"/>
        </w:trPr>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Зона отдыха:</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480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960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1920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620</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620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1843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2458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2458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4915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4915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5529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5529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2458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2458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3686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3686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3686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4301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4301</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4301</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Площадки для подвижных игр (1-4 классы) </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480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1920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480</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480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1440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3840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3840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4320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4320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2880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2880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2880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3360</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3360</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Площадки для подвижных игр (5-9 классы) </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125</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375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875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875</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875</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Площадки для тихого отдыха обучающихся основной школы</w:t>
            </w:r>
            <w:r w:rsidRPr="007A0E41">
              <w:rPr>
                <w:rFonts w:ascii="Times New Roman" w:eastAsia="Times New Roman" w:hAnsi="Times New Roman" w:cs="Times New Roman"/>
                <w:sz w:val="24"/>
                <w:szCs w:val="24"/>
                <w:vertAlign w:val="superscript"/>
              </w:rPr>
              <w:t>3</w:t>
            </w:r>
            <w:r w:rsidRPr="007A0E41">
              <w:rPr>
                <w:rFonts w:ascii="Times New Roman" w:eastAsia="Times New Roman" w:hAnsi="Times New Roman" w:cs="Times New Roman"/>
                <w:sz w:val="20"/>
                <w:szCs w:val="20"/>
              </w:rPr>
              <w:t xml:space="preserve"> </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66</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66</w:t>
            </w:r>
          </w:p>
        </w:tc>
      </w:tr>
      <w:tr w:rsidR="00032168" w:rsidRPr="007A0E41" w:rsidTr="0029397E">
        <w:trPr>
          <w:trHeight w:val="408"/>
        </w:trPr>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Физкультурно-спортивная зона</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1535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1535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1535</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4009</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Круговая беговая дорожка на четыре полосы, длиной не менее 200 м, с прямым участком не менее 118 м</w:t>
            </w:r>
            <w:r w:rsidRPr="007A0E41">
              <w:rPr>
                <w:rFonts w:ascii="Times New Roman" w:eastAsia="Times New Roman" w:hAnsi="Times New Roman" w:cs="Times New Roman"/>
                <w:sz w:val="24"/>
                <w:szCs w:val="24"/>
                <w:vertAlign w:val="superscript"/>
              </w:rPr>
              <w:t xml:space="preserve">4 </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825</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Универсальная площадка для общефизической подготовки и физкультурно-оздоровительных занятий (60 x 30 м)</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1800</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Волейбольная площадка (18 x 9 м)</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Баскетбольная площадка (20 x 10 м)</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264</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Площадка для прыжков в длину</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50</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Площадка для подвижных игр и общеразвивающих упражнений </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710</w:t>
            </w:r>
          </w:p>
        </w:tc>
      </w:tr>
      <w:tr w:rsidR="00032168" w:rsidRPr="007A0E41" w:rsidTr="0029397E">
        <w:trPr>
          <w:trHeight w:val="396"/>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Хозяйственная зона</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Контейнерная площадка для раздельного сбора коммунальных отходов</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Озеленение 25% площади, свободной от застройки</w:t>
            </w:r>
            <w:r w:rsidRPr="007A0E41">
              <w:rPr>
                <w:rFonts w:ascii="Times New Roman" w:eastAsia="Times New Roman" w:hAnsi="Times New Roman" w:cs="Times New Roman"/>
                <w:bCs/>
                <w:sz w:val="24"/>
                <w:szCs w:val="24"/>
                <w:vertAlign w:val="superscript"/>
              </w:rPr>
              <w:t>5</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939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2711</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1123</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3271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1475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3161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3566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3142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1964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2151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2177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2798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2547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3238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3651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4089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2090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2152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2559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2604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2808</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3259</w:t>
            </w:r>
          </w:p>
        </w:tc>
      </w:tr>
      <w:tr w:rsidR="00032168" w:rsidRPr="007A0E41" w:rsidTr="0029397E">
        <w:trPr>
          <w:trHeight w:val="465"/>
        </w:trPr>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Пожарные проезды</w:t>
            </w:r>
            <w:r w:rsidRPr="007A0E41">
              <w:rPr>
                <w:rFonts w:ascii="Times New Roman" w:eastAsia="Times New Roman" w:hAnsi="Times New Roman" w:cs="Times New Roman"/>
                <w:bCs/>
                <w:sz w:val="24"/>
                <w:szCs w:val="24"/>
                <w:vertAlign w:val="superscript"/>
              </w:rPr>
              <w:t>6</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1827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1957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1748</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2017</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2674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2184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3119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2414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3051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3861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3576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6011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4969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6623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5449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3741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3047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4313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4232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3537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4921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4593</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3859</w:t>
            </w:r>
          </w:p>
        </w:tc>
      </w:tr>
      <w:tr w:rsidR="00032168" w:rsidRPr="007A0E41" w:rsidTr="0029397E">
        <w:trPr>
          <w:trHeight w:val="359"/>
        </w:trPr>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lastRenderedPageBreak/>
              <w:t>Пожарные отступы от зданий</w:t>
            </w:r>
            <w:r w:rsidRPr="007A0E41">
              <w:rPr>
                <w:rFonts w:ascii="Times New Roman" w:eastAsia="Times New Roman" w:hAnsi="Times New Roman" w:cs="Times New Roman"/>
                <w:bCs/>
                <w:sz w:val="24"/>
                <w:szCs w:val="24"/>
                <w:vertAlign w:val="superscript"/>
              </w:rPr>
              <w:t>6</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1305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1422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1249</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1466</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2010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1587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2378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1798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2311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3003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2758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4791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3922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5294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4320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2898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2308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3377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3303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2727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3885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3607</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2989</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Прочие элементы планировки (тротуары, пешеходные дорожки, в том числе для МГН, учёт специфики территории и так далее) (ориентировочно 5%</w:t>
            </w:r>
            <w:r w:rsidRPr="007A0E41">
              <w:rPr>
                <w:rFonts w:ascii="Times New Roman" w:eastAsia="Times New Roman" w:hAnsi="Times New Roman" w:cs="Times New Roman"/>
                <w:bCs/>
                <w:sz w:val="24"/>
                <w:szCs w:val="24"/>
                <w:vertAlign w:val="superscript"/>
              </w:rPr>
              <w:t>7</w:t>
            </w:r>
            <w:r w:rsidRPr="007A0E41">
              <w:rPr>
                <w:rFonts w:ascii="Times New Roman" w:eastAsia="Times New Roman" w:hAnsi="Times New Roman" w:cs="Times New Roman"/>
                <w:b/>
                <w:bCs/>
                <w:sz w:val="20"/>
                <w:szCs w:val="20"/>
              </w:rPr>
              <w:t>)</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275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550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1100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619</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1463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756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1513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1513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1485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1265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1265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1760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1760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1800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1395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1395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1395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1688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1688</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1688</w:t>
            </w:r>
          </w:p>
        </w:tc>
      </w:tr>
      <w:tr w:rsidR="00032168" w:rsidRPr="007A0E41" w:rsidTr="0029397E">
        <w:trPr>
          <w:trHeight w:val="439"/>
        </w:trPr>
        <w:tc>
          <w:tcPr>
            <w:tcW w:w="95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535" w:rsidRPr="007A0E41" w:rsidRDefault="008F6535" w:rsidP="0029397E">
            <w:pPr>
              <w:spacing w:after="0" w:line="240" w:lineRule="auto"/>
              <w:jc w:val="right"/>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ИТОГО:</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8106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10219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12632</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12798</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19133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13817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20928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18428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21106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23896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22806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36087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32315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39826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35606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25564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22968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27264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26921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24430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31254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30035</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27331</w:t>
            </w:r>
          </w:p>
        </w:tc>
      </w:tr>
      <w:tr w:rsidR="00032168" w:rsidRPr="007A0E41" w:rsidTr="0029397E">
        <w:trPr>
          <w:trHeight w:val="563"/>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Способы возможного сокращения территории общеобразовательной организации, кв.м</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Организации зоны отдыха на эксплуатируемой крыше при обеспечении требований СП 4.13130, СП 17.13330</w:t>
            </w:r>
            <w:r w:rsidRPr="007A0E41">
              <w:rPr>
                <w:rFonts w:ascii="Times New Roman" w:eastAsia="Times New Roman" w:hAnsi="Times New Roman" w:cs="Times New Roman"/>
                <w:sz w:val="24"/>
                <w:szCs w:val="24"/>
                <w:vertAlign w:val="superscript"/>
              </w:rPr>
              <w:t>8</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480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960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1920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620</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1843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2458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2458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4915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4915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2458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2458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3686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3686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3686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4301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4301</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4301</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Организация спортивной зоны школы на автономном участке  или её объединение с физкультурно-спортивным комплексом района, находящимся в пешеходной доступности 500 м от здания общеобразовательной организации</w:t>
            </w:r>
            <w:r w:rsidRPr="007A0E41">
              <w:rPr>
                <w:rFonts w:ascii="Times New Roman" w:eastAsia="Times New Roman" w:hAnsi="Times New Roman" w:cs="Times New Roman"/>
                <w:sz w:val="24"/>
                <w:szCs w:val="24"/>
                <w:vertAlign w:val="superscript"/>
              </w:rPr>
              <w:t>9</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1535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1535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1535</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4009</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Размещение площадки для </w:t>
            </w:r>
            <w:r w:rsidRPr="007A0E41">
              <w:rPr>
                <w:rFonts w:ascii="Times New Roman" w:eastAsia="Times New Roman" w:hAnsi="Times New Roman" w:cs="Times New Roman"/>
                <w:sz w:val="20"/>
                <w:szCs w:val="20"/>
              </w:rPr>
              <w:lastRenderedPageBreak/>
              <w:t>сбора коммунальных отходов на смежной территории жилой застройки</w:t>
            </w:r>
            <w:r w:rsidRPr="007A0E41">
              <w:rPr>
                <w:rFonts w:ascii="Times New Roman" w:eastAsia="Times New Roman" w:hAnsi="Times New Roman" w:cs="Times New Roman"/>
                <w:sz w:val="24"/>
                <w:szCs w:val="24"/>
                <w:vertAlign w:val="superscript"/>
              </w:rPr>
              <w:t>10</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Устройство озеленения на площади отступа пожарных проездов от здания</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939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1249</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1123</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2010</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1475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2378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1798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2311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1964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2151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2177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2798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2547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3238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2898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2308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2090</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2152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2559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2604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2808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2989</w:t>
            </w:r>
          </w:p>
        </w:tc>
      </w:tr>
      <w:tr w:rsidR="00032168" w:rsidRPr="007A0E41" w:rsidTr="0029397E">
        <w:trPr>
          <w:trHeight w:val="393"/>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Устройство «зелёной крыши»</w:t>
            </w:r>
            <w:r w:rsidRPr="007A0E41">
              <w:rPr>
                <w:rFonts w:ascii="Times New Roman" w:eastAsia="Times New Roman" w:hAnsi="Times New Roman" w:cs="Times New Roman"/>
                <w:sz w:val="24"/>
                <w:szCs w:val="24"/>
                <w:vertAlign w:val="superscript"/>
              </w:rPr>
              <w:t>11</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437</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1261</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782</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1767</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830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753</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1780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0</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270</w:t>
            </w:r>
          </w:p>
        </w:tc>
      </w:tr>
      <w:tr w:rsidR="00032168" w:rsidRPr="007A0E41" w:rsidTr="0029397E">
        <w:trPr>
          <w:trHeight w:val="341"/>
        </w:trPr>
        <w:tc>
          <w:tcPr>
            <w:tcW w:w="95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6535" w:rsidRPr="007A0E41" w:rsidRDefault="008F6535" w:rsidP="0029397E">
            <w:pPr>
              <w:spacing w:after="0" w:line="240" w:lineRule="auto"/>
              <w:jc w:val="right"/>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ИТОГО:</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2236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3446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5153</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5764</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8520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6116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8410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8815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9005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8443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8630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11113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11734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12097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12788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10129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10567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9797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9859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10266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10926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11130</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11581</w:t>
            </w:r>
          </w:p>
        </w:tc>
      </w:tr>
      <w:tr w:rsidR="00032168" w:rsidRPr="007A0E41" w:rsidTr="0029397E">
        <w:trPr>
          <w:trHeight w:val="503"/>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b/>
                <w:bCs/>
                <w:sz w:val="20"/>
                <w:szCs w:val="20"/>
              </w:rPr>
            </w:pPr>
            <w:r w:rsidRPr="007A0E41">
              <w:rPr>
                <w:rFonts w:ascii="Times New Roman" w:eastAsia="Times New Roman" w:hAnsi="Times New Roman" w:cs="Times New Roman"/>
                <w:b/>
                <w:bCs/>
                <w:sz w:val="20"/>
                <w:szCs w:val="20"/>
              </w:rPr>
              <w:t>Сравнение возможных вариантов сокращения территории общеобразовательной организации</w:t>
            </w:r>
          </w:p>
        </w:tc>
      </w:tr>
      <w:tr w:rsidR="00032168" w:rsidRPr="007A0E41" w:rsidTr="0029397E">
        <w:trPr>
          <w:trHeight w:val="796"/>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Норма площади земельного участка (кв.м/обучающегося)</w:t>
            </w:r>
            <w:r w:rsidRPr="007A0E41">
              <w:rPr>
                <w:rFonts w:ascii="Times New Roman" w:eastAsia="Times New Roman" w:hAnsi="Times New Roman" w:cs="Times New Roman"/>
                <w:sz w:val="24"/>
                <w:szCs w:val="24"/>
                <w:vertAlign w:val="superscript"/>
              </w:rPr>
              <w:t>8</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100% нормативной площади земельного участка</w:t>
            </w:r>
            <w:r w:rsidRPr="007A0E41">
              <w:rPr>
                <w:rFonts w:ascii="Times New Roman" w:eastAsia="Times New Roman" w:hAnsi="Times New Roman" w:cs="Times New Roman"/>
                <w:sz w:val="24"/>
                <w:szCs w:val="24"/>
                <w:vertAlign w:val="superscript"/>
              </w:rPr>
              <w:t>8</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5500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11000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22000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12375</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29250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15125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30250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30250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29700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25300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25300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35200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35200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40000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36000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27900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27900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27900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33750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33750</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33750</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60% нормативной площади земельного участка (в условиях сложившейся (плотной) городской застройки или при реконструкции)</w:t>
            </w:r>
            <w:r w:rsidRPr="007A0E41">
              <w:rPr>
                <w:rFonts w:ascii="Times New Roman" w:eastAsia="Times New Roman" w:hAnsi="Times New Roman" w:cs="Times New Roman"/>
                <w:sz w:val="24"/>
                <w:szCs w:val="24"/>
                <w:vertAlign w:val="superscript"/>
              </w:rPr>
              <w:t>8</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3300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6600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13200</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7425</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17550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9075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18150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18150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17820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15180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15180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21120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21120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24000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24000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21600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21600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16740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16740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16740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20250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20250</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20250</w:t>
            </w:r>
          </w:p>
        </w:tc>
      </w:tr>
      <w:tr w:rsidR="00032168" w:rsidRPr="007A0E41" w:rsidTr="0029397E">
        <w:trPr>
          <w:trHeight w:val="20"/>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535" w:rsidRPr="007A0E41" w:rsidRDefault="008F6535" w:rsidP="0029397E">
            <w:pPr>
              <w:spacing w:after="0" w:line="240" w:lineRule="auto"/>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 xml:space="preserve">Ориентировочная площадь, необходимая для размещения  обязательного состава </w:t>
            </w:r>
            <w:r w:rsidRPr="007A0E41">
              <w:rPr>
                <w:rFonts w:ascii="Times New Roman" w:eastAsia="Times New Roman" w:hAnsi="Times New Roman" w:cs="Times New Roman"/>
                <w:sz w:val="20"/>
                <w:szCs w:val="20"/>
              </w:rPr>
              <w:lastRenderedPageBreak/>
              <w:t>планировочных элементов на территории общеобразовательной организации с учётом возможных способов её сокращения</w:t>
            </w:r>
            <w:r w:rsidRPr="007A0E41">
              <w:rPr>
                <w:rFonts w:ascii="Times New Roman" w:eastAsia="Times New Roman" w:hAnsi="Times New Roman" w:cs="Times New Roman"/>
                <w:sz w:val="24"/>
                <w:szCs w:val="24"/>
                <w:vertAlign w:val="superscript"/>
              </w:rPr>
              <w:t>12</w:t>
            </w:r>
          </w:p>
        </w:tc>
        <w:tc>
          <w:tcPr>
            <w:tcW w:w="148"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lastRenderedPageBreak/>
              <w:t>5870</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6773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7479</w:t>
            </w:r>
          </w:p>
        </w:tc>
        <w:tc>
          <w:tcPr>
            <w:tcW w:w="18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7034</w:t>
            </w:r>
          </w:p>
        </w:tc>
        <w:tc>
          <w:tcPr>
            <w:tcW w:w="18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10612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7701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12518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9614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12101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15453</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14177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24974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20581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27729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22818</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15435</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12401</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17467</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17062</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14164</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20329</w:t>
            </w:r>
          </w:p>
        </w:tc>
        <w:tc>
          <w:tcPr>
            <w:tcW w:w="176"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18906</w:t>
            </w:r>
          </w:p>
        </w:tc>
        <w:tc>
          <w:tcPr>
            <w:tcW w:w="177" w:type="pct"/>
            <w:tcBorders>
              <w:top w:val="nil"/>
              <w:left w:val="nil"/>
              <w:bottom w:val="single" w:sz="4" w:space="0" w:color="auto"/>
              <w:right w:val="single" w:sz="4" w:space="0" w:color="auto"/>
            </w:tcBorders>
            <w:shd w:val="clear" w:color="auto" w:fill="auto"/>
            <w:noWrap/>
            <w:vAlign w:val="center"/>
            <w:hideMark/>
          </w:tcPr>
          <w:p w:rsidR="008F6535" w:rsidRPr="007A0E41" w:rsidRDefault="008F6535" w:rsidP="0029397E">
            <w:pPr>
              <w:spacing w:after="0" w:line="240" w:lineRule="auto"/>
              <w:jc w:val="center"/>
              <w:rPr>
                <w:rFonts w:ascii="Times New Roman" w:eastAsia="Times New Roman" w:hAnsi="Times New Roman" w:cs="Times New Roman"/>
                <w:sz w:val="20"/>
                <w:szCs w:val="20"/>
              </w:rPr>
            </w:pPr>
            <w:r w:rsidRPr="007A0E41">
              <w:rPr>
                <w:rFonts w:ascii="Times New Roman" w:eastAsia="Times New Roman" w:hAnsi="Times New Roman" w:cs="Times New Roman"/>
                <w:sz w:val="20"/>
                <w:szCs w:val="20"/>
              </w:rPr>
              <w:t>15750</w:t>
            </w:r>
          </w:p>
        </w:tc>
      </w:tr>
    </w:tbl>
    <w:p w:rsidR="008F6535" w:rsidRPr="007A0E41" w:rsidRDefault="008F6535" w:rsidP="008F6535">
      <w:pPr>
        <w:spacing w:after="0" w:line="240" w:lineRule="auto"/>
        <w:jc w:val="both"/>
        <w:rPr>
          <w:rFonts w:ascii="Times New Roman" w:hAnsi="Times New Roman" w:cs="Times New Roman"/>
          <w:sz w:val="20"/>
          <w:szCs w:val="20"/>
        </w:rPr>
        <w:sectPr w:rsidR="008F6535" w:rsidRPr="007A0E41" w:rsidSect="00713B55">
          <w:pgSz w:w="16838" w:h="11906" w:orient="landscape"/>
          <w:pgMar w:top="1134" w:right="851" w:bottom="1134" w:left="1701" w:header="567" w:footer="567" w:gutter="0"/>
          <w:cols w:space="708"/>
          <w:docGrid w:linePitch="360"/>
        </w:sectPr>
      </w:pP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lastRenderedPageBreak/>
        <w:t>Примечания:</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1. В соответствии с СП 251.1325800</w:t>
      </w:r>
      <w:r w:rsidR="00C03DEC">
        <w:rPr>
          <w:rFonts w:ascii="Times New Roman" w:hAnsi="Times New Roman" w:cs="Times New Roman"/>
          <w:sz w:val="24"/>
          <w:szCs w:val="24"/>
        </w:rPr>
        <w:t>.</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2. Удельные показатели рассчитаны на основе анализа площади застройки учебных зданий общеобразовательных организаций, вошедших в Реестр экономически эффективной проектной документации, опубликованного на сайте Министерства строительства и жилищно-коммунального хозяйства Российской Федерации.</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3. В соответствии с письмом Министерства регионального развития Российской Федерации от 14 декабря 2010 года № 42053-ИБ/14 «Об утверждении Предложений по благоустройству придомовой территории в части детской спортивно-игровой инфраструктуры».</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4. В соответствии с СП 251.1325800 при невозможности размещения на территории либо наличии рядом расположенного стадиона, соответствующего требованиям СанПиН 2.4.2.2821, допускается замена школьного стадиона отдельными площадками: круговой беговой дорожкой с прямым участком, площадками для спортивных игр.</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5.От нормативной потребности территории в соответствии с СанПин 2.4.2.2821-10.</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6. Ориентировочный расчёт, с учётом ширины пожарных отступов в 5 м, пожарных проездов - 6 м.</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7. От нормативной потребности территории.</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8. В соответствии с СП 42.133330.</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9. В соответствии с СП 251.1325800 и СП 42.133330.</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10. В соответствии с СанПиН 2.4.2.2821-10.</w:t>
      </w:r>
    </w:p>
    <w:p w:rsidR="008F6535" w:rsidRPr="007A0E41"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11. В соответствии с ГОСТ Р 58875-2020.</w:t>
      </w:r>
    </w:p>
    <w:p w:rsidR="008F6535" w:rsidRPr="00032168" w:rsidRDefault="008F6535" w:rsidP="00436817">
      <w:pPr>
        <w:spacing w:after="0" w:line="240" w:lineRule="auto"/>
        <w:ind w:firstLine="709"/>
        <w:jc w:val="both"/>
        <w:rPr>
          <w:rFonts w:ascii="Times New Roman" w:hAnsi="Times New Roman" w:cs="Times New Roman"/>
          <w:sz w:val="24"/>
          <w:szCs w:val="24"/>
        </w:rPr>
      </w:pPr>
      <w:r w:rsidRPr="007A0E41">
        <w:rPr>
          <w:rFonts w:ascii="Times New Roman" w:hAnsi="Times New Roman" w:cs="Times New Roman"/>
          <w:sz w:val="24"/>
          <w:szCs w:val="24"/>
        </w:rPr>
        <w:t>12. При условии согласования с соответствующими инстанциями.</w:t>
      </w:r>
    </w:p>
    <w:p w:rsidR="008F6535" w:rsidRPr="00032168" w:rsidRDefault="008F6535" w:rsidP="008F6535">
      <w:pPr>
        <w:autoSpaceDE w:val="0"/>
        <w:autoSpaceDN w:val="0"/>
        <w:adjustRightInd w:val="0"/>
        <w:spacing w:after="0" w:line="240" w:lineRule="auto"/>
        <w:ind w:firstLine="709"/>
        <w:jc w:val="both"/>
        <w:rPr>
          <w:rFonts w:ascii="Times New Roman" w:hAnsi="Times New Roman" w:cs="Times New Roman"/>
          <w:sz w:val="28"/>
          <w:szCs w:val="28"/>
        </w:rPr>
      </w:pPr>
    </w:p>
    <w:bookmarkEnd w:id="200"/>
    <w:bookmarkEnd w:id="205"/>
    <w:p w:rsidR="003A22AC" w:rsidRPr="00032168" w:rsidRDefault="003A22AC" w:rsidP="005F6461">
      <w:pPr>
        <w:spacing w:after="0" w:line="240" w:lineRule="auto"/>
        <w:ind w:left="4248"/>
        <w:outlineLvl w:val="0"/>
        <w:rPr>
          <w:rFonts w:ascii="Times New Roman" w:hAnsi="Times New Roman" w:cs="Times New Roman"/>
          <w:sz w:val="28"/>
          <w:szCs w:val="28"/>
        </w:rPr>
      </w:pPr>
    </w:p>
    <w:sectPr w:rsidR="003A22AC" w:rsidRPr="00032168" w:rsidSect="005D4E2C">
      <w:footerReference w:type="default" r:id="rId18"/>
      <w:pgSz w:w="11906" w:h="16838"/>
      <w:pgMar w:top="1134" w:right="566"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7CC" w:rsidRDefault="00F627CC">
      <w:pPr>
        <w:spacing w:after="0" w:line="240" w:lineRule="auto"/>
      </w:pPr>
      <w:r>
        <w:separator/>
      </w:r>
    </w:p>
  </w:endnote>
  <w:endnote w:type="continuationSeparator" w:id="0">
    <w:p w:rsidR="00F627CC" w:rsidRDefault="00F6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ont675">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70747"/>
      <w:docPartObj>
        <w:docPartGallery w:val="Page Numbers (Bottom of Page)"/>
        <w:docPartUnique/>
      </w:docPartObj>
    </w:sdtPr>
    <w:sdtEndPr/>
    <w:sdtContent>
      <w:p w:rsidR="00D14ED7" w:rsidRDefault="00D14ED7" w:rsidP="005270CA">
        <w:pPr>
          <w:pStyle w:val="af3"/>
          <w:jc w:val="right"/>
        </w:pPr>
        <w:r>
          <w:fldChar w:fldCharType="begin"/>
        </w:r>
        <w:r>
          <w:instrText>PAGE   \* MERGEFORMAT</w:instrText>
        </w:r>
        <w:r>
          <w:fldChar w:fldCharType="separate"/>
        </w:r>
        <w:r w:rsidR="00733684">
          <w:rPr>
            <w:noProof/>
          </w:rPr>
          <w:t>49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509498"/>
      <w:docPartObj>
        <w:docPartGallery w:val="Page Numbers (Bottom of Page)"/>
        <w:docPartUnique/>
      </w:docPartObj>
    </w:sdtPr>
    <w:sdtEndPr/>
    <w:sdtContent>
      <w:p w:rsidR="00D14ED7" w:rsidRDefault="00D14ED7" w:rsidP="00AB3BBB">
        <w:pPr>
          <w:pStyle w:val="af3"/>
          <w:jc w:val="right"/>
        </w:pPr>
        <w:r>
          <w:fldChar w:fldCharType="begin"/>
        </w:r>
        <w:r>
          <w:instrText>PAGE   \* MERGEFORMAT</w:instrText>
        </w:r>
        <w:r>
          <w:fldChar w:fldCharType="separate"/>
        </w:r>
        <w:r w:rsidR="00733684">
          <w:rPr>
            <w:noProof/>
          </w:rPr>
          <w:t>243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32297"/>
      <w:docPartObj>
        <w:docPartGallery w:val="Page Numbers (Bottom of Page)"/>
        <w:docPartUnique/>
      </w:docPartObj>
    </w:sdtPr>
    <w:sdtEndPr/>
    <w:sdtContent>
      <w:p w:rsidR="00D14ED7" w:rsidRPr="005270CA" w:rsidRDefault="00D14ED7" w:rsidP="005270CA">
        <w:pPr>
          <w:pStyle w:val="af3"/>
          <w:jc w:val="right"/>
        </w:pPr>
        <w:r>
          <w:fldChar w:fldCharType="begin"/>
        </w:r>
        <w:r>
          <w:instrText>PAGE   \* MERGEFORMAT</w:instrText>
        </w:r>
        <w:r>
          <w:fldChar w:fldCharType="separate"/>
        </w:r>
        <w:r w:rsidR="00733684">
          <w:rPr>
            <w:noProof/>
          </w:rPr>
          <w:t>242</w:t>
        </w:r>
        <w:r>
          <w:rPr>
            <w:noProof/>
          </w:rPr>
          <w:fldChar w:fldCharType="end"/>
        </w:r>
      </w:p>
    </w:sdtContent>
  </w:sdt>
  <w:p w:rsidR="00D14ED7" w:rsidRDefault="00D14E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14533462"/>
      <w:docPartObj>
        <w:docPartGallery w:val="Page Numbers (Bottom of Page)"/>
        <w:docPartUnique/>
      </w:docPartObj>
    </w:sdtPr>
    <w:sdtEndPr/>
    <w:sdtContent>
      <w:p w:rsidR="00D14ED7" w:rsidRPr="005F6A76" w:rsidRDefault="00D14ED7" w:rsidP="005F6A76">
        <w:pPr>
          <w:pStyle w:val="af3"/>
          <w:jc w:val="right"/>
          <w:rPr>
            <w:noProof/>
          </w:rPr>
        </w:pPr>
        <w:r>
          <w:rPr>
            <w:noProof/>
          </w:rPr>
          <w:fldChar w:fldCharType="begin"/>
        </w:r>
        <w:r>
          <w:rPr>
            <w:noProof/>
          </w:rPr>
          <w:instrText>PAGE   \* MERGEFORMAT</w:instrText>
        </w:r>
        <w:r>
          <w:rPr>
            <w:noProof/>
          </w:rPr>
          <w:fldChar w:fldCharType="separate"/>
        </w:r>
        <w:r>
          <w:rPr>
            <w:noProof/>
          </w:rPr>
          <w:t>428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7CC" w:rsidRDefault="00F627CC">
      <w:pPr>
        <w:spacing w:after="0" w:line="240" w:lineRule="auto"/>
      </w:pPr>
      <w:r>
        <w:separator/>
      </w:r>
    </w:p>
  </w:footnote>
  <w:footnote w:type="continuationSeparator" w:id="0">
    <w:p w:rsidR="00F627CC" w:rsidRDefault="00F62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24879E"/>
    <w:lvl w:ilvl="0">
      <w:start w:val="1"/>
      <w:numFmt w:val="decimal"/>
      <w:pStyle w:val="a"/>
      <w:lvlText w:val="%1."/>
      <w:lvlJc w:val="left"/>
      <w:pPr>
        <w:tabs>
          <w:tab w:val="num" w:pos="360"/>
        </w:tabs>
        <w:ind w:left="360" w:hanging="360"/>
      </w:pPr>
      <w:rPr>
        <w:lang w:val="ru-RU"/>
      </w:rPr>
    </w:lvl>
  </w:abstractNum>
  <w:abstractNum w:abstractNumId="1" w15:restartNumberingAfterBreak="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font675" w:hAnsi="font675" w:cs="font675"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font675" w:hAnsi="font675" w:cs="font675"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font675" w:hAnsi="font675" w:cs="font675"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E5109"/>
    <w:multiLevelType w:val="hybridMultilevel"/>
    <w:tmpl w:val="E46A4AEA"/>
    <w:styleLink w:val="7221"/>
    <w:lvl w:ilvl="0" w:tplc="F4785B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0ED26B6"/>
    <w:multiLevelType w:val="hybridMultilevel"/>
    <w:tmpl w:val="63FAD50C"/>
    <w:lvl w:ilvl="0" w:tplc="E4D8E504">
      <w:start w:val="1"/>
      <w:numFmt w:val="decimal"/>
      <w:lvlText w:val="%1."/>
      <w:lvlJc w:val="left"/>
      <w:pPr>
        <w:ind w:left="2044" w:hanging="1335"/>
      </w:pPr>
      <w:rPr>
        <w:rFonts w:cs="Times New Roman"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D0B8C03C">
      <w:start w:val="1"/>
      <w:numFmt w:val="decimal"/>
      <w:lvlText w:val="%4."/>
      <w:lvlJc w:val="left"/>
      <w:pPr>
        <w:ind w:left="3229" w:hanging="360"/>
      </w:pPr>
      <w:rPr>
        <w:b w:val="0"/>
      </w:rPr>
    </w:lvl>
    <w:lvl w:ilvl="4" w:tplc="0419000F">
      <w:start w:val="1"/>
      <w:numFmt w:val="decimal"/>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8C2481"/>
    <w:multiLevelType w:val="hybridMultilevel"/>
    <w:tmpl w:val="CC0EB6BA"/>
    <w:styleLink w:val="1"/>
    <w:lvl w:ilvl="0" w:tplc="A7DAF8EC">
      <w:start w:val="5"/>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font675" w:hAnsi="font675" w:cs="font675"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font675" w:hAnsi="font675" w:cs="font675"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font675" w:hAnsi="font675" w:cs="font675"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911785"/>
    <w:multiLevelType w:val="hybridMultilevel"/>
    <w:tmpl w:val="1CDC9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60646928">
      <w:start w:val="1"/>
      <w:numFmt w:val="decimal"/>
      <w:lvlText w:val="%5."/>
      <w:lvlJc w:val="left"/>
      <w:pPr>
        <w:ind w:left="3600" w:hanging="360"/>
      </w:pPr>
      <w:rPr>
        <w:rFonts w:ascii="Times New Roman" w:eastAsia="Times New Roman" w:hAnsi="Times New Roman" w:cs="Times New Roman"/>
      </w:rPr>
    </w:lvl>
    <w:lvl w:ilvl="5" w:tplc="303486EC">
      <w:start w:val="1"/>
      <w:numFmt w:val="decimal"/>
      <w:lvlText w:val="%6"/>
      <w:lvlJc w:val="left"/>
      <w:pPr>
        <w:ind w:left="4500" w:hanging="360"/>
      </w:pPr>
      <w:rPr>
        <w:rFonts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B30C9"/>
    <w:multiLevelType w:val="multilevel"/>
    <w:tmpl w:val="FB08F860"/>
    <w:lvl w:ilvl="0">
      <w:start w:val="1"/>
      <w:numFmt w:val="decimal"/>
      <w:lvlText w:val="%1."/>
      <w:lvlJc w:val="left"/>
      <w:pPr>
        <w:ind w:left="360" w:hanging="360"/>
      </w:pPr>
      <w:rPr>
        <w:rFonts w:hint="default"/>
      </w:rPr>
    </w:lvl>
    <w:lvl w:ilvl="1">
      <w:start w:val="1"/>
      <w:numFmt w:val="decimal"/>
      <w:pStyle w:val="a0"/>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CC4891"/>
    <w:multiLevelType w:val="multilevel"/>
    <w:tmpl w:val="0419001D"/>
    <w:styleLink w:val="a1"/>
    <w:lvl w:ilvl="0">
      <w:start w:val="5"/>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430659"/>
    <w:multiLevelType w:val="multilevel"/>
    <w:tmpl w:val="0419001D"/>
    <w:styleLink w:val="a2"/>
    <w:lvl w:ilvl="0">
      <w:start w:val="5"/>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204DD8"/>
    <w:multiLevelType w:val="hybridMultilevel"/>
    <w:tmpl w:val="E4506D44"/>
    <w:lvl w:ilvl="0" w:tplc="0419000F">
      <w:start w:val="3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357C81"/>
    <w:multiLevelType w:val="hybridMultilevel"/>
    <w:tmpl w:val="523095BE"/>
    <w:lvl w:ilvl="0" w:tplc="2B3C19DC">
      <w:start w:val="53"/>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9A795C"/>
    <w:multiLevelType w:val="multilevel"/>
    <w:tmpl w:val="3D429C00"/>
    <w:lvl w:ilvl="0">
      <w:start w:val="1"/>
      <w:numFmt w:val="russianLower"/>
      <w:pStyle w:val="a3"/>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A624931"/>
    <w:multiLevelType w:val="hybridMultilevel"/>
    <w:tmpl w:val="7806DBB0"/>
    <w:lvl w:ilvl="0" w:tplc="57945C48">
      <w:start w:val="1"/>
      <w:numFmt w:val="bullet"/>
      <w:pStyle w:val="a4"/>
      <w:lvlText w:val=""/>
      <w:lvlJc w:val="left"/>
      <w:pPr>
        <w:tabs>
          <w:tab w:val="num" w:pos="2574"/>
        </w:tabs>
        <w:ind w:left="2574" w:hanging="360"/>
      </w:pPr>
      <w:rPr>
        <w:rFonts w:ascii="Symbol" w:hAnsi="Symbol" w:hint="default"/>
      </w:rPr>
    </w:lvl>
    <w:lvl w:ilvl="1" w:tplc="E3A6F274">
      <w:start w:val="1"/>
      <w:numFmt w:val="bullet"/>
      <w:lvlText w:val=""/>
      <w:lvlJc w:val="left"/>
      <w:pPr>
        <w:tabs>
          <w:tab w:val="num" w:pos="2007"/>
        </w:tabs>
        <w:ind w:left="200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BF36BA5"/>
    <w:multiLevelType w:val="hybridMultilevel"/>
    <w:tmpl w:val="74984FE0"/>
    <w:lvl w:ilvl="0" w:tplc="EA14A0CC">
      <w:start w:val="48"/>
      <w:numFmt w:val="decimal"/>
      <w:lvlText w:val="%1."/>
      <w:lvlJc w:val="left"/>
      <w:pPr>
        <w:ind w:left="1350" w:hanging="360"/>
      </w:pPr>
      <w:rPr>
        <w:rFonts w:hint="default"/>
      </w:rPr>
    </w:lvl>
    <w:lvl w:ilvl="1" w:tplc="43A81614">
      <w:start w:val="1"/>
      <w:numFmt w:val="decimal"/>
      <w:lvlText w:val="%2."/>
      <w:lvlJc w:val="left"/>
      <w:pPr>
        <w:ind w:left="2070" w:hanging="360"/>
      </w:pPr>
      <w:rPr>
        <w:rFonts w:ascii="Times New Roman" w:eastAsia="Times New Roman" w:hAnsi="Times New Roman" w:cstheme="minorBidi"/>
      </w:rPr>
    </w:lvl>
    <w:lvl w:ilvl="2" w:tplc="A3DCC30E">
      <w:start w:val="1"/>
      <w:numFmt w:val="decimal"/>
      <w:lvlText w:val="%3."/>
      <w:lvlJc w:val="right"/>
      <w:pPr>
        <w:ind w:left="2790" w:hanging="180"/>
      </w:pPr>
      <w:rPr>
        <w:rFonts w:ascii="Times New Roman" w:eastAsia="Times New Roman" w:hAnsi="Times New Roman" w:cs="Times New Roman"/>
      </w:r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15:restartNumberingAfterBreak="0">
    <w:nsid w:val="1E294DC2"/>
    <w:multiLevelType w:val="hybridMultilevel"/>
    <w:tmpl w:val="9B685F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629"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595219"/>
    <w:multiLevelType w:val="multilevel"/>
    <w:tmpl w:val="58D2D222"/>
    <w:styleLink w:val="2"/>
    <w:lvl w:ilvl="0">
      <w:start w:val="1"/>
      <w:numFmt w:val="decimal"/>
      <w:pStyle w:val="041"/>
      <w:lvlText w:val="%1"/>
      <w:lvlJc w:val="left"/>
      <w:pPr>
        <w:ind w:left="432" w:hanging="432"/>
      </w:pPr>
      <w:rPr>
        <w:rFonts w:hint="default"/>
      </w:rPr>
    </w:lvl>
    <w:lvl w:ilvl="1">
      <w:start w:val="1"/>
      <w:numFmt w:val="decimal"/>
      <w:pStyle w:val="052"/>
      <w:lvlText w:val="%1.%2"/>
      <w:lvlJc w:val="left"/>
      <w:pPr>
        <w:ind w:left="576" w:hanging="576"/>
      </w:pPr>
    </w:lvl>
    <w:lvl w:ilvl="2">
      <w:start w:val="1"/>
      <w:numFmt w:val="decimal"/>
      <w:pStyle w:val="063"/>
      <w:lvlText w:val="%1.%2.%3"/>
      <w:lvlJc w:val="left"/>
      <w:pPr>
        <w:ind w:left="720" w:hanging="720"/>
      </w:pPr>
    </w:lvl>
    <w:lvl w:ilvl="3">
      <w:start w:val="1"/>
      <w:numFmt w:val="decimal"/>
      <w:pStyle w:val="07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4A75CAE"/>
    <w:multiLevelType w:val="hybridMultilevel"/>
    <w:tmpl w:val="B3AC3A8E"/>
    <w:styleLink w:val="20"/>
    <w:lvl w:ilvl="0" w:tplc="0F800630">
      <w:start w:val="1"/>
      <w:numFmt w:val="bullet"/>
      <w:pStyle w:val="a5"/>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18" w15:restartNumberingAfterBreak="0">
    <w:nsid w:val="2FD82146"/>
    <w:multiLevelType w:val="hybridMultilevel"/>
    <w:tmpl w:val="999ED24A"/>
    <w:lvl w:ilvl="0" w:tplc="656EC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0462134"/>
    <w:multiLevelType w:val="hybridMultilevel"/>
    <w:tmpl w:val="AB1277DA"/>
    <w:lvl w:ilvl="0" w:tplc="DCD8D86E">
      <w:start w:val="2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15:restartNumberingAfterBreak="0">
    <w:nsid w:val="37CB35A0"/>
    <w:multiLevelType w:val="multilevel"/>
    <w:tmpl w:val="56CAFF74"/>
    <w:lvl w:ilvl="0">
      <w:start w:val="3"/>
      <w:numFmt w:val="decimal"/>
      <w:lvlText w:val="%1."/>
      <w:lvlJc w:val="left"/>
      <w:pPr>
        <w:ind w:left="675" w:hanging="67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146" w:hanging="720"/>
      </w:pPr>
      <w:rPr>
        <w:rFonts w:hint="default"/>
        <w:b w:val="0"/>
      </w:rPr>
    </w:lvl>
    <w:lvl w:ilvl="3">
      <w:start w:val="1"/>
      <w:numFmt w:val="decimal"/>
      <w:lvlText w:val="%4."/>
      <w:lvlJc w:val="left"/>
      <w:pPr>
        <w:ind w:left="2073" w:hanging="1080"/>
      </w:pPr>
      <w:rPr>
        <w:rFonts w:ascii="Times New Roman" w:eastAsiaTheme="minorEastAsia" w:hAnsi="Times New Roman" w:cs="Times New Roman"/>
        <w:b w:val="0"/>
      </w:rPr>
    </w:lvl>
    <w:lvl w:ilvl="4">
      <w:start w:val="1"/>
      <w:numFmt w:val="decimal"/>
      <w:lvlText w:val="%1.%2.%3.%4.%5."/>
      <w:lvlJc w:val="left"/>
      <w:pPr>
        <w:ind w:left="9019" w:hanging="1080"/>
      </w:pPr>
      <w:rPr>
        <w:rFonts w:hint="default"/>
        <w:b w:val="0"/>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1" w15:restartNumberingAfterBreak="0">
    <w:nsid w:val="39180F9E"/>
    <w:multiLevelType w:val="hybridMultilevel"/>
    <w:tmpl w:val="6B0C2A68"/>
    <w:styleLink w:val="10"/>
    <w:lvl w:ilvl="0" w:tplc="82E2BCC2">
      <w:start w:val="1"/>
      <w:numFmt w:val="decimal"/>
      <w:suff w:val="nothing"/>
      <w:lvlText w:val="2.%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A28C4"/>
    <w:multiLevelType w:val="hybridMultilevel"/>
    <w:tmpl w:val="6512D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36297"/>
    <w:multiLevelType w:val="hybridMultilevel"/>
    <w:tmpl w:val="F566063E"/>
    <w:lvl w:ilvl="0" w:tplc="30BCE35C">
      <w:start w:val="3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F12901"/>
    <w:multiLevelType w:val="hybridMultilevel"/>
    <w:tmpl w:val="F5E4BBFC"/>
    <w:lvl w:ilvl="0" w:tplc="063689F0">
      <w:start w:val="1"/>
      <w:numFmt w:val="decimal"/>
      <w:lvlText w:val="%1."/>
      <w:lvlJc w:val="left"/>
      <w:pPr>
        <w:ind w:left="6510" w:hanging="390"/>
      </w:pPr>
      <w:rPr>
        <w:rFonts w:hint="default"/>
      </w:rPr>
    </w:lvl>
    <w:lvl w:ilvl="1" w:tplc="04190019" w:tentative="1">
      <w:start w:val="1"/>
      <w:numFmt w:val="lowerLetter"/>
      <w:lvlText w:val="%2."/>
      <w:lvlJc w:val="left"/>
      <w:pPr>
        <w:ind w:left="7200" w:hanging="360"/>
      </w:pPr>
    </w:lvl>
    <w:lvl w:ilvl="2" w:tplc="0419001B">
      <w:start w:val="1"/>
      <w:numFmt w:val="lowerRoman"/>
      <w:lvlText w:val="%3."/>
      <w:lvlJc w:val="right"/>
      <w:pPr>
        <w:ind w:left="7920" w:hanging="180"/>
      </w:pPr>
    </w:lvl>
    <w:lvl w:ilvl="3" w:tplc="0419000F">
      <w:start w:val="1"/>
      <w:numFmt w:val="decimal"/>
      <w:lvlText w:val="%4."/>
      <w:lvlJc w:val="left"/>
      <w:pPr>
        <w:ind w:left="8640" w:hanging="360"/>
      </w:pPr>
    </w:lvl>
    <w:lvl w:ilvl="4" w:tplc="0419000F">
      <w:start w:val="1"/>
      <w:numFmt w:val="decimal"/>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25" w15:restartNumberingAfterBreak="0">
    <w:nsid w:val="4CF22D8E"/>
    <w:multiLevelType w:val="multilevel"/>
    <w:tmpl w:val="3914420C"/>
    <w:lvl w:ilvl="0">
      <w:start w:val="1"/>
      <w:numFmt w:val="bullet"/>
      <w:pStyle w:val="a6"/>
      <w:lvlText w:val=""/>
      <w:lvlJc w:val="left"/>
      <w:pPr>
        <w:tabs>
          <w:tab w:val="num" w:pos="1134"/>
        </w:tabs>
        <w:ind w:left="1134" w:hanging="425"/>
      </w:pPr>
      <w:rPr>
        <w:rFonts w:ascii="Symbol" w:hAnsi="Symbol" w:hint="default"/>
        <w:sz w:val="20"/>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6" w15:restartNumberingAfterBreak="0">
    <w:nsid w:val="4F65195B"/>
    <w:multiLevelType w:val="multilevel"/>
    <w:tmpl w:val="A86CCE90"/>
    <w:lvl w:ilvl="0">
      <w:start w:val="1"/>
      <w:numFmt w:val="decimal"/>
      <w:pStyle w:val="12"/>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0F93175"/>
    <w:multiLevelType w:val="hybridMultilevel"/>
    <w:tmpl w:val="7FA2D888"/>
    <w:styleLink w:val="115211"/>
    <w:lvl w:ilvl="0" w:tplc="8AAC694A">
      <w:start w:val="1"/>
      <w:numFmt w:val="decimal"/>
      <w:suff w:val="nothing"/>
      <w:lvlText w:val="3.%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04578B"/>
    <w:multiLevelType w:val="hybridMultilevel"/>
    <w:tmpl w:val="737017FA"/>
    <w:lvl w:ilvl="0" w:tplc="F4F4D9A2">
      <w:start w:val="1"/>
      <w:numFmt w:val="bullet"/>
      <w:lvlText w:val=""/>
      <w:lvlJc w:val="left"/>
      <w:pPr>
        <w:tabs>
          <w:tab w:val="num" w:pos="90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17156"/>
    <w:multiLevelType w:val="hybridMultilevel"/>
    <w:tmpl w:val="0DB66898"/>
    <w:styleLink w:val="11411111"/>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9317374"/>
    <w:multiLevelType w:val="hybridMultilevel"/>
    <w:tmpl w:val="01F43C2A"/>
    <w:lvl w:ilvl="0" w:tplc="0419000F">
      <w:start w:val="1"/>
      <w:numFmt w:val="decimal"/>
      <w:lvlText w:val="%1."/>
      <w:lvlJc w:val="left"/>
      <w:pPr>
        <w:ind w:left="1791" w:hanging="360"/>
      </w:p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31" w15:restartNumberingAfterBreak="0">
    <w:nsid w:val="594B4E3F"/>
    <w:multiLevelType w:val="multilevel"/>
    <w:tmpl w:val="DBAA96B6"/>
    <w:lvl w:ilvl="0">
      <w:start w:val="1"/>
      <w:numFmt w:val="bullet"/>
      <w:pStyle w:val="a7"/>
      <w:lvlText w:val=""/>
      <w:lvlJc w:val="left"/>
      <w:pPr>
        <w:ind w:left="1163" w:hanging="170"/>
      </w:pPr>
      <w:rPr>
        <w:rFonts w:ascii="Symbol" w:hAnsi="Symbol" w:hint="default"/>
      </w:rPr>
    </w:lvl>
    <w:lvl w:ilvl="1">
      <w:start w:val="1"/>
      <w:numFmt w:val="bullet"/>
      <w:lvlText w:val="□"/>
      <w:lvlJc w:val="left"/>
      <w:pPr>
        <w:ind w:left="1418" w:hanging="284"/>
      </w:pPr>
      <w:rPr>
        <w:rFonts w:ascii="Courier New" w:hAnsi="Courier New" w:hint="default"/>
      </w:rPr>
    </w:lvl>
    <w:lvl w:ilvl="2">
      <w:start w:val="1"/>
      <w:numFmt w:val="bullet"/>
      <w:lvlText w:val=""/>
      <w:lvlJc w:val="left"/>
      <w:pPr>
        <w:ind w:left="4883" w:hanging="360"/>
      </w:pPr>
      <w:rPr>
        <w:rFonts w:ascii="Wingdings" w:hAnsi="Wingdings" w:hint="default"/>
      </w:rPr>
    </w:lvl>
    <w:lvl w:ilvl="3">
      <w:start w:val="1"/>
      <w:numFmt w:val="bullet"/>
      <w:lvlText w:val=""/>
      <w:lvlJc w:val="left"/>
      <w:pPr>
        <w:ind w:left="5603" w:hanging="360"/>
      </w:pPr>
      <w:rPr>
        <w:rFonts w:ascii="Symbol" w:hAnsi="Symbol" w:hint="default"/>
      </w:rPr>
    </w:lvl>
    <w:lvl w:ilvl="4">
      <w:start w:val="1"/>
      <w:numFmt w:val="bullet"/>
      <w:lvlText w:val="o"/>
      <w:lvlJc w:val="left"/>
      <w:pPr>
        <w:ind w:left="6323" w:hanging="360"/>
      </w:pPr>
      <w:rPr>
        <w:rFonts w:ascii="Courier New" w:hAnsi="Courier New" w:cs="Courier New" w:hint="default"/>
      </w:rPr>
    </w:lvl>
    <w:lvl w:ilvl="5">
      <w:start w:val="1"/>
      <w:numFmt w:val="bullet"/>
      <w:lvlText w:val=""/>
      <w:lvlJc w:val="left"/>
      <w:pPr>
        <w:ind w:left="7043" w:hanging="360"/>
      </w:pPr>
      <w:rPr>
        <w:rFonts w:ascii="Wingdings" w:hAnsi="Wingdings" w:hint="default"/>
      </w:rPr>
    </w:lvl>
    <w:lvl w:ilvl="6">
      <w:start w:val="1"/>
      <w:numFmt w:val="bullet"/>
      <w:lvlText w:val=""/>
      <w:lvlJc w:val="left"/>
      <w:pPr>
        <w:ind w:left="7763" w:hanging="360"/>
      </w:pPr>
      <w:rPr>
        <w:rFonts w:ascii="Symbol" w:hAnsi="Symbol" w:hint="default"/>
      </w:rPr>
    </w:lvl>
    <w:lvl w:ilvl="7">
      <w:start w:val="1"/>
      <w:numFmt w:val="bullet"/>
      <w:lvlText w:val="o"/>
      <w:lvlJc w:val="left"/>
      <w:pPr>
        <w:ind w:left="8483" w:hanging="360"/>
      </w:pPr>
      <w:rPr>
        <w:rFonts w:ascii="Courier New" w:hAnsi="Courier New" w:cs="Courier New" w:hint="default"/>
      </w:rPr>
    </w:lvl>
    <w:lvl w:ilvl="8">
      <w:start w:val="1"/>
      <w:numFmt w:val="bullet"/>
      <w:lvlText w:val=""/>
      <w:lvlJc w:val="left"/>
      <w:pPr>
        <w:ind w:left="9203" w:hanging="360"/>
      </w:pPr>
      <w:rPr>
        <w:rFonts w:ascii="Wingdings" w:hAnsi="Wingdings" w:hint="default"/>
      </w:rPr>
    </w:lvl>
  </w:abstractNum>
  <w:abstractNum w:abstractNumId="32" w15:restartNumberingAfterBreak="0">
    <w:nsid w:val="5F1606AF"/>
    <w:multiLevelType w:val="hybridMultilevel"/>
    <w:tmpl w:val="87CAF846"/>
    <w:lvl w:ilvl="0" w:tplc="AC56ED2E">
      <w:start w:val="3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 w15:restartNumberingAfterBreak="0">
    <w:nsid w:val="602F2474"/>
    <w:multiLevelType w:val="multilevel"/>
    <w:tmpl w:val="9716D3C8"/>
    <w:lvl w:ilvl="0">
      <w:start w:val="1"/>
      <w:numFmt w:val="decimal"/>
      <w:pStyle w:val="13"/>
      <w:suff w:val="space"/>
      <w:lvlText w:val="%1."/>
      <w:lvlJc w:val="left"/>
      <w:pPr>
        <w:ind w:left="567" w:firstLine="0"/>
      </w:pPr>
      <w:rPr>
        <w:rFonts w:hint="default"/>
      </w:rPr>
    </w:lvl>
    <w:lvl w:ilvl="1">
      <w:start w:val="1"/>
      <w:numFmt w:val="decimal"/>
      <w:pStyle w:val="21"/>
      <w:suff w:val="space"/>
      <w:lvlText w:val="%1.%2."/>
      <w:lvlJc w:val="left"/>
      <w:pPr>
        <w:ind w:left="964" w:firstLine="0"/>
      </w:pPr>
      <w:rPr>
        <w:rFonts w:hint="default"/>
      </w:rPr>
    </w:lvl>
    <w:lvl w:ilvl="2">
      <w:start w:val="1"/>
      <w:numFmt w:val="decimal"/>
      <w:pStyle w:val="3"/>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34" w15:restartNumberingAfterBreak="0">
    <w:nsid w:val="60BB3C4C"/>
    <w:multiLevelType w:val="hybridMultilevel"/>
    <w:tmpl w:val="2F703B4A"/>
    <w:lvl w:ilvl="0" w:tplc="0ED0BBBE">
      <w:start w:val="50"/>
      <w:numFmt w:val="bullet"/>
      <w:pStyle w:val="-"/>
      <w:lvlText w:val="–"/>
      <w:lvlJc w:val="left"/>
      <w:pPr>
        <w:ind w:left="1215" w:hanging="360"/>
      </w:pPr>
      <w:rPr>
        <w:rFonts w:ascii="Times New Roman" w:eastAsia="Calibri"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5" w15:restartNumberingAfterBreak="0">
    <w:nsid w:val="62C44283"/>
    <w:multiLevelType w:val="multilevel"/>
    <w:tmpl w:val="36DA9DD0"/>
    <w:lvl w:ilvl="0">
      <w:start w:val="1"/>
      <w:numFmt w:val="russianUpper"/>
      <w:pStyle w:val="a8"/>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6" w15:restartNumberingAfterBreak="0">
    <w:nsid w:val="636D237D"/>
    <w:multiLevelType w:val="multilevel"/>
    <w:tmpl w:val="FFFA9CC8"/>
    <w:lvl w:ilvl="0">
      <w:start w:val="1"/>
      <w:numFmt w:val="bullet"/>
      <w:pStyle w:val="a9"/>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15:restartNumberingAfterBreak="0">
    <w:nsid w:val="659C4C46"/>
    <w:multiLevelType w:val="hybridMultilevel"/>
    <w:tmpl w:val="3DF65440"/>
    <w:styleLink w:val="72211"/>
    <w:lvl w:ilvl="0" w:tplc="9A928008">
      <w:start w:val="1"/>
      <w:numFmt w:val="decimal"/>
      <w:suff w:val="nothing"/>
      <w:lvlText w:val="1.%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1F2B0A"/>
    <w:multiLevelType w:val="hybridMultilevel"/>
    <w:tmpl w:val="2E0838C2"/>
    <w:styleLink w:val="175111"/>
    <w:lvl w:ilvl="0" w:tplc="E9FAAD26">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69C90727"/>
    <w:multiLevelType w:val="multilevel"/>
    <w:tmpl w:val="6A1AC848"/>
    <w:lvl w:ilvl="0">
      <w:start w:val="1"/>
      <w:numFmt w:val="bullet"/>
      <w:pStyle w:val="14"/>
      <w:suff w:val="space"/>
      <w:lvlText w:val=""/>
      <w:lvlJc w:val="left"/>
      <w:pPr>
        <w:ind w:left="567" w:firstLine="0"/>
      </w:pPr>
      <w:rPr>
        <w:rFonts w:ascii="Wingdings" w:hAnsi="Wingdings" w:hint="default"/>
        <w:color w:val="auto"/>
      </w:rPr>
    </w:lvl>
    <w:lvl w:ilvl="1">
      <w:start w:val="1"/>
      <w:numFmt w:val="bullet"/>
      <w:pStyle w:val="2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0" w15:restartNumberingAfterBreak="0">
    <w:nsid w:val="6BEF7984"/>
    <w:multiLevelType w:val="hybridMultilevel"/>
    <w:tmpl w:val="679A0996"/>
    <w:lvl w:ilvl="0" w:tplc="3EDCD922">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BFA3763"/>
    <w:multiLevelType w:val="hybridMultilevel"/>
    <w:tmpl w:val="D2386D46"/>
    <w:lvl w:ilvl="0" w:tplc="9B78D576">
      <w:start w:val="46"/>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2" w15:restartNumberingAfterBreak="0">
    <w:nsid w:val="6EA15F59"/>
    <w:multiLevelType w:val="hybridMultilevel"/>
    <w:tmpl w:val="6B8A2176"/>
    <w:lvl w:ilvl="0" w:tplc="515A4D32">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0F">
      <w:start w:val="1"/>
      <w:numFmt w:val="decimal"/>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43" w15:restartNumberingAfterBreak="0">
    <w:nsid w:val="6EA876B5"/>
    <w:multiLevelType w:val="hybridMultilevel"/>
    <w:tmpl w:val="28BC266E"/>
    <w:lvl w:ilvl="0" w:tplc="54AA6B94">
      <w:start w:val="1"/>
      <w:numFmt w:val="decimal"/>
      <w:lvlText w:val="%1."/>
      <w:lvlJc w:val="left"/>
      <w:pPr>
        <w:ind w:left="1495" w:hanging="360"/>
      </w:pPr>
      <w:rPr>
        <w:rFonts w:ascii="Times New Roman" w:eastAsiaTheme="minorEastAsia" w:hAnsi="Times New Roman" w:cstheme="minorBidi"/>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93F21064">
      <w:start w:val="1"/>
      <w:numFmt w:val="decimal"/>
      <w:lvlText w:val="%6"/>
      <w:lvlJc w:val="left"/>
      <w:pPr>
        <w:ind w:left="5275" w:hanging="360"/>
      </w:pPr>
      <w:rPr>
        <w:rFonts w:hint="default"/>
      </w:r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4" w15:restartNumberingAfterBreak="0">
    <w:nsid w:val="78383CD8"/>
    <w:multiLevelType w:val="hybridMultilevel"/>
    <w:tmpl w:val="1CFEB2E0"/>
    <w:lvl w:ilvl="0" w:tplc="D73A5F5E">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2"/>
  </w:num>
  <w:num w:numId="3">
    <w:abstractNumId w:val="29"/>
  </w:num>
  <w:num w:numId="4">
    <w:abstractNumId w:val="27"/>
  </w:num>
  <w:num w:numId="5">
    <w:abstractNumId w:val="38"/>
  </w:num>
  <w:num w:numId="6">
    <w:abstractNumId w:val="0"/>
  </w:num>
  <w:num w:numId="7">
    <w:abstractNumId w:val="4"/>
  </w:num>
  <w:num w:numId="8">
    <w:abstractNumId w:val="25"/>
  </w:num>
  <w:num w:numId="9">
    <w:abstractNumId w:val="31"/>
  </w:num>
  <w:num w:numId="10">
    <w:abstractNumId w:val="16"/>
  </w:num>
  <w:num w:numId="11">
    <w:abstractNumId w:val="13"/>
  </w:num>
  <w:num w:numId="12">
    <w:abstractNumId w:val="17"/>
  </w:num>
  <w:num w:numId="13">
    <w:abstractNumId w:val="12"/>
  </w:num>
  <w:num w:numId="14">
    <w:abstractNumId w:val="26"/>
  </w:num>
  <w:num w:numId="15">
    <w:abstractNumId w:val="36"/>
  </w:num>
  <w:num w:numId="16">
    <w:abstractNumId w:val="35"/>
  </w:num>
  <w:num w:numId="17">
    <w:abstractNumId w:val="39"/>
  </w:num>
  <w:num w:numId="18">
    <w:abstractNumId w:val="33"/>
  </w:num>
  <w:num w:numId="19">
    <w:abstractNumId w:val="5"/>
  </w:num>
  <w:num w:numId="20">
    <w:abstractNumId w:val="1"/>
  </w:num>
  <w:num w:numId="21">
    <w:abstractNumId w:val="7"/>
  </w:num>
  <w:num w:numId="22">
    <w:abstractNumId w:val="34"/>
  </w:num>
  <w:num w:numId="23">
    <w:abstractNumId w:val="9"/>
  </w:num>
  <w:num w:numId="24">
    <w:abstractNumId w:val="8"/>
  </w:num>
  <w:num w:numId="25">
    <w:abstractNumId w:val="21"/>
  </w:num>
  <w:num w:numId="26">
    <w:abstractNumId w:val="30"/>
  </w:num>
  <w:num w:numId="27">
    <w:abstractNumId w:val="20"/>
  </w:num>
  <w:num w:numId="28">
    <w:abstractNumId w:val="28"/>
  </w:num>
  <w:num w:numId="29">
    <w:abstractNumId w:val="18"/>
  </w:num>
  <w:num w:numId="30">
    <w:abstractNumId w:val="43"/>
  </w:num>
  <w:num w:numId="31">
    <w:abstractNumId w:val="19"/>
  </w:num>
  <w:num w:numId="32">
    <w:abstractNumId w:val="10"/>
  </w:num>
  <w:num w:numId="33">
    <w:abstractNumId w:val="14"/>
  </w:num>
  <w:num w:numId="34">
    <w:abstractNumId w:val="6"/>
  </w:num>
  <w:num w:numId="35">
    <w:abstractNumId w:val="44"/>
  </w:num>
  <w:num w:numId="36">
    <w:abstractNumId w:val="32"/>
  </w:num>
  <w:num w:numId="37">
    <w:abstractNumId w:val="41"/>
  </w:num>
  <w:num w:numId="38">
    <w:abstractNumId w:val="11"/>
  </w:num>
  <w:num w:numId="39">
    <w:abstractNumId w:val="22"/>
  </w:num>
  <w:num w:numId="40">
    <w:abstractNumId w:val="15"/>
  </w:num>
  <w:num w:numId="41">
    <w:abstractNumId w:val="42"/>
  </w:num>
  <w:num w:numId="42">
    <w:abstractNumId w:val="24"/>
  </w:num>
  <w:num w:numId="43">
    <w:abstractNumId w:val="3"/>
  </w:num>
  <w:num w:numId="44">
    <w:abstractNumId w:val="23"/>
  </w:num>
  <w:num w:numId="45">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EC"/>
    <w:rsid w:val="00001C4C"/>
    <w:rsid w:val="00002921"/>
    <w:rsid w:val="00002CDF"/>
    <w:rsid w:val="0000360A"/>
    <w:rsid w:val="00003CDD"/>
    <w:rsid w:val="00003FC0"/>
    <w:rsid w:val="0000450D"/>
    <w:rsid w:val="00004C66"/>
    <w:rsid w:val="0000675B"/>
    <w:rsid w:val="0001068D"/>
    <w:rsid w:val="00011B17"/>
    <w:rsid w:val="000121A5"/>
    <w:rsid w:val="000121DE"/>
    <w:rsid w:val="00013334"/>
    <w:rsid w:val="000160C1"/>
    <w:rsid w:val="00016177"/>
    <w:rsid w:val="00016A83"/>
    <w:rsid w:val="0001775F"/>
    <w:rsid w:val="0002009A"/>
    <w:rsid w:val="00020186"/>
    <w:rsid w:val="00021150"/>
    <w:rsid w:val="0002116D"/>
    <w:rsid w:val="00021B42"/>
    <w:rsid w:val="00022168"/>
    <w:rsid w:val="00022357"/>
    <w:rsid w:val="00022697"/>
    <w:rsid w:val="00022CDA"/>
    <w:rsid w:val="000234A8"/>
    <w:rsid w:val="00023A28"/>
    <w:rsid w:val="0002401F"/>
    <w:rsid w:val="0002562B"/>
    <w:rsid w:val="00025856"/>
    <w:rsid w:val="00025B19"/>
    <w:rsid w:val="00025B87"/>
    <w:rsid w:val="0002658A"/>
    <w:rsid w:val="000268CD"/>
    <w:rsid w:val="0002711D"/>
    <w:rsid w:val="0002793F"/>
    <w:rsid w:val="00027C7C"/>
    <w:rsid w:val="00032168"/>
    <w:rsid w:val="00032375"/>
    <w:rsid w:val="000328EB"/>
    <w:rsid w:val="00032A39"/>
    <w:rsid w:val="00033E9D"/>
    <w:rsid w:val="000360FE"/>
    <w:rsid w:val="00037FC8"/>
    <w:rsid w:val="00040026"/>
    <w:rsid w:val="00040E70"/>
    <w:rsid w:val="00040F85"/>
    <w:rsid w:val="00042168"/>
    <w:rsid w:val="00042D31"/>
    <w:rsid w:val="0004312F"/>
    <w:rsid w:val="00045185"/>
    <w:rsid w:val="0004525F"/>
    <w:rsid w:val="00045939"/>
    <w:rsid w:val="000459B1"/>
    <w:rsid w:val="00045D51"/>
    <w:rsid w:val="00046547"/>
    <w:rsid w:val="0004654E"/>
    <w:rsid w:val="00046B4C"/>
    <w:rsid w:val="00047062"/>
    <w:rsid w:val="000477C1"/>
    <w:rsid w:val="00050420"/>
    <w:rsid w:val="00050A53"/>
    <w:rsid w:val="00050B18"/>
    <w:rsid w:val="00050D88"/>
    <w:rsid w:val="00050DE7"/>
    <w:rsid w:val="00051365"/>
    <w:rsid w:val="00051CD7"/>
    <w:rsid w:val="00052A25"/>
    <w:rsid w:val="000542DA"/>
    <w:rsid w:val="000551C8"/>
    <w:rsid w:val="000557AE"/>
    <w:rsid w:val="00055CD0"/>
    <w:rsid w:val="00061824"/>
    <w:rsid w:val="000620B8"/>
    <w:rsid w:val="000622C6"/>
    <w:rsid w:val="000623D9"/>
    <w:rsid w:val="0006281E"/>
    <w:rsid w:val="0006302D"/>
    <w:rsid w:val="00063CA0"/>
    <w:rsid w:val="00063CDB"/>
    <w:rsid w:val="00063F92"/>
    <w:rsid w:val="0006472F"/>
    <w:rsid w:val="00065D42"/>
    <w:rsid w:val="00066157"/>
    <w:rsid w:val="000677EB"/>
    <w:rsid w:val="00067EDD"/>
    <w:rsid w:val="00070CDC"/>
    <w:rsid w:val="000710FF"/>
    <w:rsid w:val="0007228F"/>
    <w:rsid w:val="000723B7"/>
    <w:rsid w:val="000724D7"/>
    <w:rsid w:val="00072868"/>
    <w:rsid w:val="00074CD0"/>
    <w:rsid w:val="00074DD3"/>
    <w:rsid w:val="00075BC2"/>
    <w:rsid w:val="00076666"/>
    <w:rsid w:val="00076673"/>
    <w:rsid w:val="0007675A"/>
    <w:rsid w:val="000776A0"/>
    <w:rsid w:val="000807F1"/>
    <w:rsid w:val="000845C9"/>
    <w:rsid w:val="00085C39"/>
    <w:rsid w:val="000863CB"/>
    <w:rsid w:val="000872D5"/>
    <w:rsid w:val="00091E17"/>
    <w:rsid w:val="00091FCA"/>
    <w:rsid w:val="00093429"/>
    <w:rsid w:val="0009342B"/>
    <w:rsid w:val="000935C6"/>
    <w:rsid w:val="0009372A"/>
    <w:rsid w:val="000946F1"/>
    <w:rsid w:val="00095476"/>
    <w:rsid w:val="000955F7"/>
    <w:rsid w:val="0009576C"/>
    <w:rsid w:val="000957FF"/>
    <w:rsid w:val="00095C29"/>
    <w:rsid w:val="00095D6D"/>
    <w:rsid w:val="00096670"/>
    <w:rsid w:val="000971D2"/>
    <w:rsid w:val="000A0310"/>
    <w:rsid w:val="000A08C9"/>
    <w:rsid w:val="000A102A"/>
    <w:rsid w:val="000A11B5"/>
    <w:rsid w:val="000A13A1"/>
    <w:rsid w:val="000A1A3B"/>
    <w:rsid w:val="000A23BC"/>
    <w:rsid w:val="000A28C4"/>
    <w:rsid w:val="000A3A4C"/>
    <w:rsid w:val="000A3D0C"/>
    <w:rsid w:val="000A3DFD"/>
    <w:rsid w:val="000A40AA"/>
    <w:rsid w:val="000A4948"/>
    <w:rsid w:val="000A4C60"/>
    <w:rsid w:val="000A5335"/>
    <w:rsid w:val="000A7585"/>
    <w:rsid w:val="000A7B54"/>
    <w:rsid w:val="000B2612"/>
    <w:rsid w:val="000B4ECD"/>
    <w:rsid w:val="000B5371"/>
    <w:rsid w:val="000B537D"/>
    <w:rsid w:val="000B571E"/>
    <w:rsid w:val="000B5CF6"/>
    <w:rsid w:val="000B5FB5"/>
    <w:rsid w:val="000B6974"/>
    <w:rsid w:val="000B723A"/>
    <w:rsid w:val="000B7B90"/>
    <w:rsid w:val="000B7BC6"/>
    <w:rsid w:val="000C2214"/>
    <w:rsid w:val="000C2597"/>
    <w:rsid w:val="000C2B50"/>
    <w:rsid w:val="000C2BF6"/>
    <w:rsid w:val="000C2E1B"/>
    <w:rsid w:val="000C325B"/>
    <w:rsid w:val="000C3B45"/>
    <w:rsid w:val="000C4D16"/>
    <w:rsid w:val="000C4E13"/>
    <w:rsid w:val="000C55DE"/>
    <w:rsid w:val="000C622E"/>
    <w:rsid w:val="000C77B3"/>
    <w:rsid w:val="000D041B"/>
    <w:rsid w:val="000D0B45"/>
    <w:rsid w:val="000D0C83"/>
    <w:rsid w:val="000D131C"/>
    <w:rsid w:val="000D15CA"/>
    <w:rsid w:val="000D17B8"/>
    <w:rsid w:val="000D1DF8"/>
    <w:rsid w:val="000D210C"/>
    <w:rsid w:val="000D26C5"/>
    <w:rsid w:val="000D26E6"/>
    <w:rsid w:val="000D2ED6"/>
    <w:rsid w:val="000D31F8"/>
    <w:rsid w:val="000D47FF"/>
    <w:rsid w:val="000D4A16"/>
    <w:rsid w:val="000D6134"/>
    <w:rsid w:val="000D758B"/>
    <w:rsid w:val="000D76B7"/>
    <w:rsid w:val="000D7ADE"/>
    <w:rsid w:val="000E0807"/>
    <w:rsid w:val="000E0E6D"/>
    <w:rsid w:val="000E137A"/>
    <w:rsid w:val="000E17C4"/>
    <w:rsid w:val="000E1F66"/>
    <w:rsid w:val="000E2BCF"/>
    <w:rsid w:val="000E3533"/>
    <w:rsid w:val="000E4BF5"/>
    <w:rsid w:val="000E4EBF"/>
    <w:rsid w:val="000E5A51"/>
    <w:rsid w:val="000E5BE3"/>
    <w:rsid w:val="000E73A1"/>
    <w:rsid w:val="000E7FCA"/>
    <w:rsid w:val="000F05B1"/>
    <w:rsid w:val="000F0686"/>
    <w:rsid w:val="000F0A30"/>
    <w:rsid w:val="000F0D5D"/>
    <w:rsid w:val="000F1A34"/>
    <w:rsid w:val="000F25B1"/>
    <w:rsid w:val="000F2911"/>
    <w:rsid w:val="000F4F30"/>
    <w:rsid w:val="000F6F36"/>
    <w:rsid w:val="000F7D38"/>
    <w:rsid w:val="00100026"/>
    <w:rsid w:val="00100CCA"/>
    <w:rsid w:val="00101299"/>
    <w:rsid w:val="0010166C"/>
    <w:rsid w:val="00101849"/>
    <w:rsid w:val="00101E47"/>
    <w:rsid w:val="0010302E"/>
    <w:rsid w:val="001037C5"/>
    <w:rsid w:val="0010468E"/>
    <w:rsid w:val="00104789"/>
    <w:rsid w:val="00105223"/>
    <w:rsid w:val="001059AE"/>
    <w:rsid w:val="00105E80"/>
    <w:rsid w:val="001061B5"/>
    <w:rsid w:val="00106618"/>
    <w:rsid w:val="00106642"/>
    <w:rsid w:val="001079E3"/>
    <w:rsid w:val="001124FA"/>
    <w:rsid w:val="0011285B"/>
    <w:rsid w:val="00113750"/>
    <w:rsid w:val="00113BBA"/>
    <w:rsid w:val="001145D7"/>
    <w:rsid w:val="00115313"/>
    <w:rsid w:val="001162D8"/>
    <w:rsid w:val="00116C61"/>
    <w:rsid w:val="00117A54"/>
    <w:rsid w:val="001208A2"/>
    <w:rsid w:val="00120A18"/>
    <w:rsid w:val="00120C66"/>
    <w:rsid w:val="001216DF"/>
    <w:rsid w:val="001225F4"/>
    <w:rsid w:val="001226F0"/>
    <w:rsid w:val="00123C01"/>
    <w:rsid w:val="001244EA"/>
    <w:rsid w:val="00124567"/>
    <w:rsid w:val="00124B49"/>
    <w:rsid w:val="00125729"/>
    <w:rsid w:val="001258AC"/>
    <w:rsid w:val="00126414"/>
    <w:rsid w:val="00126FE4"/>
    <w:rsid w:val="001319A1"/>
    <w:rsid w:val="0013247A"/>
    <w:rsid w:val="001327E2"/>
    <w:rsid w:val="00132F91"/>
    <w:rsid w:val="0013396E"/>
    <w:rsid w:val="00133F2C"/>
    <w:rsid w:val="001341C9"/>
    <w:rsid w:val="00137053"/>
    <w:rsid w:val="00137CE1"/>
    <w:rsid w:val="00137EB4"/>
    <w:rsid w:val="00137F86"/>
    <w:rsid w:val="0014016A"/>
    <w:rsid w:val="00141665"/>
    <w:rsid w:val="00142305"/>
    <w:rsid w:val="0014494A"/>
    <w:rsid w:val="00145140"/>
    <w:rsid w:val="00145E98"/>
    <w:rsid w:val="00145F9D"/>
    <w:rsid w:val="001528FC"/>
    <w:rsid w:val="00152E05"/>
    <w:rsid w:val="001530AE"/>
    <w:rsid w:val="00153750"/>
    <w:rsid w:val="001540D1"/>
    <w:rsid w:val="00154844"/>
    <w:rsid w:val="00155029"/>
    <w:rsid w:val="0015525C"/>
    <w:rsid w:val="00156847"/>
    <w:rsid w:val="00156E45"/>
    <w:rsid w:val="00157017"/>
    <w:rsid w:val="00157903"/>
    <w:rsid w:val="00157C83"/>
    <w:rsid w:val="0016002B"/>
    <w:rsid w:val="0016191C"/>
    <w:rsid w:val="00162C61"/>
    <w:rsid w:val="00163E9B"/>
    <w:rsid w:val="001641A1"/>
    <w:rsid w:val="00165552"/>
    <w:rsid w:val="00165748"/>
    <w:rsid w:val="001664B7"/>
    <w:rsid w:val="001675EB"/>
    <w:rsid w:val="00167881"/>
    <w:rsid w:val="00167A7A"/>
    <w:rsid w:val="00167DD5"/>
    <w:rsid w:val="001702DB"/>
    <w:rsid w:val="0017052B"/>
    <w:rsid w:val="00170F1B"/>
    <w:rsid w:val="001714EA"/>
    <w:rsid w:val="00171848"/>
    <w:rsid w:val="00171975"/>
    <w:rsid w:val="00171AEB"/>
    <w:rsid w:val="0017366D"/>
    <w:rsid w:val="00173E33"/>
    <w:rsid w:val="00174FAA"/>
    <w:rsid w:val="00175814"/>
    <w:rsid w:val="001759D6"/>
    <w:rsid w:val="00175D38"/>
    <w:rsid w:val="001761DA"/>
    <w:rsid w:val="00176F9F"/>
    <w:rsid w:val="00177025"/>
    <w:rsid w:val="001770F9"/>
    <w:rsid w:val="00177104"/>
    <w:rsid w:val="001776FD"/>
    <w:rsid w:val="00177A27"/>
    <w:rsid w:val="00177F39"/>
    <w:rsid w:val="00180141"/>
    <w:rsid w:val="0018029F"/>
    <w:rsid w:val="00182074"/>
    <w:rsid w:val="001821CD"/>
    <w:rsid w:val="00182D7F"/>
    <w:rsid w:val="001840A4"/>
    <w:rsid w:val="00184B0A"/>
    <w:rsid w:val="001862DE"/>
    <w:rsid w:val="0019052E"/>
    <w:rsid w:val="00191857"/>
    <w:rsid w:val="00192977"/>
    <w:rsid w:val="0019347F"/>
    <w:rsid w:val="00194DA2"/>
    <w:rsid w:val="001955CC"/>
    <w:rsid w:val="00195949"/>
    <w:rsid w:val="0019696B"/>
    <w:rsid w:val="00196F24"/>
    <w:rsid w:val="00196FAB"/>
    <w:rsid w:val="001A0D45"/>
    <w:rsid w:val="001A11BB"/>
    <w:rsid w:val="001A1B5A"/>
    <w:rsid w:val="001A1D34"/>
    <w:rsid w:val="001A1DC5"/>
    <w:rsid w:val="001A3145"/>
    <w:rsid w:val="001A3ED5"/>
    <w:rsid w:val="001A49D0"/>
    <w:rsid w:val="001A4DBB"/>
    <w:rsid w:val="001A5A0D"/>
    <w:rsid w:val="001A5C03"/>
    <w:rsid w:val="001A5CDD"/>
    <w:rsid w:val="001A6107"/>
    <w:rsid w:val="001A6963"/>
    <w:rsid w:val="001A6C19"/>
    <w:rsid w:val="001A7A70"/>
    <w:rsid w:val="001A7D5E"/>
    <w:rsid w:val="001B1820"/>
    <w:rsid w:val="001B2036"/>
    <w:rsid w:val="001B21D1"/>
    <w:rsid w:val="001B323E"/>
    <w:rsid w:val="001B3E38"/>
    <w:rsid w:val="001B40A4"/>
    <w:rsid w:val="001B5495"/>
    <w:rsid w:val="001B58A0"/>
    <w:rsid w:val="001B598F"/>
    <w:rsid w:val="001B74E5"/>
    <w:rsid w:val="001C0F0F"/>
    <w:rsid w:val="001C12A3"/>
    <w:rsid w:val="001C16E0"/>
    <w:rsid w:val="001C175A"/>
    <w:rsid w:val="001C20A9"/>
    <w:rsid w:val="001C2DCD"/>
    <w:rsid w:val="001C2EBB"/>
    <w:rsid w:val="001C34DD"/>
    <w:rsid w:val="001C3BE1"/>
    <w:rsid w:val="001C579F"/>
    <w:rsid w:val="001C647F"/>
    <w:rsid w:val="001C6528"/>
    <w:rsid w:val="001C67A1"/>
    <w:rsid w:val="001C70C5"/>
    <w:rsid w:val="001D0514"/>
    <w:rsid w:val="001D0BC0"/>
    <w:rsid w:val="001D0DA5"/>
    <w:rsid w:val="001D11F2"/>
    <w:rsid w:val="001D193E"/>
    <w:rsid w:val="001D4312"/>
    <w:rsid w:val="001D48BC"/>
    <w:rsid w:val="001D4D0A"/>
    <w:rsid w:val="001D5CFD"/>
    <w:rsid w:val="001D70DF"/>
    <w:rsid w:val="001D76FD"/>
    <w:rsid w:val="001E0081"/>
    <w:rsid w:val="001E0CC5"/>
    <w:rsid w:val="001E1016"/>
    <w:rsid w:val="001E10AC"/>
    <w:rsid w:val="001E138B"/>
    <w:rsid w:val="001E1ADA"/>
    <w:rsid w:val="001E1B04"/>
    <w:rsid w:val="001E264C"/>
    <w:rsid w:val="001E2D9B"/>
    <w:rsid w:val="001E3A98"/>
    <w:rsid w:val="001E472E"/>
    <w:rsid w:val="001E4A32"/>
    <w:rsid w:val="001E4D2A"/>
    <w:rsid w:val="001E620B"/>
    <w:rsid w:val="001E66AC"/>
    <w:rsid w:val="001E6A9A"/>
    <w:rsid w:val="001F01FE"/>
    <w:rsid w:val="001F04E8"/>
    <w:rsid w:val="001F0BE2"/>
    <w:rsid w:val="001F0ECC"/>
    <w:rsid w:val="001F29CB"/>
    <w:rsid w:val="001F4680"/>
    <w:rsid w:val="001F4F21"/>
    <w:rsid w:val="001F5F77"/>
    <w:rsid w:val="001F6205"/>
    <w:rsid w:val="001F6A5F"/>
    <w:rsid w:val="001F7495"/>
    <w:rsid w:val="001F760A"/>
    <w:rsid w:val="001F7C2C"/>
    <w:rsid w:val="001F7D2C"/>
    <w:rsid w:val="0020208F"/>
    <w:rsid w:val="00202921"/>
    <w:rsid w:val="00202F7B"/>
    <w:rsid w:val="00205A2C"/>
    <w:rsid w:val="00205E16"/>
    <w:rsid w:val="00206E26"/>
    <w:rsid w:val="00207743"/>
    <w:rsid w:val="00210320"/>
    <w:rsid w:val="00211436"/>
    <w:rsid w:val="002118BA"/>
    <w:rsid w:val="00211D0F"/>
    <w:rsid w:val="002121A0"/>
    <w:rsid w:val="002126D5"/>
    <w:rsid w:val="00214082"/>
    <w:rsid w:val="002147DF"/>
    <w:rsid w:val="00214AE7"/>
    <w:rsid w:val="002153BD"/>
    <w:rsid w:val="00216AB7"/>
    <w:rsid w:val="00216AE8"/>
    <w:rsid w:val="002178E5"/>
    <w:rsid w:val="00220BFC"/>
    <w:rsid w:val="002223C2"/>
    <w:rsid w:val="0022306C"/>
    <w:rsid w:val="0022307A"/>
    <w:rsid w:val="00224B92"/>
    <w:rsid w:val="00224BBD"/>
    <w:rsid w:val="00224F18"/>
    <w:rsid w:val="0022571E"/>
    <w:rsid w:val="0022686D"/>
    <w:rsid w:val="00226F09"/>
    <w:rsid w:val="00227AD3"/>
    <w:rsid w:val="00227CCC"/>
    <w:rsid w:val="002301D0"/>
    <w:rsid w:val="002311DC"/>
    <w:rsid w:val="00231B83"/>
    <w:rsid w:val="00232531"/>
    <w:rsid w:val="00232C9E"/>
    <w:rsid w:val="002343A7"/>
    <w:rsid w:val="00234975"/>
    <w:rsid w:val="00235856"/>
    <w:rsid w:val="002365E4"/>
    <w:rsid w:val="00236602"/>
    <w:rsid w:val="00237370"/>
    <w:rsid w:val="00237409"/>
    <w:rsid w:val="0023754B"/>
    <w:rsid w:val="002377C1"/>
    <w:rsid w:val="0023793A"/>
    <w:rsid w:val="0024011C"/>
    <w:rsid w:val="00240CBF"/>
    <w:rsid w:val="002410D6"/>
    <w:rsid w:val="00241F3F"/>
    <w:rsid w:val="0024290A"/>
    <w:rsid w:val="0024396D"/>
    <w:rsid w:val="00243A06"/>
    <w:rsid w:val="00243B7F"/>
    <w:rsid w:val="00243FA1"/>
    <w:rsid w:val="002441F4"/>
    <w:rsid w:val="00244DF5"/>
    <w:rsid w:val="00245754"/>
    <w:rsid w:val="00245CE3"/>
    <w:rsid w:val="00245FFB"/>
    <w:rsid w:val="00246D76"/>
    <w:rsid w:val="00246FDB"/>
    <w:rsid w:val="00247801"/>
    <w:rsid w:val="00247DD5"/>
    <w:rsid w:val="0025034C"/>
    <w:rsid w:val="0025234D"/>
    <w:rsid w:val="0025250B"/>
    <w:rsid w:val="00252CE0"/>
    <w:rsid w:val="00253961"/>
    <w:rsid w:val="00254A8E"/>
    <w:rsid w:val="00254F37"/>
    <w:rsid w:val="00255AFF"/>
    <w:rsid w:val="0025634D"/>
    <w:rsid w:val="00256835"/>
    <w:rsid w:val="00257339"/>
    <w:rsid w:val="00257379"/>
    <w:rsid w:val="0026032C"/>
    <w:rsid w:val="00260771"/>
    <w:rsid w:val="002613DC"/>
    <w:rsid w:val="00261C04"/>
    <w:rsid w:val="00262499"/>
    <w:rsid w:val="00262548"/>
    <w:rsid w:val="00263552"/>
    <w:rsid w:val="0026481A"/>
    <w:rsid w:val="0026546E"/>
    <w:rsid w:val="00265C91"/>
    <w:rsid w:val="00266332"/>
    <w:rsid w:val="00266628"/>
    <w:rsid w:val="00266B86"/>
    <w:rsid w:val="002671FF"/>
    <w:rsid w:val="00267D38"/>
    <w:rsid w:val="00267EF0"/>
    <w:rsid w:val="00270BEC"/>
    <w:rsid w:val="00271309"/>
    <w:rsid w:val="0027365C"/>
    <w:rsid w:val="002741F8"/>
    <w:rsid w:val="00274524"/>
    <w:rsid w:val="002747DB"/>
    <w:rsid w:val="00274894"/>
    <w:rsid w:val="0027627F"/>
    <w:rsid w:val="002764A0"/>
    <w:rsid w:val="002766F9"/>
    <w:rsid w:val="00276AFA"/>
    <w:rsid w:val="0027770E"/>
    <w:rsid w:val="002800AD"/>
    <w:rsid w:val="0028080C"/>
    <w:rsid w:val="0028090E"/>
    <w:rsid w:val="00280AC5"/>
    <w:rsid w:val="00280F5E"/>
    <w:rsid w:val="002828AF"/>
    <w:rsid w:val="00283A48"/>
    <w:rsid w:val="00283D3B"/>
    <w:rsid w:val="00284514"/>
    <w:rsid w:val="0028453D"/>
    <w:rsid w:val="00284E50"/>
    <w:rsid w:val="0028532F"/>
    <w:rsid w:val="0028661F"/>
    <w:rsid w:val="00286D1F"/>
    <w:rsid w:val="00286D6E"/>
    <w:rsid w:val="00287209"/>
    <w:rsid w:val="00287C27"/>
    <w:rsid w:val="00287FDA"/>
    <w:rsid w:val="0029004F"/>
    <w:rsid w:val="002901DF"/>
    <w:rsid w:val="00291176"/>
    <w:rsid w:val="002917C8"/>
    <w:rsid w:val="002926D9"/>
    <w:rsid w:val="0029397E"/>
    <w:rsid w:val="00293CE6"/>
    <w:rsid w:val="00294449"/>
    <w:rsid w:val="0029488B"/>
    <w:rsid w:val="0029565B"/>
    <w:rsid w:val="00295D57"/>
    <w:rsid w:val="00296F3C"/>
    <w:rsid w:val="002A0260"/>
    <w:rsid w:val="002A055B"/>
    <w:rsid w:val="002A1F92"/>
    <w:rsid w:val="002A33F8"/>
    <w:rsid w:val="002A34E1"/>
    <w:rsid w:val="002A391A"/>
    <w:rsid w:val="002A3D14"/>
    <w:rsid w:val="002A48E4"/>
    <w:rsid w:val="002A5596"/>
    <w:rsid w:val="002A7797"/>
    <w:rsid w:val="002A7A78"/>
    <w:rsid w:val="002B047F"/>
    <w:rsid w:val="002B0F56"/>
    <w:rsid w:val="002B12E0"/>
    <w:rsid w:val="002B5132"/>
    <w:rsid w:val="002B5BF4"/>
    <w:rsid w:val="002B6119"/>
    <w:rsid w:val="002B6267"/>
    <w:rsid w:val="002B6633"/>
    <w:rsid w:val="002B685A"/>
    <w:rsid w:val="002B7261"/>
    <w:rsid w:val="002B7A89"/>
    <w:rsid w:val="002B7CA8"/>
    <w:rsid w:val="002C0171"/>
    <w:rsid w:val="002C0596"/>
    <w:rsid w:val="002C2192"/>
    <w:rsid w:val="002C29F3"/>
    <w:rsid w:val="002C3914"/>
    <w:rsid w:val="002C4696"/>
    <w:rsid w:val="002C4BBA"/>
    <w:rsid w:val="002C6D66"/>
    <w:rsid w:val="002C7CA9"/>
    <w:rsid w:val="002D0786"/>
    <w:rsid w:val="002D0989"/>
    <w:rsid w:val="002D0B45"/>
    <w:rsid w:val="002D0F3B"/>
    <w:rsid w:val="002D1F20"/>
    <w:rsid w:val="002D1F81"/>
    <w:rsid w:val="002D2E12"/>
    <w:rsid w:val="002D4E6A"/>
    <w:rsid w:val="002D5823"/>
    <w:rsid w:val="002D611C"/>
    <w:rsid w:val="002D6A45"/>
    <w:rsid w:val="002D6B9D"/>
    <w:rsid w:val="002D72C0"/>
    <w:rsid w:val="002D73FB"/>
    <w:rsid w:val="002D7D7E"/>
    <w:rsid w:val="002E0334"/>
    <w:rsid w:val="002E1010"/>
    <w:rsid w:val="002E1132"/>
    <w:rsid w:val="002E166A"/>
    <w:rsid w:val="002E18AE"/>
    <w:rsid w:val="002E2B9F"/>
    <w:rsid w:val="002E2E38"/>
    <w:rsid w:val="002E2F17"/>
    <w:rsid w:val="002E3381"/>
    <w:rsid w:val="002E3E26"/>
    <w:rsid w:val="002E49E6"/>
    <w:rsid w:val="002E5848"/>
    <w:rsid w:val="002E6385"/>
    <w:rsid w:val="002E6A65"/>
    <w:rsid w:val="002E6DF7"/>
    <w:rsid w:val="002F0324"/>
    <w:rsid w:val="002F035F"/>
    <w:rsid w:val="002F08E2"/>
    <w:rsid w:val="002F0B70"/>
    <w:rsid w:val="002F1D57"/>
    <w:rsid w:val="002F22D6"/>
    <w:rsid w:val="002F2CB2"/>
    <w:rsid w:val="002F3122"/>
    <w:rsid w:val="002F3586"/>
    <w:rsid w:val="002F43CF"/>
    <w:rsid w:val="002F4568"/>
    <w:rsid w:val="002F46A1"/>
    <w:rsid w:val="002F4824"/>
    <w:rsid w:val="002F4BD7"/>
    <w:rsid w:val="002F5402"/>
    <w:rsid w:val="002F576A"/>
    <w:rsid w:val="002F609F"/>
    <w:rsid w:val="002F6C6D"/>
    <w:rsid w:val="002F72DD"/>
    <w:rsid w:val="003004A9"/>
    <w:rsid w:val="00300BE3"/>
    <w:rsid w:val="003018A6"/>
    <w:rsid w:val="00301DBD"/>
    <w:rsid w:val="00302049"/>
    <w:rsid w:val="00302D07"/>
    <w:rsid w:val="00303F1A"/>
    <w:rsid w:val="003047ED"/>
    <w:rsid w:val="00304DA8"/>
    <w:rsid w:val="00305C7A"/>
    <w:rsid w:val="00306B54"/>
    <w:rsid w:val="00306D6E"/>
    <w:rsid w:val="00307738"/>
    <w:rsid w:val="00307AA2"/>
    <w:rsid w:val="00307B83"/>
    <w:rsid w:val="00310B7F"/>
    <w:rsid w:val="00310E87"/>
    <w:rsid w:val="00311FF5"/>
    <w:rsid w:val="003134BC"/>
    <w:rsid w:val="003146ED"/>
    <w:rsid w:val="00314962"/>
    <w:rsid w:val="003150F0"/>
    <w:rsid w:val="0031518E"/>
    <w:rsid w:val="00316628"/>
    <w:rsid w:val="003174A6"/>
    <w:rsid w:val="00320E6E"/>
    <w:rsid w:val="00321D6A"/>
    <w:rsid w:val="00322482"/>
    <w:rsid w:val="003224DE"/>
    <w:rsid w:val="003226D9"/>
    <w:rsid w:val="00323AE3"/>
    <w:rsid w:val="00323DAA"/>
    <w:rsid w:val="0032410F"/>
    <w:rsid w:val="00324156"/>
    <w:rsid w:val="00324F18"/>
    <w:rsid w:val="00324FA6"/>
    <w:rsid w:val="003253F8"/>
    <w:rsid w:val="00325A0A"/>
    <w:rsid w:val="00325BBE"/>
    <w:rsid w:val="003262E5"/>
    <w:rsid w:val="00326531"/>
    <w:rsid w:val="00326597"/>
    <w:rsid w:val="003266B4"/>
    <w:rsid w:val="003272B3"/>
    <w:rsid w:val="003276E2"/>
    <w:rsid w:val="00330109"/>
    <w:rsid w:val="00330899"/>
    <w:rsid w:val="00330C80"/>
    <w:rsid w:val="00330C94"/>
    <w:rsid w:val="003319A0"/>
    <w:rsid w:val="00331B4C"/>
    <w:rsid w:val="00332B9F"/>
    <w:rsid w:val="00332F3A"/>
    <w:rsid w:val="003332F5"/>
    <w:rsid w:val="00333840"/>
    <w:rsid w:val="00333DF7"/>
    <w:rsid w:val="00334365"/>
    <w:rsid w:val="00335D8E"/>
    <w:rsid w:val="003360CA"/>
    <w:rsid w:val="0033757E"/>
    <w:rsid w:val="0034072B"/>
    <w:rsid w:val="00340B4A"/>
    <w:rsid w:val="0034136D"/>
    <w:rsid w:val="0034155F"/>
    <w:rsid w:val="00343A8C"/>
    <w:rsid w:val="0034449E"/>
    <w:rsid w:val="00344747"/>
    <w:rsid w:val="003458DE"/>
    <w:rsid w:val="003461EE"/>
    <w:rsid w:val="00346755"/>
    <w:rsid w:val="0034730A"/>
    <w:rsid w:val="0034764B"/>
    <w:rsid w:val="0035114A"/>
    <w:rsid w:val="00351C93"/>
    <w:rsid w:val="003525EE"/>
    <w:rsid w:val="00354498"/>
    <w:rsid w:val="00355964"/>
    <w:rsid w:val="0035601A"/>
    <w:rsid w:val="00356066"/>
    <w:rsid w:val="0035668E"/>
    <w:rsid w:val="00357C40"/>
    <w:rsid w:val="00361624"/>
    <w:rsid w:val="0036223F"/>
    <w:rsid w:val="003638CC"/>
    <w:rsid w:val="003641FA"/>
    <w:rsid w:val="00365ECB"/>
    <w:rsid w:val="0036655D"/>
    <w:rsid w:val="003669BF"/>
    <w:rsid w:val="00367619"/>
    <w:rsid w:val="00367723"/>
    <w:rsid w:val="00367E8D"/>
    <w:rsid w:val="0037047E"/>
    <w:rsid w:val="003709C2"/>
    <w:rsid w:val="00373F2D"/>
    <w:rsid w:val="0037428A"/>
    <w:rsid w:val="00374C08"/>
    <w:rsid w:val="003760D4"/>
    <w:rsid w:val="00376C33"/>
    <w:rsid w:val="00376F1A"/>
    <w:rsid w:val="003770CD"/>
    <w:rsid w:val="00377777"/>
    <w:rsid w:val="00380420"/>
    <w:rsid w:val="00380C49"/>
    <w:rsid w:val="00381E83"/>
    <w:rsid w:val="0038239F"/>
    <w:rsid w:val="00382580"/>
    <w:rsid w:val="00383C70"/>
    <w:rsid w:val="00384345"/>
    <w:rsid w:val="00384760"/>
    <w:rsid w:val="0038489C"/>
    <w:rsid w:val="0038493A"/>
    <w:rsid w:val="00385662"/>
    <w:rsid w:val="003866B2"/>
    <w:rsid w:val="0038682C"/>
    <w:rsid w:val="003875F2"/>
    <w:rsid w:val="00390275"/>
    <w:rsid w:val="003907D1"/>
    <w:rsid w:val="0039134C"/>
    <w:rsid w:val="00391958"/>
    <w:rsid w:val="0039200C"/>
    <w:rsid w:val="0039331D"/>
    <w:rsid w:val="0039376D"/>
    <w:rsid w:val="0039415B"/>
    <w:rsid w:val="00394442"/>
    <w:rsid w:val="00395B0C"/>
    <w:rsid w:val="00396502"/>
    <w:rsid w:val="003969B6"/>
    <w:rsid w:val="00396A84"/>
    <w:rsid w:val="00396F17"/>
    <w:rsid w:val="003A03AE"/>
    <w:rsid w:val="003A0E68"/>
    <w:rsid w:val="003A1665"/>
    <w:rsid w:val="003A214C"/>
    <w:rsid w:val="003A22AC"/>
    <w:rsid w:val="003A39BB"/>
    <w:rsid w:val="003A679B"/>
    <w:rsid w:val="003A6A1A"/>
    <w:rsid w:val="003A6C77"/>
    <w:rsid w:val="003A780E"/>
    <w:rsid w:val="003A7D4D"/>
    <w:rsid w:val="003B02F5"/>
    <w:rsid w:val="003B063B"/>
    <w:rsid w:val="003B18B4"/>
    <w:rsid w:val="003B3947"/>
    <w:rsid w:val="003B493F"/>
    <w:rsid w:val="003B4C7F"/>
    <w:rsid w:val="003B563F"/>
    <w:rsid w:val="003B5EEB"/>
    <w:rsid w:val="003B60BB"/>
    <w:rsid w:val="003B6D23"/>
    <w:rsid w:val="003B7236"/>
    <w:rsid w:val="003B7D98"/>
    <w:rsid w:val="003C03E1"/>
    <w:rsid w:val="003C11A4"/>
    <w:rsid w:val="003C1264"/>
    <w:rsid w:val="003C16BC"/>
    <w:rsid w:val="003C262E"/>
    <w:rsid w:val="003C3111"/>
    <w:rsid w:val="003C3C78"/>
    <w:rsid w:val="003C4843"/>
    <w:rsid w:val="003C4D4D"/>
    <w:rsid w:val="003C5AA8"/>
    <w:rsid w:val="003C7305"/>
    <w:rsid w:val="003D0A22"/>
    <w:rsid w:val="003D0CEB"/>
    <w:rsid w:val="003D1427"/>
    <w:rsid w:val="003D163E"/>
    <w:rsid w:val="003D16B4"/>
    <w:rsid w:val="003D1E90"/>
    <w:rsid w:val="003D27B7"/>
    <w:rsid w:val="003D29B1"/>
    <w:rsid w:val="003D31D1"/>
    <w:rsid w:val="003D3D94"/>
    <w:rsid w:val="003D4498"/>
    <w:rsid w:val="003D47C6"/>
    <w:rsid w:val="003D4DC6"/>
    <w:rsid w:val="003D57E5"/>
    <w:rsid w:val="003D6A05"/>
    <w:rsid w:val="003E0483"/>
    <w:rsid w:val="003E055C"/>
    <w:rsid w:val="003E0965"/>
    <w:rsid w:val="003E0D59"/>
    <w:rsid w:val="003E2330"/>
    <w:rsid w:val="003E2A22"/>
    <w:rsid w:val="003E358C"/>
    <w:rsid w:val="003E483C"/>
    <w:rsid w:val="003E4AAD"/>
    <w:rsid w:val="003E5F84"/>
    <w:rsid w:val="003E649B"/>
    <w:rsid w:val="003E66A4"/>
    <w:rsid w:val="003F07A4"/>
    <w:rsid w:val="003F105B"/>
    <w:rsid w:val="003F1388"/>
    <w:rsid w:val="003F1439"/>
    <w:rsid w:val="003F2DA0"/>
    <w:rsid w:val="003F38BD"/>
    <w:rsid w:val="003F3E32"/>
    <w:rsid w:val="003F66F6"/>
    <w:rsid w:val="003F67F2"/>
    <w:rsid w:val="003F6D00"/>
    <w:rsid w:val="003F6E57"/>
    <w:rsid w:val="003F71A0"/>
    <w:rsid w:val="003F71F2"/>
    <w:rsid w:val="003F7271"/>
    <w:rsid w:val="00402615"/>
    <w:rsid w:val="00402AC2"/>
    <w:rsid w:val="00403A16"/>
    <w:rsid w:val="00404D31"/>
    <w:rsid w:val="00404D42"/>
    <w:rsid w:val="0040599C"/>
    <w:rsid w:val="00405A54"/>
    <w:rsid w:val="00405E2C"/>
    <w:rsid w:val="00405FB7"/>
    <w:rsid w:val="004063A3"/>
    <w:rsid w:val="004066DD"/>
    <w:rsid w:val="00406E64"/>
    <w:rsid w:val="0041054A"/>
    <w:rsid w:val="004108F7"/>
    <w:rsid w:val="0041185A"/>
    <w:rsid w:val="00412296"/>
    <w:rsid w:val="0041322F"/>
    <w:rsid w:val="00413BC3"/>
    <w:rsid w:val="0041493D"/>
    <w:rsid w:val="00414CC4"/>
    <w:rsid w:val="004152DC"/>
    <w:rsid w:val="00415430"/>
    <w:rsid w:val="004161CC"/>
    <w:rsid w:val="00416B04"/>
    <w:rsid w:val="00416B75"/>
    <w:rsid w:val="0042032D"/>
    <w:rsid w:val="00420669"/>
    <w:rsid w:val="00421091"/>
    <w:rsid w:val="00422991"/>
    <w:rsid w:val="00423069"/>
    <w:rsid w:val="00423E93"/>
    <w:rsid w:val="00423FAF"/>
    <w:rsid w:val="00424128"/>
    <w:rsid w:val="00424438"/>
    <w:rsid w:val="004247AC"/>
    <w:rsid w:val="00424D37"/>
    <w:rsid w:val="0042612E"/>
    <w:rsid w:val="004269CA"/>
    <w:rsid w:val="00426CE7"/>
    <w:rsid w:val="00426E1A"/>
    <w:rsid w:val="00427014"/>
    <w:rsid w:val="00427310"/>
    <w:rsid w:val="00427553"/>
    <w:rsid w:val="004302E1"/>
    <w:rsid w:val="0043033D"/>
    <w:rsid w:val="00430C8F"/>
    <w:rsid w:val="00431836"/>
    <w:rsid w:val="00432030"/>
    <w:rsid w:val="00432CF5"/>
    <w:rsid w:val="00433A9E"/>
    <w:rsid w:val="00434F9E"/>
    <w:rsid w:val="004358DF"/>
    <w:rsid w:val="00436426"/>
    <w:rsid w:val="004364B0"/>
    <w:rsid w:val="00436817"/>
    <w:rsid w:val="004369BA"/>
    <w:rsid w:val="00436B2C"/>
    <w:rsid w:val="00436E97"/>
    <w:rsid w:val="004402D6"/>
    <w:rsid w:val="004402E5"/>
    <w:rsid w:val="00440D74"/>
    <w:rsid w:val="00440D98"/>
    <w:rsid w:val="0044400C"/>
    <w:rsid w:val="004445E6"/>
    <w:rsid w:val="004449DB"/>
    <w:rsid w:val="00445E35"/>
    <w:rsid w:val="004468D9"/>
    <w:rsid w:val="00446F58"/>
    <w:rsid w:val="004475B9"/>
    <w:rsid w:val="004505CE"/>
    <w:rsid w:val="00450B87"/>
    <w:rsid w:val="00452A3A"/>
    <w:rsid w:val="00453510"/>
    <w:rsid w:val="004543DD"/>
    <w:rsid w:val="004559AE"/>
    <w:rsid w:val="00455A6C"/>
    <w:rsid w:val="00455C18"/>
    <w:rsid w:val="00456343"/>
    <w:rsid w:val="00456659"/>
    <w:rsid w:val="004609D0"/>
    <w:rsid w:val="00460EE3"/>
    <w:rsid w:val="00461DBD"/>
    <w:rsid w:val="00462803"/>
    <w:rsid w:val="004629F3"/>
    <w:rsid w:val="00463164"/>
    <w:rsid w:val="00464CB0"/>
    <w:rsid w:val="00465336"/>
    <w:rsid w:val="00465A73"/>
    <w:rsid w:val="00465B29"/>
    <w:rsid w:val="004665DC"/>
    <w:rsid w:val="00466647"/>
    <w:rsid w:val="0046684D"/>
    <w:rsid w:val="00466C89"/>
    <w:rsid w:val="004670EE"/>
    <w:rsid w:val="004676F4"/>
    <w:rsid w:val="00467FEF"/>
    <w:rsid w:val="0047076E"/>
    <w:rsid w:val="00471A0C"/>
    <w:rsid w:val="00471E49"/>
    <w:rsid w:val="00472853"/>
    <w:rsid w:val="004728AB"/>
    <w:rsid w:val="00473496"/>
    <w:rsid w:val="004740F6"/>
    <w:rsid w:val="004742EC"/>
    <w:rsid w:val="00474432"/>
    <w:rsid w:val="00475FF1"/>
    <w:rsid w:val="004762AC"/>
    <w:rsid w:val="00476986"/>
    <w:rsid w:val="00476D57"/>
    <w:rsid w:val="00477870"/>
    <w:rsid w:val="00481268"/>
    <w:rsid w:val="00481627"/>
    <w:rsid w:val="004816E7"/>
    <w:rsid w:val="00482AE5"/>
    <w:rsid w:val="004832BF"/>
    <w:rsid w:val="004836BB"/>
    <w:rsid w:val="004841E8"/>
    <w:rsid w:val="0048496C"/>
    <w:rsid w:val="0048718D"/>
    <w:rsid w:val="004905F9"/>
    <w:rsid w:val="00490814"/>
    <w:rsid w:val="00491502"/>
    <w:rsid w:val="00491BA8"/>
    <w:rsid w:val="00492AC3"/>
    <w:rsid w:val="00492DB8"/>
    <w:rsid w:val="00492FA3"/>
    <w:rsid w:val="004930BB"/>
    <w:rsid w:val="00493F8D"/>
    <w:rsid w:val="00494471"/>
    <w:rsid w:val="00494557"/>
    <w:rsid w:val="0049553E"/>
    <w:rsid w:val="004958D3"/>
    <w:rsid w:val="00495D6D"/>
    <w:rsid w:val="00495E92"/>
    <w:rsid w:val="00496469"/>
    <w:rsid w:val="00496FDE"/>
    <w:rsid w:val="004970E3"/>
    <w:rsid w:val="004970F1"/>
    <w:rsid w:val="00497451"/>
    <w:rsid w:val="004A03F1"/>
    <w:rsid w:val="004A0B80"/>
    <w:rsid w:val="004A1C97"/>
    <w:rsid w:val="004A20C3"/>
    <w:rsid w:val="004A242B"/>
    <w:rsid w:val="004A2594"/>
    <w:rsid w:val="004A3BD9"/>
    <w:rsid w:val="004A6865"/>
    <w:rsid w:val="004A7C41"/>
    <w:rsid w:val="004B0072"/>
    <w:rsid w:val="004B034B"/>
    <w:rsid w:val="004B075A"/>
    <w:rsid w:val="004B1E89"/>
    <w:rsid w:val="004B368D"/>
    <w:rsid w:val="004B3D6A"/>
    <w:rsid w:val="004B500B"/>
    <w:rsid w:val="004B5075"/>
    <w:rsid w:val="004B60D5"/>
    <w:rsid w:val="004B7C2D"/>
    <w:rsid w:val="004C0DEB"/>
    <w:rsid w:val="004C0DEF"/>
    <w:rsid w:val="004C1C2F"/>
    <w:rsid w:val="004C20D7"/>
    <w:rsid w:val="004C245F"/>
    <w:rsid w:val="004C29DA"/>
    <w:rsid w:val="004C37FC"/>
    <w:rsid w:val="004C3F28"/>
    <w:rsid w:val="004C464F"/>
    <w:rsid w:val="004C4D33"/>
    <w:rsid w:val="004C5EBB"/>
    <w:rsid w:val="004C71C8"/>
    <w:rsid w:val="004C747A"/>
    <w:rsid w:val="004C7872"/>
    <w:rsid w:val="004D026F"/>
    <w:rsid w:val="004D3431"/>
    <w:rsid w:val="004D45E0"/>
    <w:rsid w:val="004D45F4"/>
    <w:rsid w:val="004D4912"/>
    <w:rsid w:val="004D4ED1"/>
    <w:rsid w:val="004D4FAD"/>
    <w:rsid w:val="004D53AC"/>
    <w:rsid w:val="004D59FA"/>
    <w:rsid w:val="004D6B7A"/>
    <w:rsid w:val="004E072F"/>
    <w:rsid w:val="004E18E5"/>
    <w:rsid w:val="004E19D4"/>
    <w:rsid w:val="004E1B31"/>
    <w:rsid w:val="004E1FEE"/>
    <w:rsid w:val="004E319F"/>
    <w:rsid w:val="004E58E1"/>
    <w:rsid w:val="004E610C"/>
    <w:rsid w:val="004E7B83"/>
    <w:rsid w:val="004F108B"/>
    <w:rsid w:val="004F5FA8"/>
    <w:rsid w:val="004F6252"/>
    <w:rsid w:val="004F6BE1"/>
    <w:rsid w:val="0050192A"/>
    <w:rsid w:val="00501D32"/>
    <w:rsid w:val="00501E22"/>
    <w:rsid w:val="00501FD2"/>
    <w:rsid w:val="00502074"/>
    <w:rsid w:val="00502698"/>
    <w:rsid w:val="00503166"/>
    <w:rsid w:val="00503F0C"/>
    <w:rsid w:val="005044BA"/>
    <w:rsid w:val="00505137"/>
    <w:rsid w:val="0050531A"/>
    <w:rsid w:val="0050555E"/>
    <w:rsid w:val="005066F1"/>
    <w:rsid w:val="0050728E"/>
    <w:rsid w:val="00507351"/>
    <w:rsid w:val="0051121E"/>
    <w:rsid w:val="00511629"/>
    <w:rsid w:val="005121BE"/>
    <w:rsid w:val="00512C8D"/>
    <w:rsid w:val="00512FC6"/>
    <w:rsid w:val="00513D98"/>
    <w:rsid w:val="00514D5A"/>
    <w:rsid w:val="005150D9"/>
    <w:rsid w:val="005155C0"/>
    <w:rsid w:val="00515683"/>
    <w:rsid w:val="00515A09"/>
    <w:rsid w:val="00515D9B"/>
    <w:rsid w:val="00516117"/>
    <w:rsid w:val="00516293"/>
    <w:rsid w:val="005167A6"/>
    <w:rsid w:val="00521590"/>
    <w:rsid w:val="005232BB"/>
    <w:rsid w:val="005233E9"/>
    <w:rsid w:val="00524207"/>
    <w:rsid w:val="005243DE"/>
    <w:rsid w:val="005252C9"/>
    <w:rsid w:val="005254DD"/>
    <w:rsid w:val="005254EB"/>
    <w:rsid w:val="005265D1"/>
    <w:rsid w:val="00526BFB"/>
    <w:rsid w:val="005270CA"/>
    <w:rsid w:val="00527605"/>
    <w:rsid w:val="00527FD7"/>
    <w:rsid w:val="00530CE5"/>
    <w:rsid w:val="0053222F"/>
    <w:rsid w:val="00532723"/>
    <w:rsid w:val="005330CF"/>
    <w:rsid w:val="00533FC5"/>
    <w:rsid w:val="00534760"/>
    <w:rsid w:val="005354FA"/>
    <w:rsid w:val="005367CF"/>
    <w:rsid w:val="00536D1E"/>
    <w:rsid w:val="00537D47"/>
    <w:rsid w:val="005401FF"/>
    <w:rsid w:val="00540B72"/>
    <w:rsid w:val="00540C46"/>
    <w:rsid w:val="00541277"/>
    <w:rsid w:val="00541EDB"/>
    <w:rsid w:val="00542A87"/>
    <w:rsid w:val="00542B41"/>
    <w:rsid w:val="005431DC"/>
    <w:rsid w:val="00543970"/>
    <w:rsid w:val="00543C14"/>
    <w:rsid w:val="005449FE"/>
    <w:rsid w:val="00544CCB"/>
    <w:rsid w:val="00546838"/>
    <w:rsid w:val="00546F41"/>
    <w:rsid w:val="00547B4F"/>
    <w:rsid w:val="00547E50"/>
    <w:rsid w:val="00547FBE"/>
    <w:rsid w:val="00550386"/>
    <w:rsid w:val="00552A45"/>
    <w:rsid w:val="005538D0"/>
    <w:rsid w:val="0055390B"/>
    <w:rsid w:val="005552BD"/>
    <w:rsid w:val="0055783A"/>
    <w:rsid w:val="00557C6A"/>
    <w:rsid w:val="00560E41"/>
    <w:rsid w:val="005611A6"/>
    <w:rsid w:val="00563BE8"/>
    <w:rsid w:val="005645E7"/>
    <w:rsid w:val="00564FB4"/>
    <w:rsid w:val="00565125"/>
    <w:rsid w:val="00565307"/>
    <w:rsid w:val="00566716"/>
    <w:rsid w:val="00566DED"/>
    <w:rsid w:val="005701D3"/>
    <w:rsid w:val="005704DB"/>
    <w:rsid w:val="00570BF1"/>
    <w:rsid w:val="00570F1E"/>
    <w:rsid w:val="005714D6"/>
    <w:rsid w:val="005720A9"/>
    <w:rsid w:val="005722BB"/>
    <w:rsid w:val="005732E0"/>
    <w:rsid w:val="005733B9"/>
    <w:rsid w:val="005735E5"/>
    <w:rsid w:val="00573C47"/>
    <w:rsid w:val="00574340"/>
    <w:rsid w:val="00575BC2"/>
    <w:rsid w:val="00575DD0"/>
    <w:rsid w:val="00576C68"/>
    <w:rsid w:val="0057705B"/>
    <w:rsid w:val="00577C8D"/>
    <w:rsid w:val="00577DE1"/>
    <w:rsid w:val="005808AD"/>
    <w:rsid w:val="00581147"/>
    <w:rsid w:val="00581483"/>
    <w:rsid w:val="00581A97"/>
    <w:rsid w:val="00581D33"/>
    <w:rsid w:val="00582030"/>
    <w:rsid w:val="00582A60"/>
    <w:rsid w:val="005832CC"/>
    <w:rsid w:val="00583BBE"/>
    <w:rsid w:val="00584209"/>
    <w:rsid w:val="005842C0"/>
    <w:rsid w:val="005857A1"/>
    <w:rsid w:val="0058770D"/>
    <w:rsid w:val="00587D49"/>
    <w:rsid w:val="00590466"/>
    <w:rsid w:val="00590812"/>
    <w:rsid w:val="00590F14"/>
    <w:rsid w:val="005910D3"/>
    <w:rsid w:val="0059120A"/>
    <w:rsid w:val="00591D2F"/>
    <w:rsid w:val="00592F00"/>
    <w:rsid w:val="00593A36"/>
    <w:rsid w:val="00596911"/>
    <w:rsid w:val="00596C41"/>
    <w:rsid w:val="005975B4"/>
    <w:rsid w:val="005A0804"/>
    <w:rsid w:val="005A0D65"/>
    <w:rsid w:val="005A22E3"/>
    <w:rsid w:val="005A2B30"/>
    <w:rsid w:val="005A2D87"/>
    <w:rsid w:val="005A3499"/>
    <w:rsid w:val="005A435B"/>
    <w:rsid w:val="005A477B"/>
    <w:rsid w:val="005A48AA"/>
    <w:rsid w:val="005A51A4"/>
    <w:rsid w:val="005A51E5"/>
    <w:rsid w:val="005A5DFE"/>
    <w:rsid w:val="005B01A9"/>
    <w:rsid w:val="005B0855"/>
    <w:rsid w:val="005B08EF"/>
    <w:rsid w:val="005B0A7C"/>
    <w:rsid w:val="005B2133"/>
    <w:rsid w:val="005B239E"/>
    <w:rsid w:val="005B3708"/>
    <w:rsid w:val="005B3709"/>
    <w:rsid w:val="005B45AC"/>
    <w:rsid w:val="005B5772"/>
    <w:rsid w:val="005B594F"/>
    <w:rsid w:val="005B5FFA"/>
    <w:rsid w:val="005B620D"/>
    <w:rsid w:val="005B630A"/>
    <w:rsid w:val="005B650E"/>
    <w:rsid w:val="005B72E2"/>
    <w:rsid w:val="005B7310"/>
    <w:rsid w:val="005B7C4F"/>
    <w:rsid w:val="005C1674"/>
    <w:rsid w:val="005C25B9"/>
    <w:rsid w:val="005C2629"/>
    <w:rsid w:val="005C29E8"/>
    <w:rsid w:val="005C38CB"/>
    <w:rsid w:val="005C3C31"/>
    <w:rsid w:val="005C4199"/>
    <w:rsid w:val="005C430A"/>
    <w:rsid w:val="005C5733"/>
    <w:rsid w:val="005C5849"/>
    <w:rsid w:val="005C68AA"/>
    <w:rsid w:val="005C6E16"/>
    <w:rsid w:val="005C74AF"/>
    <w:rsid w:val="005C759C"/>
    <w:rsid w:val="005D03D4"/>
    <w:rsid w:val="005D08BF"/>
    <w:rsid w:val="005D0F68"/>
    <w:rsid w:val="005D1457"/>
    <w:rsid w:val="005D14E3"/>
    <w:rsid w:val="005D17D3"/>
    <w:rsid w:val="005D17FF"/>
    <w:rsid w:val="005D19A3"/>
    <w:rsid w:val="005D1C86"/>
    <w:rsid w:val="005D291A"/>
    <w:rsid w:val="005D44E2"/>
    <w:rsid w:val="005D4BE7"/>
    <w:rsid w:val="005D4DC8"/>
    <w:rsid w:val="005D4E2C"/>
    <w:rsid w:val="005D75FD"/>
    <w:rsid w:val="005D7A6F"/>
    <w:rsid w:val="005D7BA7"/>
    <w:rsid w:val="005D7DF5"/>
    <w:rsid w:val="005E000E"/>
    <w:rsid w:val="005E039B"/>
    <w:rsid w:val="005E03B8"/>
    <w:rsid w:val="005E1EB0"/>
    <w:rsid w:val="005E24AE"/>
    <w:rsid w:val="005E2AE8"/>
    <w:rsid w:val="005E2E4D"/>
    <w:rsid w:val="005E36FB"/>
    <w:rsid w:val="005E3B49"/>
    <w:rsid w:val="005E3F32"/>
    <w:rsid w:val="005E4126"/>
    <w:rsid w:val="005E6289"/>
    <w:rsid w:val="005E63DC"/>
    <w:rsid w:val="005E6A53"/>
    <w:rsid w:val="005E7980"/>
    <w:rsid w:val="005E7A83"/>
    <w:rsid w:val="005F029A"/>
    <w:rsid w:val="005F0964"/>
    <w:rsid w:val="005F097F"/>
    <w:rsid w:val="005F0C08"/>
    <w:rsid w:val="005F11F1"/>
    <w:rsid w:val="005F13E3"/>
    <w:rsid w:val="005F2DD3"/>
    <w:rsid w:val="005F4D68"/>
    <w:rsid w:val="005F4E2E"/>
    <w:rsid w:val="005F61EE"/>
    <w:rsid w:val="005F6461"/>
    <w:rsid w:val="005F69B1"/>
    <w:rsid w:val="005F6A76"/>
    <w:rsid w:val="005F711E"/>
    <w:rsid w:val="005F7ECE"/>
    <w:rsid w:val="00600266"/>
    <w:rsid w:val="0060054D"/>
    <w:rsid w:val="0060065D"/>
    <w:rsid w:val="0060093C"/>
    <w:rsid w:val="006014A4"/>
    <w:rsid w:val="00601D84"/>
    <w:rsid w:val="00602073"/>
    <w:rsid w:val="00602849"/>
    <w:rsid w:val="00602AE0"/>
    <w:rsid w:val="00602CFF"/>
    <w:rsid w:val="00604380"/>
    <w:rsid w:val="0060469D"/>
    <w:rsid w:val="0060567A"/>
    <w:rsid w:val="00605809"/>
    <w:rsid w:val="006065CB"/>
    <w:rsid w:val="00607AC2"/>
    <w:rsid w:val="00610AA6"/>
    <w:rsid w:val="00613055"/>
    <w:rsid w:val="006132E0"/>
    <w:rsid w:val="0061399C"/>
    <w:rsid w:val="00613FD1"/>
    <w:rsid w:val="00615621"/>
    <w:rsid w:val="006161E2"/>
    <w:rsid w:val="006163A8"/>
    <w:rsid w:val="0061686A"/>
    <w:rsid w:val="00617B5B"/>
    <w:rsid w:val="0062133F"/>
    <w:rsid w:val="00621AB3"/>
    <w:rsid w:val="00621B38"/>
    <w:rsid w:val="006240D7"/>
    <w:rsid w:val="0062471B"/>
    <w:rsid w:val="0062476B"/>
    <w:rsid w:val="00624E5F"/>
    <w:rsid w:val="00624F9F"/>
    <w:rsid w:val="0062539A"/>
    <w:rsid w:val="006259B2"/>
    <w:rsid w:val="00626B33"/>
    <w:rsid w:val="006270CB"/>
    <w:rsid w:val="00631961"/>
    <w:rsid w:val="00631B84"/>
    <w:rsid w:val="00632E51"/>
    <w:rsid w:val="00633788"/>
    <w:rsid w:val="00633C72"/>
    <w:rsid w:val="00634086"/>
    <w:rsid w:val="00634999"/>
    <w:rsid w:val="00634B65"/>
    <w:rsid w:val="00634C1D"/>
    <w:rsid w:val="00635728"/>
    <w:rsid w:val="00635D44"/>
    <w:rsid w:val="00635F4D"/>
    <w:rsid w:val="0063777B"/>
    <w:rsid w:val="00637C37"/>
    <w:rsid w:val="00643A18"/>
    <w:rsid w:val="00643ECA"/>
    <w:rsid w:val="00644270"/>
    <w:rsid w:val="00644357"/>
    <w:rsid w:val="00644F21"/>
    <w:rsid w:val="00645996"/>
    <w:rsid w:val="00645C40"/>
    <w:rsid w:val="00646082"/>
    <w:rsid w:val="006469FD"/>
    <w:rsid w:val="00646EBB"/>
    <w:rsid w:val="00647641"/>
    <w:rsid w:val="00647761"/>
    <w:rsid w:val="00647FCA"/>
    <w:rsid w:val="00650A52"/>
    <w:rsid w:val="006515BD"/>
    <w:rsid w:val="006526CF"/>
    <w:rsid w:val="00652D14"/>
    <w:rsid w:val="00654148"/>
    <w:rsid w:val="00655780"/>
    <w:rsid w:val="00655A48"/>
    <w:rsid w:val="00655E84"/>
    <w:rsid w:val="006561F2"/>
    <w:rsid w:val="006565CC"/>
    <w:rsid w:val="006605C2"/>
    <w:rsid w:val="00660BEF"/>
    <w:rsid w:val="00661385"/>
    <w:rsid w:val="0066177C"/>
    <w:rsid w:val="00661A13"/>
    <w:rsid w:val="00661E04"/>
    <w:rsid w:val="00662145"/>
    <w:rsid w:val="00662603"/>
    <w:rsid w:val="00662D7A"/>
    <w:rsid w:val="0066376F"/>
    <w:rsid w:val="0066401D"/>
    <w:rsid w:val="0066593C"/>
    <w:rsid w:val="006663FF"/>
    <w:rsid w:val="006665D8"/>
    <w:rsid w:val="00667258"/>
    <w:rsid w:val="00667A12"/>
    <w:rsid w:val="00670A53"/>
    <w:rsid w:val="00671577"/>
    <w:rsid w:val="00672804"/>
    <w:rsid w:val="00672D78"/>
    <w:rsid w:val="00673566"/>
    <w:rsid w:val="0067394B"/>
    <w:rsid w:val="00674056"/>
    <w:rsid w:val="0067564C"/>
    <w:rsid w:val="00675AE8"/>
    <w:rsid w:val="00675C79"/>
    <w:rsid w:val="00676858"/>
    <w:rsid w:val="0067691D"/>
    <w:rsid w:val="0067740D"/>
    <w:rsid w:val="00677520"/>
    <w:rsid w:val="00681530"/>
    <w:rsid w:val="00681564"/>
    <w:rsid w:val="00682169"/>
    <w:rsid w:val="00682DDB"/>
    <w:rsid w:val="006834B5"/>
    <w:rsid w:val="006838E9"/>
    <w:rsid w:val="006844AC"/>
    <w:rsid w:val="0068472A"/>
    <w:rsid w:val="00684ACE"/>
    <w:rsid w:val="0068521E"/>
    <w:rsid w:val="00685720"/>
    <w:rsid w:val="00685E7F"/>
    <w:rsid w:val="00686A77"/>
    <w:rsid w:val="006872B4"/>
    <w:rsid w:val="00687622"/>
    <w:rsid w:val="00690A71"/>
    <w:rsid w:val="006912B7"/>
    <w:rsid w:val="006920D1"/>
    <w:rsid w:val="00693843"/>
    <w:rsid w:val="00693948"/>
    <w:rsid w:val="00693E94"/>
    <w:rsid w:val="006948C7"/>
    <w:rsid w:val="006A0577"/>
    <w:rsid w:val="006A0CE5"/>
    <w:rsid w:val="006A0D1F"/>
    <w:rsid w:val="006A2B77"/>
    <w:rsid w:val="006A2E80"/>
    <w:rsid w:val="006A31D0"/>
    <w:rsid w:val="006A364D"/>
    <w:rsid w:val="006A36AB"/>
    <w:rsid w:val="006A3780"/>
    <w:rsid w:val="006A39A4"/>
    <w:rsid w:val="006A3AC8"/>
    <w:rsid w:val="006A48FA"/>
    <w:rsid w:val="006A4949"/>
    <w:rsid w:val="006A4EC1"/>
    <w:rsid w:val="006A5071"/>
    <w:rsid w:val="006A5A55"/>
    <w:rsid w:val="006A6499"/>
    <w:rsid w:val="006A7073"/>
    <w:rsid w:val="006A7536"/>
    <w:rsid w:val="006A765C"/>
    <w:rsid w:val="006A79B5"/>
    <w:rsid w:val="006B0A58"/>
    <w:rsid w:val="006B0DCD"/>
    <w:rsid w:val="006B1C7C"/>
    <w:rsid w:val="006B263C"/>
    <w:rsid w:val="006B3AAE"/>
    <w:rsid w:val="006B4378"/>
    <w:rsid w:val="006B4E9F"/>
    <w:rsid w:val="006B55E0"/>
    <w:rsid w:val="006B5A82"/>
    <w:rsid w:val="006B673B"/>
    <w:rsid w:val="006B6AEA"/>
    <w:rsid w:val="006B741F"/>
    <w:rsid w:val="006B74D1"/>
    <w:rsid w:val="006B76A0"/>
    <w:rsid w:val="006C02E9"/>
    <w:rsid w:val="006C04BE"/>
    <w:rsid w:val="006C0972"/>
    <w:rsid w:val="006C0D85"/>
    <w:rsid w:val="006C0F6A"/>
    <w:rsid w:val="006C12A2"/>
    <w:rsid w:val="006C153B"/>
    <w:rsid w:val="006C16F4"/>
    <w:rsid w:val="006C2410"/>
    <w:rsid w:val="006C2BF4"/>
    <w:rsid w:val="006C3F01"/>
    <w:rsid w:val="006C4657"/>
    <w:rsid w:val="006C4F13"/>
    <w:rsid w:val="006C5CB7"/>
    <w:rsid w:val="006C6F0A"/>
    <w:rsid w:val="006C78A1"/>
    <w:rsid w:val="006D191F"/>
    <w:rsid w:val="006D303A"/>
    <w:rsid w:val="006D30D8"/>
    <w:rsid w:val="006D34DB"/>
    <w:rsid w:val="006D3BA1"/>
    <w:rsid w:val="006D663E"/>
    <w:rsid w:val="006D6E40"/>
    <w:rsid w:val="006D6F01"/>
    <w:rsid w:val="006D72BF"/>
    <w:rsid w:val="006D744B"/>
    <w:rsid w:val="006E0827"/>
    <w:rsid w:val="006E1C90"/>
    <w:rsid w:val="006E1EC5"/>
    <w:rsid w:val="006E2E51"/>
    <w:rsid w:val="006E306B"/>
    <w:rsid w:val="006E32CD"/>
    <w:rsid w:val="006E3E1B"/>
    <w:rsid w:val="006E4360"/>
    <w:rsid w:val="006E4BB8"/>
    <w:rsid w:val="006E5B6C"/>
    <w:rsid w:val="006E5F84"/>
    <w:rsid w:val="006E5FEF"/>
    <w:rsid w:val="006E6161"/>
    <w:rsid w:val="006E6F70"/>
    <w:rsid w:val="006E6FAF"/>
    <w:rsid w:val="006F0947"/>
    <w:rsid w:val="006F0CD2"/>
    <w:rsid w:val="006F241E"/>
    <w:rsid w:val="006F2558"/>
    <w:rsid w:val="006F3AA8"/>
    <w:rsid w:val="006F589B"/>
    <w:rsid w:val="006F63E5"/>
    <w:rsid w:val="006F71E3"/>
    <w:rsid w:val="006F798D"/>
    <w:rsid w:val="006F7CB6"/>
    <w:rsid w:val="006F7D96"/>
    <w:rsid w:val="0070015A"/>
    <w:rsid w:val="007003EF"/>
    <w:rsid w:val="00701CA1"/>
    <w:rsid w:val="00702335"/>
    <w:rsid w:val="007036C2"/>
    <w:rsid w:val="00704537"/>
    <w:rsid w:val="00705AE2"/>
    <w:rsid w:val="00705B89"/>
    <w:rsid w:val="007061A6"/>
    <w:rsid w:val="007065A4"/>
    <w:rsid w:val="00706DA9"/>
    <w:rsid w:val="007071F5"/>
    <w:rsid w:val="00707350"/>
    <w:rsid w:val="0070779D"/>
    <w:rsid w:val="00710448"/>
    <w:rsid w:val="00710B25"/>
    <w:rsid w:val="00710CFC"/>
    <w:rsid w:val="00710FF0"/>
    <w:rsid w:val="00711595"/>
    <w:rsid w:val="00711C23"/>
    <w:rsid w:val="0071207F"/>
    <w:rsid w:val="007127BD"/>
    <w:rsid w:val="00712AD2"/>
    <w:rsid w:val="00712D08"/>
    <w:rsid w:val="00712E50"/>
    <w:rsid w:val="007135AA"/>
    <w:rsid w:val="00713B55"/>
    <w:rsid w:val="00713CE5"/>
    <w:rsid w:val="00713D3A"/>
    <w:rsid w:val="00716404"/>
    <w:rsid w:val="00716DE5"/>
    <w:rsid w:val="00717DB2"/>
    <w:rsid w:val="00717EE8"/>
    <w:rsid w:val="007228D8"/>
    <w:rsid w:val="00722B00"/>
    <w:rsid w:val="00722BCC"/>
    <w:rsid w:val="00723BC8"/>
    <w:rsid w:val="00723E64"/>
    <w:rsid w:val="00723F00"/>
    <w:rsid w:val="007241B0"/>
    <w:rsid w:val="00724A24"/>
    <w:rsid w:val="00725D8F"/>
    <w:rsid w:val="00726029"/>
    <w:rsid w:val="007266AD"/>
    <w:rsid w:val="00726C7E"/>
    <w:rsid w:val="00726F51"/>
    <w:rsid w:val="007278A9"/>
    <w:rsid w:val="00730071"/>
    <w:rsid w:val="00730B2B"/>
    <w:rsid w:val="00730CA0"/>
    <w:rsid w:val="007327D0"/>
    <w:rsid w:val="00732F15"/>
    <w:rsid w:val="00733684"/>
    <w:rsid w:val="00733D06"/>
    <w:rsid w:val="00733FF2"/>
    <w:rsid w:val="00734B9A"/>
    <w:rsid w:val="007354D4"/>
    <w:rsid w:val="0073599D"/>
    <w:rsid w:val="00735BA3"/>
    <w:rsid w:val="0073646E"/>
    <w:rsid w:val="00736493"/>
    <w:rsid w:val="00736E2D"/>
    <w:rsid w:val="0073780C"/>
    <w:rsid w:val="00740A93"/>
    <w:rsid w:val="007417DA"/>
    <w:rsid w:val="00741B70"/>
    <w:rsid w:val="00741F4F"/>
    <w:rsid w:val="00742B20"/>
    <w:rsid w:val="00742E81"/>
    <w:rsid w:val="007435FF"/>
    <w:rsid w:val="0074406D"/>
    <w:rsid w:val="007453AF"/>
    <w:rsid w:val="007453BE"/>
    <w:rsid w:val="00745BFF"/>
    <w:rsid w:val="00746B45"/>
    <w:rsid w:val="00746BB8"/>
    <w:rsid w:val="00747263"/>
    <w:rsid w:val="00747688"/>
    <w:rsid w:val="00747BFE"/>
    <w:rsid w:val="00751B93"/>
    <w:rsid w:val="007524AF"/>
    <w:rsid w:val="00752630"/>
    <w:rsid w:val="00752674"/>
    <w:rsid w:val="007526E8"/>
    <w:rsid w:val="007530B3"/>
    <w:rsid w:val="00753F04"/>
    <w:rsid w:val="007545EB"/>
    <w:rsid w:val="00755144"/>
    <w:rsid w:val="0075603B"/>
    <w:rsid w:val="00757B07"/>
    <w:rsid w:val="00757D43"/>
    <w:rsid w:val="00760B79"/>
    <w:rsid w:val="00762502"/>
    <w:rsid w:val="00763740"/>
    <w:rsid w:val="00763B08"/>
    <w:rsid w:val="007642BD"/>
    <w:rsid w:val="00764650"/>
    <w:rsid w:val="007651F0"/>
    <w:rsid w:val="00766A8E"/>
    <w:rsid w:val="007706CC"/>
    <w:rsid w:val="00771188"/>
    <w:rsid w:val="00771671"/>
    <w:rsid w:val="00773C12"/>
    <w:rsid w:val="00773F4D"/>
    <w:rsid w:val="00774CAC"/>
    <w:rsid w:val="00774E75"/>
    <w:rsid w:val="0077510B"/>
    <w:rsid w:val="007765DD"/>
    <w:rsid w:val="00776B95"/>
    <w:rsid w:val="00777B82"/>
    <w:rsid w:val="00780F66"/>
    <w:rsid w:val="007820D7"/>
    <w:rsid w:val="007825CC"/>
    <w:rsid w:val="00783A9E"/>
    <w:rsid w:val="00784BC6"/>
    <w:rsid w:val="007850CB"/>
    <w:rsid w:val="007866D2"/>
    <w:rsid w:val="00787966"/>
    <w:rsid w:val="00790A5A"/>
    <w:rsid w:val="00791397"/>
    <w:rsid w:val="00794000"/>
    <w:rsid w:val="00794D96"/>
    <w:rsid w:val="00795062"/>
    <w:rsid w:val="00795D06"/>
    <w:rsid w:val="007968D4"/>
    <w:rsid w:val="007974E3"/>
    <w:rsid w:val="007A0E41"/>
    <w:rsid w:val="007A1539"/>
    <w:rsid w:val="007A1834"/>
    <w:rsid w:val="007A1D84"/>
    <w:rsid w:val="007A1DD8"/>
    <w:rsid w:val="007A20C1"/>
    <w:rsid w:val="007A2ECF"/>
    <w:rsid w:val="007A3631"/>
    <w:rsid w:val="007A3ED3"/>
    <w:rsid w:val="007A3F5E"/>
    <w:rsid w:val="007A4112"/>
    <w:rsid w:val="007A4274"/>
    <w:rsid w:val="007A43C7"/>
    <w:rsid w:val="007A44D4"/>
    <w:rsid w:val="007A5082"/>
    <w:rsid w:val="007A5A72"/>
    <w:rsid w:val="007A5F8F"/>
    <w:rsid w:val="007A6AFA"/>
    <w:rsid w:val="007A6CEF"/>
    <w:rsid w:val="007A703A"/>
    <w:rsid w:val="007A7C92"/>
    <w:rsid w:val="007B2016"/>
    <w:rsid w:val="007B2540"/>
    <w:rsid w:val="007B27C0"/>
    <w:rsid w:val="007B2E0D"/>
    <w:rsid w:val="007B303E"/>
    <w:rsid w:val="007B361C"/>
    <w:rsid w:val="007B3CE9"/>
    <w:rsid w:val="007B4594"/>
    <w:rsid w:val="007B50A5"/>
    <w:rsid w:val="007B610A"/>
    <w:rsid w:val="007B72AE"/>
    <w:rsid w:val="007B7F14"/>
    <w:rsid w:val="007C1073"/>
    <w:rsid w:val="007C177D"/>
    <w:rsid w:val="007C1790"/>
    <w:rsid w:val="007C182B"/>
    <w:rsid w:val="007C3B38"/>
    <w:rsid w:val="007C4034"/>
    <w:rsid w:val="007C517C"/>
    <w:rsid w:val="007C5680"/>
    <w:rsid w:val="007C5A55"/>
    <w:rsid w:val="007C5F86"/>
    <w:rsid w:val="007C60D1"/>
    <w:rsid w:val="007C618D"/>
    <w:rsid w:val="007C6780"/>
    <w:rsid w:val="007C6CEF"/>
    <w:rsid w:val="007C7969"/>
    <w:rsid w:val="007D02CF"/>
    <w:rsid w:val="007D0D92"/>
    <w:rsid w:val="007D1236"/>
    <w:rsid w:val="007D1294"/>
    <w:rsid w:val="007D163B"/>
    <w:rsid w:val="007D1EBB"/>
    <w:rsid w:val="007D2BDE"/>
    <w:rsid w:val="007D2BEE"/>
    <w:rsid w:val="007D4110"/>
    <w:rsid w:val="007D5617"/>
    <w:rsid w:val="007D591A"/>
    <w:rsid w:val="007D591C"/>
    <w:rsid w:val="007D61FA"/>
    <w:rsid w:val="007D7981"/>
    <w:rsid w:val="007D7F15"/>
    <w:rsid w:val="007E0612"/>
    <w:rsid w:val="007E1176"/>
    <w:rsid w:val="007E15C7"/>
    <w:rsid w:val="007E192F"/>
    <w:rsid w:val="007E274B"/>
    <w:rsid w:val="007E36DE"/>
    <w:rsid w:val="007E3A6E"/>
    <w:rsid w:val="007E4912"/>
    <w:rsid w:val="007F0345"/>
    <w:rsid w:val="007F0966"/>
    <w:rsid w:val="007F1C78"/>
    <w:rsid w:val="007F22BE"/>
    <w:rsid w:val="007F2FC6"/>
    <w:rsid w:val="007F45F6"/>
    <w:rsid w:val="007F5B20"/>
    <w:rsid w:val="007F5B28"/>
    <w:rsid w:val="007F64F8"/>
    <w:rsid w:val="007F67AC"/>
    <w:rsid w:val="007F6AFA"/>
    <w:rsid w:val="007F6EA6"/>
    <w:rsid w:val="007F722C"/>
    <w:rsid w:val="007F746A"/>
    <w:rsid w:val="007F7BDD"/>
    <w:rsid w:val="007F7BFB"/>
    <w:rsid w:val="00800554"/>
    <w:rsid w:val="00800689"/>
    <w:rsid w:val="0080123B"/>
    <w:rsid w:val="008014BA"/>
    <w:rsid w:val="00801DDB"/>
    <w:rsid w:val="008025AA"/>
    <w:rsid w:val="00802629"/>
    <w:rsid w:val="00802D24"/>
    <w:rsid w:val="00803D6B"/>
    <w:rsid w:val="00804A53"/>
    <w:rsid w:val="00804E33"/>
    <w:rsid w:val="00805BE2"/>
    <w:rsid w:val="008065D6"/>
    <w:rsid w:val="008073DA"/>
    <w:rsid w:val="008073E2"/>
    <w:rsid w:val="0080741D"/>
    <w:rsid w:val="00807BD5"/>
    <w:rsid w:val="00807C36"/>
    <w:rsid w:val="0081007D"/>
    <w:rsid w:val="00810FD5"/>
    <w:rsid w:val="00811777"/>
    <w:rsid w:val="0081254D"/>
    <w:rsid w:val="0081388A"/>
    <w:rsid w:val="00813FB2"/>
    <w:rsid w:val="008149DE"/>
    <w:rsid w:val="00814AB9"/>
    <w:rsid w:val="00815B67"/>
    <w:rsid w:val="00815E35"/>
    <w:rsid w:val="008163F9"/>
    <w:rsid w:val="0081728F"/>
    <w:rsid w:val="0081735D"/>
    <w:rsid w:val="00820BFD"/>
    <w:rsid w:val="00820F57"/>
    <w:rsid w:val="00821217"/>
    <w:rsid w:val="00821ECB"/>
    <w:rsid w:val="00821FA9"/>
    <w:rsid w:val="00822060"/>
    <w:rsid w:val="00822727"/>
    <w:rsid w:val="008227E1"/>
    <w:rsid w:val="00822F44"/>
    <w:rsid w:val="00825AA2"/>
    <w:rsid w:val="00825ED6"/>
    <w:rsid w:val="008262AF"/>
    <w:rsid w:val="00826D01"/>
    <w:rsid w:val="0082758C"/>
    <w:rsid w:val="0082779D"/>
    <w:rsid w:val="00827E45"/>
    <w:rsid w:val="00830123"/>
    <w:rsid w:val="00832083"/>
    <w:rsid w:val="0083292C"/>
    <w:rsid w:val="0083305A"/>
    <w:rsid w:val="0083395E"/>
    <w:rsid w:val="0083462B"/>
    <w:rsid w:val="00834BE9"/>
    <w:rsid w:val="00835634"/>
    <w:rsid w:val="00835980"/>
    <w:rsid w:val="0083738A"/>
    <w:rsid w:val="008375FB"/>
    <w:rsid w:val="00841061"/>
    <w:rsid w:val="00841E05"/>
    <w:rsid w:val="00843403"/>
    <w:rsid w:val="0084369B"/>
    <w:rsid w:val="00843C32"/>
    <w:rsid w:val="008447CE"/>
    <w:rsid w:val="008447F2"/>
    <w:rsid w:val="0084570A"/>
    <w:rsid w:val="00845D0F"/>
    <w:rsid w:val="00845D3A"/>
    <w:rsid w:val="008463CA"/>
    <w:rsid w:val="0084644A"/>
    <w:rsid w:val="00846BB3"/>
    <w:rsid w:val="008472C2"/>
    <w:rsid w:val="0084786C"/>
    <w:rsid w:val="00847E0E"/>
    <w:rsid w:val="00851013"/>
    <w:rsid w:val="00851468"/>
    <w:rsid w:val="00851891"/>
    <w:rsid w:val="00851AF6"/>
    <w:rsid w:val="00852554"/>
    <w:rsid w:val="00853328"/>
    <w:rsid w:val="00853984"/>
    <w:rsid w:val="00853B65"/>
    <w:rsid w:val="00853F2B"/>
    <w:rsid w:val="008540B6"/>
    <w:rsid w:val="00855D11"/>
    <w:rsid w:val="00856162"/>
    <w:rsid w:val="00856555"/>
    <w:rsid w:val="00856860"/>
    <w:rsid w:val="00857115"/>
    <w:rsid w:val="0085733D"/>
    <w:rsid w:val="008576D0"/>
    <w:rsid w:val="00857B29"/>
    <w:rsid w:val="00860DE5"/>
    <w:rsid w:val="008621BB"/>
    <w:rsid w:val="00862515"/>
    <w:rsid w:val="0086269A"/>
    <w:rsid w:val="008633B6"/>
    <w:rsid w:val="00863688"/>
    <w:rsid w:val="008640A5"/>
    <w:rsid w:val="00865E37"/>
    <w:rsid w:val="00867D29"/>
    <w:rsid w:val="00867D5B"/>
    <w:rsid w:val="00870C85"/>
    <w:rsid w:val="00870FE4"/>
    <w:rsid w:val="00871061"/>
    <w:rsid w:val="008715B3"/>
    <w:rsid w:val="00871EF6"/>
    <w:rsid w:val="008723D3"/>
    <w:rsid w:val="00873CDF"/>
    <w:rsid w:val="00874055"/>
    <w:rsid w:val="008755F7"/>
    <w:rsid w:val="00875BC1"/>
    <w:rsid w:val="0087611A"/>
    <w:rsid w:val="008809FA"/>
    <w:rsid w:val="00880D10"/>
    <w:rsid w:val="00881748"/>
    <w:rsid w:val="00881EB2"/>
    <w:rsid w:val="00881EEB"/>
    <w:rsid w:val="00882327"/>
    <w:rsid w:val="008834A8"/>
    <w:rsid w:val="00883FC4"/>
    <w:rsid w:val="00884EC0"/>
    <w:rsid w:val="0088545A"/>
    <w:rsid w:val="00886804"/>
    <w:rsid w:val="00890D16"/>
    <w:rsid w:val="00892231"/>
    <w:rsid w:val="008931E3"/>
    <w:rsid w:val="00893E28"/>
    <w:rsid w:val="008941E7"/>
    <w:rsid w:val="00896662"/>
    <w:rsid w:val="008968D5"/>
    <w:rsid w:val="00897A22"/>
    <w:rsid w:val="00897B8E"/>
    <w:rsid w:val="008A1D12"/>
    <w:rsid w:val="008A207F"/>
    <w:rsid w:val="008A244B"/>
    <w:rsid w:val="008A2710"/>
    <w:rsid w:val="008A27C7"/>
    <w:rsid w:val="008A3362"/>
    <w:rsid w:val="008A354E"/>
    <w:rsid w:val="008A3A4B"/>
    <w:rsid w:val="008A47F7"/>
    <w:rsid w:val="008A4D4E"/>
    <w:rsid w:val="008A59CF"/>
    <w:rsid w:val="008A5BDF"/>
    <w:rsid w:val="008A6C89"/>
    <w:rsid w:val="008A7502"/>
    <w:rsid w:val="008A7827"/>
    <w:rsid w:val="008B0CE1"/>
    <w:rsid w:val="008B0D6F"/>
    <w:rsid w:val="008B12C7"/>
    <w:rsid w:val="008B2A1F"/>
    <w:rsid w:val="008B4254"/>
    <w:rsid w:val="008B51A4"/>
    <w:rsid w:val="008B5425"/>
    <w:rsid w:val="008B587F"/>
    <w:rsid w:val="008B5938"/>
    <w:rsid w:val="008B5AD6"/>
    <w:rsid w:val="008B74A0"/>
    <w:rsid w:val="008B766D"/>
    <w:rsid w:val="008C089B"/>
    <w:rsid w:val="008C1212"/>
    <w:rsid w:val="008C1C4A"/>
    <w:rsid w:val="008C2900"/>
    <w:rsid w:val="008C3DC3"/>
    <w:rsid w:val="008C4A54"/>
    <w:rsid w:val="008C4AC1"/>
    <w:rsid w:val="008C54D2"/>
    <w:rsid w:val="008C5FB3"/>
    <w:rsid w:val="008C6221"/>
    <w:rsid w:val="008C6597"/>
    <w:rsid w:val="008C75E0"/>
    <w:rsid w:val="008C7EE0"/>
    <w:rsid w:val="008D0C04"/>
    <w:rsid w:val="008D1295"/>
    <w:rsid w:val="008D2633"/>
    <w:rsid w:val="008D2688"/>
    <w:rsid w:val="008D2772"/>
    <w:rsid w:val="008D3181"/>
    <w:rsid w:val="008D33BB"/>
    <w:rsid w:val="008D34C9"/>
    <w:rsid w:val="008D3CC6"/>
    <w:rsid w:val="008D4C4B"/>
    <w:rsid w:val="008D56FD"/>
    <w:rsid w:val="008D6021"/>
    <w:rsid w:val="008D6267"/>
    <w:rsid w:val="008D7A19"/>
    <w:rsid w:val="008E05D5"/>
    <w:rsid w:val="008E09D6"/>
    <w:rsid w:val="008E2018"/>
    <w:rsid w:val="008E2F67"/>
    <w:rsid w:val="008E34C5"/>
    <w:rsid w:val="008E39DD"/>
    <w:rsid w:val="008E4482"/>
    <w:rsid w:val="008E4D67"/>
    <w:rsid w:val="008E51E9"/>
    <w:rsid w:val="008E592F"/>
    <w:rsid w:val="008E5D50"/>
    <w:rsid w:val="008E72C5"/>
    <w:rsid w:val="008E7747"/>
    <w:rsid w:val="008F0118"/>
    <w:rsid w:val="008F08D1"/>
    <w:rsid w:val="008F0D2F"/>
    <w:rsid w:val="008F19AE"/>
    <w:rsid w:val="008F1E20"/>
    <w:rsid w:val="008F2580"/>
    <w:rsid w:val="008F2DC8"/>
    <w:rsid w:val="008F3F85"/>
    <w:rsid w:val="008F4085"/>
    <w:rsid w:val="008F46DF"/>
    <w:rsid w:val="008F6535"/>
    <w:rsid w:val="008F6732"/>
    <w:rsid w:val="008F7F68"/>
    <w:rsid w:val="0090164C"/>
    <w:rsid w:val="00902A6D"/>
    <w:rsid w:val="00902C62"/>
    <w:rsid w:val="00902EAA"/>
    <w:rsid w:val="00904189"/>
    <w:rsid w:val="00904B13"/>
    <w:rsid w:val="00905840"/>
    <w:rsid w:val="00905AEC"/>
    <w:rsid w:val="00905DDD"/>
    <w:rsid w:val="00906703"/>
    <w:rsid w:val="009071C4"/>
    <w:rsid w:val="0091007C"/>
    <w:rsid w:val="0091083E"/>
    <w:rsid w:val="00910D9C"/>
    <w:rsid w:val="009121B2"/>
    <w:rsid w:val="00913530"/>
    <w:rsid w:val="00915EAD"/>
    <w:rsid w:val="0091668B"/>
    <w:rsid w:val="00917C82"/>
    <w:rsid w:val="009203FD"/>
    <w:rsid w:val="00920A49"/>
    <w:rsid w:val="009213E9"/>
    <w:rsid w:val="00922BE0"/>
    <w:rsid w:val="009230ED"/>
    <w:rsid w:val="00923255"/>
    <w:rsid w:val="00923A6A"/>
    <w:rsid w:val="0092409A"/>
    <w:rsid w:val="00926CED"/>
    <w:rsid w:val="00927390"/>
    <w:rsid w:val="0092741B"/>
    <w:rsid w:val="00927E15"/>
    <w:rsid w:val="009308A4"/>
    <w:rsid w:val="00932464"/>
    <w:rsid w:val="009333E0"/>
    <w:rsid w:val="00933BBE"/>
    <w:rsid w:val="00933C56"/>
    <w:rsid w:val="00934969"/>
    <w:rsid w:val="0093514C"/>
    <w:rsid w:val="00935D72"/>
    <w:rsid w:val="0093644F"/>
    <w:rsid w:val="009402B8"/>
    <w:rsid w:val="00940404"/>
    <w:rsid w:val="00941306"/>
    <w:rsid w:val="00942B9C"/>
    <w:rsid w:val="00944194"/>
    <w:rsid w:val="00944AA1"/>
    <w:rsid w:val="0094549B"/>
    <w:rsid w:val="009459DB"/>
    <w:rsid w:val="00945E34"/>
    <w:rsid w:val="00945F1A"/>
    <w:rsid w:val="0094644E"/>
    <w:rsid w:val="009467EA"/>
    <w:rsid w:val="00946CEC"/>
    <w:rsid w:val="00946E94"/>
    <w:rsid w:val="009475DB"/>
    <w:rsid w:val="00947676"/>
    <w:rsid w:val="00950191"/>
    <w:rsid w:val="00952767"/>
    <w:rsid w:val="009538B2"/>
    <w:rsid w:val="0095396E"/>
    <w:rsid w:val="009543E5"/>
    <w:rsid w:val="00954D6D"/>
    <w:rsid w:val="00955241"/>
    <w:rsid w:val="00955508"/>
    <w:rsid w:val="009556A5"/>
    <w:rsid w:val="00955E3F"/>
    <w:rsid w:val="00957BE3"/>
    <w:rsid w:val="00960A5F"/>
    <w:rsid w:val="00961442"/>
    <w:rsid w:val="00962672"/>
    <w:rsid w:val="00962EE4"/>
    <w:rsid w:val="00965CFC"/>
    <w:rsid w:val="009662AC"/>
    <w:rsid w:val="00966C1B"/>
    <w:rsid w:val="00967556"/>
    <w:rsid w:val="00967939"/>
    <w:rsid w:val="00967FDE"/>
    <w:rsid w:val="0097025C"/>
    <w:rsid w:val="00972C3C"/>
    <w:rsid w:val="00972C3E"/>
    <w:rsid w:val="00973434"/>
    <w:rsid w:val="0097402A"/>
    <w:rsid w:val="0097421E"/>
    <w:rsid w:val="009759F9"/>
    <w:rsid w:val="009763A3"/>
    <w:rsid w:val="00976B8D"/>
    <w:rsid w:val="009777A4"/>
    <w:rsid w:val="009777C1"/>
    <w:rsid w:val="00977993"/>
    <w:rsid w:val="00977C17"/>
    <w:rsid w:val="00977EB0"/>
    <w:rsid w:val="00980BCF"/>
    <w:rsid w:val="00980CDE"/>
    <w:rsid w:val="009811C0"/>
    <w:rsid w:val="00981243"/>
    <w:rsid w:val="009818D3"/>
    <w:rsid w:val="00981BC7"/>
    <w:rsid w:val="00982674"/>
    <w:rsid w:val="00982BA0"/>
    <w:rsid w:val="00983D58"/>
    <w:rsid w:val="00984954"/>
    <w:rsid w:val="00984B84"/>
    <w:rsid w:val="00984EC8"/>
    <w:rsid w:val="009853D2"/>
    <w:rsid w:val="00985E86"/>
    <w:rsid w:val="00985FF6"/>
    <w:rsid w:val="00986AA8"/>
    <w:rsid w:val="009871C7"/>
    <w:rsid w:val="0098748E"/>
    <w:rsid w:val="00987671"/>
    <w:rsid w:val="00987F7A"/>
    <w:rsid w:val="00990A31"/>
    <w:rsid w:val="009917C3"/>
    <w:rsid w:val="0099327A"/>
    <w:rsid w:val="00993AEC"/>
    <w:rsid w:val="00993FC7"/>
    <w:rsid w:val="00996881"/>
    <w:rsid w:val="00996AC7"/>
    <w:rsid w:val="009973BF"/>
    <w:rsid w:val="0099777E"/>
    <w:rsid w:val="00997AA5"/>
    <w:rsid w:val="00997E04"/>
    <w:rsid w:val="009A1441"/>
    <w:rsid w:val="009A2C23"/>
    <w:rsid w:val="009A48D6"/>
    <w:rsid w:val="009A5D60"/>
    <w:rsid w:val="009A6D0A"/>
    <w:rsid w:val="009A7551"/>
    <w:rsid w:val="009A7F21"/>
    <w:rsid w:val="009B02FF"/>
    <w:rsid w:val="009B13B8"/>
    <w:rsid w:val="009B1B61"/>
    <w:rsid w:val="009B2B39"/>
    <w:rsid w:val="009B2B70"/>
    <w:rsid w:val="009B346A"/>
    <w:rsid w:val="009B6196"/>
    <w:rsid w:val="009B690B"/>
    <w:rsid w:val="009C0378"/>
    <w:rsid w:val="009C0874"/>
    <w:rsid w:val="009C142C"/>
    <w:rsid w:val="009C2892"/>
    <w:rsid w:val="009C2D52"/>
    <w:rsid w:val="009C3663"/>
    <w:rsid w:val="009C3A51"/>
    <w:rsid w:val="009C3C49"/>
    <w:rsid w:val="009C4557"/>
    <w:rsid w:val="009C4B09"/>
    <w:rsid w:val="009C55D0"/>
    <w:rsid w:val="009C5934"/>
    <w:rsid w:val="009C6004"/>
    <w:rsid w:val="009C60D4"/>
    <w:rsid w:val="009C6AFA"/>
    <w:rsid w:val="009C7E71"/>
    <w:rsid w:val="009C7FB7"/>
    <w:rsid w:val="009D0F07"/>
    <w:rsid w:val="009D1591"/>
    <w:rsid w:val="009D272D"/>
    <w:rsid w:val="009D2ACD"/>
    <w:rsid w:val="009D3838"/>
    <w:rsid w:val="009D4238"/>
    <w:rsid w:val="009D56EC"/>
    <w:rsid w:val="009D5827"/>
    <w:rsid w:val="009D68D2"/>
    <w:rsid w:val="009D780F"/>
    <w:rsid w:val="009E1691"/>
    <w:rsid w:val="009E2D73"/>
    <w:rsid w:val="009E2F8C"/>
    <w:rsid w:val="009E4340"/>
    <w:rsid w:val="009E55EE"/>
    <w:rsid w:val="009E5894"/>
    <w:rsid w:val="009E5945"/>
    <w:rsid w:val="009E5CAB"/>
    <w:rsid w:val="009E6298"/>
    <w:rsid w:val="009E6411"/>
    <w:rsid w:val="009E684C"/>
    <w:rsid w:val="009E7B82"/>
    <w:rsid w:val="009F040B"/>
    <w:rsid w:val="009F1145"/>
    <w:rsid w:val="009F18C2"/>
    <w:rsid w:val="009F1C9A"/>
    <w:rsid w:val="009F3D5A"/>
    <w:rsid w:val="009F4137"/>
    <w:rsid w:val="009F44F1"/>
    <w:rsid w:val="009F4509"/>
    <w:rsid w:val="009F4A4C"/>
    <w:rsid w:val="009F5689"/>
    <w:rsid w:val="009F5767"/>
    <w:rsid w:val="009F5C54"/>
    <w:rsid w:val="009F60A1"/>
    <w:rsid w:val="009F7076"/>
    <w:rsid w:val="009F70E3"/>
    <w:rsid w:val="00A002DC"/>
    <w:rsid w:val="00A005B2"/>
    <w:rsid w:val="00A024EC"/>
    <w:rsid w:val="00A04D87"/>
    <w:rsid w:val="00A063AA"/>
    <w:rsid w:val="00A06A68"/>
    <w:rsid w:val="00A06A70"/>
    <w:rsid w:val="00A07CD9"/>
    <w:rsid w:val="00A07E30"/>
    <w:rsid w:val="00A10337"/>
    <w:rsid w:val="00A109A7"/>
    <w:rsid w:val="00A11F68"/>
    <w:rsid w:val="00A12A3A"/>
    <w:rsid w:val="00A130F7"/>
    <w:rsid w:val="00A13DD9"/>
    <w:rsid w:val="00A14AF9"/>
    <w:rsid w:val="00A1512D"/>
    <w:rsid w:val="00A153FB"/>
    <w:rsid w:val="00A15BC3"/>
    <w:rsid w:val="00A1602F"/>
    <w:rsid w:val="00A167DC"/>
    <w:rsid w:val="00A16970"/>
    <w:rsid w:val="00A175D8"/>
    <w:rsid w:val="00A17740"/>
    <w:rsid w:val="00A212B8"/>
    <w:rsid w:val="00A21590"/>
    <w:rsid w:val="00A218B5"/>
    <w:rsid w:val="00A21A6C"/>
    <w:rsid w:val="00A220D8"/>
    <w:rsid w:val="00A22E2F"/>
    <w:rsid w:val="00A25B7E"/>
    <w:rsid w:val="00A25C51"/>
    <w:rsid w:val="00A271E1"/>
    <w:rsid w:val="00A310E9"/>
    <w:rsid w:val="00A31AF0"/>
    <w:rsid w:val="00A32D21"/>
    <w:rsid w:val="00A3353C"/>
    <w:rsid w:val="00A337BD"/>
    <w:rsid w:val="00A340D5"/>
    <w:rsid w:val="00A3450C"/>
    <w:rsid w:val="00A35105"/>
    <w:rsid w:val="00A352F6"/>
    <w:rsid w:val="00A355A0"/>
    <w:rsid w:val="00A35DB9"/>
    <w:rsid w:val="00A36181"/>
    <w:rsid w:val="00A3718D"/>
    <w:rsid w:val="00A37ED1"/>
    <w:rsid w:val="00A40278"/>
    <w:rsid w:val="00A42534"/>
    <w:rsid w:val="00A42C0A"/>
    <w:rsid w:val="00A431A1"/>
    <w:rsid w:val="00A44A64"/>
    <w:rsid w:val="00A452D3"/>
    <w:rsid w:val="00A456B3"/>
    <w:rsid w:val="00A4585E"/>
    <w:rsid w:val="00A4662F"/>
    <w:rsid w:val="00A47A43"/>
    <w:rsid w:val="00A510F9"/>
    <w:rsid w:val="00A511D8"/>
    <w:rsid w:val="00A518BD"/>
    <w:rsid w:val="00A51BAE"/>
    <w:rsid w:val="00A51F04"/>
    <w:rsid w:val="00A5307F"/>
    <w:rsid w:val="00A542D5"/>
    <w:rsid w:val="00A5527C"/>
    <w:rsid w:val="00A56BB1"/>
    <w:rsid w:val="00A57637"/>
    <w:rsid w:val="00A57C73"/>
    <w:rsid w:val="00A600BC"/>
    <w:rsid w:val="00A600EC"/>
    <w:rsid w:val="00A602C5"/>
    <w:rsid w:val="00A60C16"/>
    <w:rsid w:val="00A61FF5"/>
    <w:rsid w:val="00A62856"/>
    <w:rsid w:val="00A635EB"/>
    <w:rsid w:val="00A6396E"/>
    <w:rsid w:val="00A64FF4"/>
    <w:rsid w:val="00A653F6"/>
    <w:rsid w:val="00A65419"/>
    <w:rsid w:val="00A663CD"/>
    <w:rsid w:val="00A66689"/>
    <w:rsid w:val="00A675A6"/>
    <w:rsid w:val="00A67920"/>
    <w:rsid w:val="00A7069C"/>
    <w:rsid w:val="00A706DA"/>
    <w:rsid w:val="00A70711"/>
    <w:rsid w:val="00A70B7D"/>
    <w:rsid w:val="00A70D06"/>
    <w:rsid w:val="00A71777"/>
    <w:rsid w:val="00A71E39"/>
    <w:rsid w:val="00A71E50"/>
    <w:rsid w:val="00A72EC5"/>
    <w:rsid w:val="00A72FDF"/>
    <w:rsid w:val="00A73E64"/>
    <w:rsid w:val="00A74725"/>
    <w:rsid w:val="00A7501A"/>
    <w:rsid w:val="00A75BC9"/>
    <w:rsid w:val="00A75D1F"/>
    <w:rsid w:val="00A75DD2"/>
    <w:rsid w:val="00A76BF1"/>
    <w:rsid w:val="00A779A5"/>
    <w:rsid w:val="00A802C2"/>
    <w:rsid w:val="00A809A2"/>
    <w:rsid w:val="00A8109A"/>
    <w:rsid w:val="00A838E5"/>
    <w:rsid w:val="00A83F21"/>
    <w:rsid w:val="00A84743"/>
    <w:rsid w:val="00A85687"/>
    <w:rsid w:val="00A8613E"/>
    <w:rsid w:val="00A8683E"/>
    <w:rsid w:val="00A869D9"/>
    <w:rsid w:val="00A86D0A"/>
    <w:rsid w:val="00A8761F"/>
    <w:rsid w:val="00A9081B"/>
    <w:rsid w:val="00A90DAD"/>
    <w:rsid w:val="00A90E55"/>
    <w:rsid w:val="00A91874"/>
    <w:rsid w:val="00A92A60"/>
    <w:rsid w:val="00A93A4A"/>
    <w:rsid w:val="00A94D4F"/>
    <w:rsid w:val="00A95228"/>
    <w:rsid w:val="00A95C2C"/>
    <w:rsid w:val="00A970E1"/>
    <w:rsid w:val="00A97E16"/>
    <w:rsid w:val="00AA012B"/>
    <w:rsid w:val="00AA06C9"/>
    <w:rsid w:val="00AA07A4"/>
    <w:rsid w:val="00AA0981"/>
    <w:rsid w:val="00AA0FBC"/>
    <w:rsid w:val="00AA138C"/>
    <w:rsid w:val="00AA1DA5"/>
    <w:rsid w:val="00AA2516"/>
    <w:rsid w:val="00AA2E4D"/>
    <w:rsid w:val="00AA43E6"/>
    <w:rsid w:val="00AA53A5"/>
    <w:rsid w:val="00AA55BD"/>
    <w:rsid w:val="00AA5F38"/>
    <w:rsid w:val="00AA6E53"/>
    <w:rsid w:val="00AA6FA0"/>
    <w:rsid w:val="00AA7195"/>
    <w:rsid w:val="00AA77BD"/>
    <w:rsid w:val="00AA7A97"/>
    <w:rsid w:val="00AA7C75"/>
    <w:rsid w:val="00AB0433"/>
    <w:rsid w:val="00AB19AF"/>
    <w:rsid w:val="00AB1F9F"/>
    <w:rsid w:val="00AB2292"/>
    <w:rsid w:val="00AB3728"/>
    <w:rsid w:val="00AB3BBB"/>
    <w:rsid w:val="00AB41F2"/>
    <w:rsid w:val="00AB4326"/>
    <w:rsid w:val="00AB43D2"/>
    <w:rsid w:val="00AB4B89"/>
    <w:rsid w:val="00AB4D51"/>
    <w:rsid w:val="00AB5017"/>
    <w:rsid w:val="00AB6059"/>
    <w:rsid w:val="00AB642A"/>
    <w:rsid w:val="00AB6980"/>
    <w:rsid w:val="00AB6AAF"/>
    <w:rsid w:val="00AB7CA9"/>
    <w:rsid w:val="00AC05E8"/>
    <w:rsid w:val="00AC0AE1"/>
    <w:rsid w:val="00AC1563"/>
    <w:rsid w:val="00AC2781"/>
    <w:rsid w:val="00AC34E9"/>
    <w:rsid w:val="00AC4811"/>
    <w:rsid w:val="00AC64F5"/>
    <w:rsid w:val="00AC727C"/>
    <w:rsid w:val="00AC75DA"/>
    <w:rsid w:val="00AC7A41"/>
    <w:rsid w:val="00AC7A63"/>
    <w:rsid w:val="00AC7DDA"/>
    <w:rsid w:val="00AD01EE"/>
    <w:rsid w:val="00AD14BD"/>
    <w:rsid w:val="00AD1C2B"/>
    <w:rsid w:val="00AD1D92"/>
    <w:rsid w:val="00AD37EF"/>
    <w:rsid w:val="00AD3DF1"/>
    <w:rsid w:val="00AD4C14"/>
    <w:rsid w:val="00AD4D3C"/>
    <w:rsid w:val="00AD5456"/>
    <w:rsid w:val="00AD5E82"/>
    <w:rsid w:val="00AD6307"/>
    <w:rsid w:val="00AD679F"/>
    <w:rsid w:val="00AD68A5"/>
    <w:rsid w:val="00AD713E"/>
    <w:rsid w:val="00AD7455"/>
    <w:rsid w:val="00AE18F6"/>
    <w:rsid w:val="00AE3729"/>
    <w:rsid w:val="00AE44FC"/>
    <w:rsid w:val="00AE4FFA"/>
    <w:rsid w:val="00AE5855"/>
    <w:rsid w:val="00AE5BB6"/>
    <w:rsid w:val="00AE60C7"/>
    <w:rsid w:val="00AE632F"/>
    <w:rsid w:val="00AE785C"/>
    <w:rsid w:val="00AE78B8"/>
    <w:rsid w:val="00AE7A16"/>
    <w:rsid w:val="00AF00E8"/>
    <w:rsid w:val="00AF220B"/>
    <w:rsid w:val="00AF2698"/>
    <w:rsid w:val="00AF2888"/>
    <w:rsid w:val="00AF3944"/>
    <w:rsid w:val="00AF4333"/>
    <w:rsid w:val="00AF4BC7"/>
    <w:rsid w:val="00AF6BE5"/>
    <w:rsid w:val="00AF6F49"/>
    <w:rsid w:val="00AF786F"/>
    <w:rsid w:val="00B004AE"/>
    <w:rsid w:val="00B009C5"/>
    <w:rsid w:val="00B0133B"/>
    <w:rsid w:val="00B01722"/>
    <w:rsid w:val="00B01FE3"/>
    <w:rsid w:val="00B02FF5"/>
    <w:rsid w:val="00B033FA"/>
    <w:rsid w:val="00B03725"/>
    <w:rsid w:val="00B039AE"/>
    <w:rsid w:val="00B0682B"/>
    <w:rsid w:val="00B0697D"/>
    <w:rsid w:val="00B070A5"/>
    <w:rsid w:val="00B10276"/>
    <w:rsid w:val="00B10455"/>
    <w:rsid w:val="00B10771"/>
    <w:rsid w:val="00B10A5F"/>
    <w:rsid w:val="00B10F4B"/>
    <w:rsid w:val="00B10F56"/>
    <w:rsid w:val="00B110C1"/>
    <w:rsid w:val="00B11F61"/>
    <w:rsid w:val="00B12CB5"/>
    <w:rsid w:val="00B13573"/>
    <w:rsid w:val="00B13AB9"/>
    <w:rsid w:val="00B158A1"/>
    <w:rsid w:val="00B15BBC"/>
    <w:rsid w:val="00B15E8E"/>
    <w:rsid w:val="00B1677B"/>
    <w:rsid w:val="00B16DD3"/>
    <w:rsid w:val="00B1706D"/>
    <w:rsid w:val="00B176FC"/>
    <w:rsid w:val="00B20A0D"/>
    <w:rsid w:val="00B22153"/>
    <w:rsid w:val="00B22275"/>
    <w:rsid w:val="00B22F18"/>
    <w:rsid w:val="00B235AD"/>
    <w:rsid w:val="00B236D0"/>
    <w:rsid w:val="00B249D8"/>
    <w:rsid w:val="00B2595C"/>
    <w:rsid w:val="00B25CA1"/>
    <w:rsid w:val="00B25CA3"/>
    <w:rsid w:val="00B26E81"/>
    <w:rsid w:val="00B2726A"/>
    <w:rsid w:val="00B27FFB"/>
    <w:rsid w:val="00B301FC"/>
    <w:rsid w:val="00B32C71"/>
    <w:rsid w:val="00B341E0"/>
    <w:rsid w:val="00B34F2F"/>
    <w:rsid w:val="00B356A5"/>
    <w:rsid w:val="00B366B2"/>
    <w:rsid w:val="00B369CC"/>
    <w:rsid w:val="00B37EC2"/>
    <w:rsid w:val="00B401D5"/>
    <w:rsid w:val="00B42321"/>
    <w:rsid w:val="00B43B20"/>
    <w:rsid w:val="00B43C06"/>
    <w:rsid w:val="00B4405F"/>
    <w:rsid w:val="00B450A8"/>
    <w:rsid w:val="00B45A73"/>
    <w:rsid w:val="00B45D63"/>
    <w:rsid w:val="00B46041"/>
    <w:rsid w:val="00B475BB"/>
    <w:rsid w:val="00B47973"/>
    <w:rsid w:val="00B47F63"/>
    <w:rsid w:val="00B51742"/>
    <w:rsid w:val="00B52363"/>
    <w:rsid w:val="00B527A1"/>
    <w:rsid w:val="00B5393D"/>
    <w:rsid w:val="00B53973"/>
    <w:rsid w:val="00B5549B"/>
    <w:rsid w:val="00B55A88"/>
    <w:rsid w:val="00B55ED3"/>
    <w:rsid w:val="00B56459"/>
    <w:rsid w:val="00B56910"/>
    <w:rsid w:val="00B60572"/>
    <w:rsid w:val="00B60704"/>
    <w:rsid w:val="00B611AC"/>
    <w:rsid w:val="00B63965"/>
    <w:rsid w:val="00B644DE"/>
    <w:rsid w:val="00B659C3"/>
    <w:rsid w:val="00B66D2D"/>
    <w:rsid w:val="00B678C7"/>
    <w:rsid w:val="00B67D1E"/>
    <w:rsid w:val="00B70DB5"/>
    <w:rsid w:val="00B7197C"/>
    <w:rsid w:val="00B72B81"/>
    <w:rsid w:val="00B72FDB"/>
    <w:rsid w:val="00B7375A"/>
    <w:rsid w:val="00B73B6F"/>
    <w:rsid w:val="00B73F5B"/>
    <w:rsid w:val="00B7423A"/>
    <w:rsid w:val="00B75115"/>
    <w:rsid w:val="00B75173"/>
    <w:rsid w:val="00B752BC"/>
    <w:rsid w:val="00B762C1"/>
    <w:rsid w:val="00B819FE"/>
    <w:rsid w:val="00B81C68"/>
    <w:rsid w:val="00B81FB7"/>
    <w:rsid w:val="00B82201"/>
    <w:rsid w:val="00B82226"/>
    <w:rsid w:val="00B8240D"/>
    <w:rsid w:val="00B82573"/>
    <w:rsid w:val="00B838AF"/>
    <w:rsid w:val="00B841FB"/>
    <w:rsid w:val="00B842C3"/>
    <w:rsid w:val="00B8507D"/>
    <w:rsid w:val="00B8561E"/>
    <w:rsid w:val="00B85AE4"/>
    <w:rsid w:val="00B85ED1"/>
    <w:rsid w:val="00B86110"/>
    <w:rsid w:val="00B861E1"/>
    <w:rsid w:val="00B8710C"/>
    <w:rsid w:val="00B87178"/>
    <w:rsid w:val="00B874BF"/>
    <w:rsid w:val="00B87820"/>
    <w:rsid w:val="00B87E92"/>
    <w:rsid w:val="00B91090"/>
    <w:rsid w:val="00B91272"/>
    <w:rsid w:val="00B91332"/>
    <w:rsid w:val="00B92C96"/>
    <w:rsid w:val="00B9306E"/>
    <w:rsid w:val="00B93933"/>
    <w:rsid w:val="00B94433"/>
    <w:rsid w:val="00B94985"/>
    <w:rsid w:val="00B958CA"/>
    <w:rsid w:val="00B96827"/>
    <w:rsid w:val="00B96E72"/>
    <w:rsid w:val="00B97689"/>
    <w:rsid w:val="00BA07A5"/>
    <w:rsid w:val="00BA0801"/>
    <w:rsid w:val="00BA2F92"/>
    <w:rsid w:val="00BA30B2"/>
    <w:rsid w:val="00BA39CE"/>
    <w:rsid w:val="00BA4042"/>
    <w:rsid w:val="00BA44FF"/>
    <w:rsid w:val="00BA4D31"/>
    <w:rsid w:val="00BA53CF"/>
    <w:rsid w:val="00BA5788"/>
    <w:rsid w:val="00BA5987"/>
    <w:rsid w:val="00BA59AD"/>
    <w:rsid w:val="00BA686F"/>
    <w:rsid w:val="00BA6B3A"/>
    <w:rsid w:val="00BA6EC0"/>
    <w:rsid w:val="00BA70DB"/>
    <w:rsid w:val="00BA72B4"/>
    <w:rsid w:val="00BA74BA"/>
    <w:rsid w:val="00BA764F"/>
    <w:rsid w:val="00BB130B"/>
    <w:rsid w:val="00BB1C69"/>
    <w:rsid w:val="00BB3A00"/>
    <w:rsid w:val="00BB3BC3"/>
    <w:rsid w:val="00BB3C0E"/>
    <w:rsid w:val="00BB3F85"/>
    <w:rsid w:val="00BB4739"/>
    <w:rsid w:val="00BB69BD"/>
    <w:rsid w:val="00BB6F3E"/>
    <w:rsid w:val="00BB7ABB"/>
    <w:rsid w:val="00BB7C9F"/>
    <w:rsid w:val="00BC01E9"/>
    <w:rsid w:val="00BC0325"/>
    <w:rsid w:val="00BC09F7"/>
    <w:rsid w:val="00BC1B6D"/>
    <w:rsid w:val="00BC254D"/>
    <w:rsid w:val="00BC27FE"/>
    <w:rsid w:val="00BC2CD0"/>
    <w:rsid w:val="00BC37AA"/>
    <w:rsid w:val="00BC3B5F"/>
    <w:rsid w:val="00BC508E"/>
    <w:rsid w:val="00BC6B5B"/>
    <w:rsid w:val="00BC6F63"/>
    <w:rsid w:val="00BC7078"/>
    <w:rsid w:val="00BD0ADA"/>
    <w:rsid w:val="00BD0B16"/>
    <w:rsid w:val="00BD0D25"/>
    <w:rsid w:val="00BD158C"/>
    <w:rsid w:val="00BD15A0"/>
    <w:rsid w:val="00BD1619"/>
    <w:rsid w:val="00BD18D9"/>
    <w:rsid w:val="00BD2CF9"/>
    <w:rsid w:val="00BD2F56"/>
    <w:rsid w:val="00BD383D"/>
    <w:rsid w:val="00BD3F5E"/>
    <w:rsid w:val="00BD477D"/>
    <w:rsid w:val="00BD478C"/>
    <w:rsid w:val="00BD59B5"/>
    <w:rsid w:val="00BE01E2"/>
    <w:rsid w:val="00BE0416"/>
    <w:rsid w:val="00BE0513"/>
    <w:rsid w:val="00BE0DB9"/>
    <w:rsid w:val="00BE13C9"/>
    <w:rsid w:val="00BE22C7"/>
    <w:rsid w:val="00BE29E4"/>
    <w:rsid w:val="00BE3FC0"/>
    <w:rsid w:val="00BE4270"/>
    <w:rsid w:val="00BE429A"/>
    <w:rsid w:val="00BE4F92"/>
    <w:rsid w:val="00BE5131"/>
    <w:rsid w:val="00BE5ACA"/>
    <w:rsid w:val="00BE5BB3"/>
    <w:rsid w:val="00BE71E0"/>
    <w:rsid w:val="00BE77FF"/>
    <w:rsid w:val="00BE7B73"/>
    <w:rsid w:val="00BF00A5"/>
    <w:rsid w:val="00BF2870"/>
    <w:rsid w:val="00BF337A"/>
    <w:rsid w:val="00BF3BC8"/>
    <w:rsid w:val="00BF41DE"/>
    <w:rsid w:val="00BF4209"/>
    <w:rsid w:val="00BF49B7"/>
    <w:rsid w:val="00BF5273"/>
    <w:rsid w:val="00BF5834"/>
    <w:rsid w:val="00BF63E9"/>
    <w:rsid w:val="00BF7B6B"/>
    <w:rsid w:val="00C00EF4"/>
    <w:rsid w:val="00C01E1A"/>
    <w:rsid w:val="00C02618"/>
    <w:rsid w:val="00C03326"/>
    <w:rsid w:val="00C03D03"/>
    <w:rsid w:val="00C03DEC"/>
    <w:rsid w:val="00C05ED5"/>
    <w:rsid w:val="00C060D4"/>
    <w:rsid w:val="00C06441"/>
    <w:rsid w:val="00C07664"/>
    <w:rsid w:val="00C1209B"/>
    <w:rsid w:val="00C121BF"/>
    <w:rsid w:val="00C12490"/>
    <w:rsid w:val="00C14182"/>
    <w:rsid w:val="00C14D21"/>
    <w:rsid w:val="00C1519D"/>
    <w:rsid w:val="00C152CE"/>
    <w:rsid w:val="00C15356"/>
    <w:rsid w:val="00C159DC"/>
    <w:rsid w:val="00C15B0E"/>
    <w:rsid w:val="00C171EE"/>
    <w:rsid w:val="00C179BB"/>
    <w:rsid w:val="00C2038C"/>
    <w:rsid w:val="00C20973"/>
    <w:rsid w:val="00C21975"/>
    <w:rsid w:val="00C21B35"/>
    <w:rsid w:val="00C2231F"/>
    <w:rsid w:val="00C229A2"/>
    <w:rsid w:val="00C22BAD"/>
    <w:rsid w:val="00C22FAE"/>
    <w:rsid w:val="00C23084"/>
    <w:rsid w:val="00C231D8"/>
    <w:rsid w:val="00C2370C"/>
    <w:rsid w:val="00C238DC"/>
    <w:rsid w:val="00C23915"/>
    <w:rsid w:val="00C24836"/>
    <w:rsid w:val="00C257F8"/>
    <w:rsid w:val="00C258A5"/>
    <w:rsid w:val="00C25B21"/>
    <w:rsid w:val="00C25BFF"/>
    <w:rsid w:val="00C26B04"/>
    <w:rsid w:val="00C26CD1"/>
    <w:rsid w:val="00C30520"/>
    <w:rsid w:val="00C30F78"/>
    <w:rsid w:val="00C31659"/>
    <w:rsid w:val="00C3175E"/>
    <w:rsid w:val="00C31772"/>
    <w:rsid w:val="00C31E65"/>
    <w:rsid w:val="00C320E4"/>
    <w:rsid w:val="00C320E8"/>
    <w:rsid w:val="00C323B6"/>
    <w:rsid w:val="00C33202"/>
    <w:rsid w:val="00C333AD"/>
    <w:rsid w:val="00C33766"/>
    <w:rsid w:val="00C33832"/>
    <w:rsid w:val="00C33AEF"/>
    <w:rsid w:val="00C33F6D"/>
    <w:rsid w:val="00C35833"/>
    <w:rsid w:val="00C35CEC"/>
    <w:rsid w:val="00C37370"/>
    <w:rsid w:val="00C3792F"/>
    <w:rsid w:val="00C37D30"/>
    <w:rsid w:val="00C40455"/>
    <w:rsid w:val="00C404FC"/>
    <w:rsid w:val="00C41DBC"/>
    <w:rsid w:val="00C41F13"/>
    <w:rsid w:val="00C430E5"/>
    <w:rsid w:val="00C431A1"/>
    <w:rsid w:val="00C446C2"/>
    <w:rsid w:val="00C44BD4"/>
    <w:rsid w:val="00C4636E"/>
    <w:rsid w:val="00C47054"/>
    <w:rsid w:val="00C47152"/>
    <w:rsid w:val="00C47305"/>
    <w:rsid w:val="00C47E84"/>
    <w:rsid w:val="00C50F13"/>
    <w:rsid w:val="00C51ADA"/>
    <w:rsid w:val="00C52440"/>
    <w:rsid w:val="00C526FC"/>
    <w:rsid w:val="00C52F5B"/>
    <w:rsid w:val="00C5325D"/>
    <w:rsid w:val="00C543DB"/>
    <w:rsid w:val="00C56FC1"/>
    <w:rsid w:val="00C57794"/>
    <w:rsid w:val="00C57A2B"/>
    <w:rsid w:val="00C602C6"/>
    <w:rsid w:val="00C60574"/>
    <w:rsid w:val="00C605DA"/>
    <w:rsid w:val="00C60F46"/>
    <w:rsid w:val="00C61903"/>
    <w:rsid w:val="00C62605"/>
    <w:rsid w:val="00C6324F"/>
    <w:rsid w:val="00C64D7E"/>
    <w:rsid w:val="00C665E2"/>
    <w:rsid w:val="00C66705"/>
    <w:rsid w:val="00C66ADC"/>
    <w:rsid w:val="00C671AB"/>
    <w:rsid w:val="00C6798A"/>
    <w:rsid w:val="00C70DC9"/>
    <w:rsid w:val="00C71539"/>
    <w:rsid w:val="00C715A4"/>
    <w:rsid w:val="00C7201A"/>
    <w:rsid w:val="00C7298C"/>
    <w:rsid w:val="00C72AD1"/>
    <w:rsid w:val="00C73043"/>
    <w:rsid w:val="00C7352E"/>
    <w:rsid w:val="00C740C8"/>
    <w:rsid w:val="00C75656"/>
    <w:rsid w:val="00C759A7"/>
    <w:rsid w:val="00C75C5D"/>
    <w:rsid w:val="00C7627A"/>
    <w:rsid w:val="00C76AAA"/>
    <w:rsid w:val="00C80884"/>
    <w:rsid w:val="00C81057"/>
    <w:rsid w:val="00C811F4"/>
    <w:rsid w:val="00C816A6"/>
    <w:rsid w:val="00C81921"/>
    <w:rsid w:val="00C81F0B"/>
    <w:rsid w:val="00C824E4"/>
    <w:rsid w:val="00C82AE5"/>
    <w:rsid w:val="00C83707"/>
    <w:rsid w:val="00C85023"/>
    <w:rsid w:val="00C8504E"/>
    <w:rsid w:val="00C85326"/>
    <w:rsid w:val="00C85392"/>
    <w:rsid w:val="00C8690B"/>
    <w:rsid w:val="00C87475"/>
    <w:rsid w:val="00C875D5"/>
    <w:rsid w:val="00C8770B"/>
    <w:rsid w:val="00C9026C"/>
    <w:rsid w:val="00C90327"/>
    <w:rsid w:val="00C90505"/>
    <w:rsid w:val="00C9097F"/>
    <w:rsid w:val="00C9124F"/>
    <w:rsid w:val="00C917E2"/>
    <w:rsid w:val="00C92083"/>
    <w:rsid w:val="00C92536"/>
    <w:rsid w:val="00C9287B"/>
    <w:rsid w:val="00C930F4"/>
    <w:rsid w:val="00C933CA"/>
    <w:rsid w:val="00C9353D"/>
    <w:rsid w:val="00C93B84"/>
    <w:rsid w:val="00C93FE3"/>
    <w:rsid w:val="00C95211"/>
    <w:rsid w:val="00C9547B"/>
    <w:rsid w:val="00C955E3"/>
    <w:rsid w:val="00C9568B"/>
    <w:rsid w:val="00C96819"/>
    <w:rsid w:val="00C972E3"/>
    <w:rsid w:val="00C97DE5"/>
    <w:rsid w:val="00CA0B26"/>
    <w:rsid w:val="00CA1058"/>
    <w:rsid w:val="00CA4B9B"/>
    <w:rsid w:val="00CA676E"/>
    <w:rsid w:val="00CA69B1"/>
    <w:rsid w:val="00CA6CC3"/>
    <w:rsid w:val="00CA760D"/>
    <w:rsid w:val="00CA76B4"/>
    <w:rsid w:val="00CA775D"/>
    <w:rsid w:val="00CA7B1D"/>
    <w:rsid w:val="00CA7D3E"/>
    <w:rsid w:val="00CB04F6"/>
    <w:rsid w:val="00CB0CE4"/>
    <w:rsid w:val="00CB10FB"/>
    <w:rsid w:val="00CB2683"/>
    <w:rsid w:val="00CB2C63"/>
    <w:rsid w:val="00CB2D51"/>
    <w:rsid w:val="00CB2E88"/>
    <w:rsid w:val="00CB37C3"/>
    <w:rsid w:val="00CB3C07"/>
    <w:rsid w:val="00CB3C75"/>
    <w:rsid w:val="00CB5C67"/>
    <w:rsid w:val="00CB621C"/>
    <w:rsid w:val="00CB709E"/>
    <w:rsid w:val="00CB728E"/>
    <w:rsid w:val="00CB7872"/>
    <w:rsid w:val="00CB7FF5"/>
    <w:rsid w:val="00CC00D1"/>
    <w:rsid w:val="00CC01BE"/>
    <w:rsid w:val="00CC0D90"/>
    <w:rsid w:val="00CC15B7"/>
    <w:rsid w:val="00CC1B61"/>
    <w:rsid w:val="00CC2A90"/>
    <w:rsid w:val="00CC31DC"/>
    <w:rsid w:val="00CC45BD"/>
    <w:rsid w:val="00CC4B73"/>
    <w:rsid w:val="00CC4D6C"/>
    <w:rsid w:val="00CC5387"/>
    <w:rsid w:val="00CC5F31"/>
    <w:rsid w:val="00CC6994"/>
    <w:rsid w:val="00CC6B1E"/>
    <w:rsid w:val="00CC7461"/>
    <w:rsid w:val="00CC7705"/>
    <w:rsid w:val="00CD1A66"/>
    <w:rsid w:val="00CD20E5"/>
    <w:rsid w:val="00CD23E6"/>
    <w:rsid w:val="00CD2CE3"/>
    <w:rsid w:val="00CD31E7"/>
    <w:rsid w:val="00CD3547"/>
    <w:rsid w:val="00CD36A9"/>
    <w:rsid w:val="00CD36CB"/>
    <w:rsid w:val="00CD3918"/>
    <w:rsid w:val="00CD4837"/>
    <w:rsid w:val="00CD50B4"/>
    <w:rsid w:val="00CD579F"/>
    <w:rsid w:val="00CD5958"/>
    <w:rsid w:val="00CD598B"/>
    <w:rsid w:val="00CD5ED5"/>
    <w:rsid w:val="00CD6CAE"/>
    <w:rsid w:val="00CD6DCF"/>
    <w:rsid w:val="00CD7030"/>
    <w:rsid w:val="00CE070D"/>
    <w:rsid w:val="00CE2D21"/>
    <w:rsid w:val="00CE2E1C"/>
    <w:rsid w:val="00CE4E15"/>
    <w:rsid w:val="00CE50F6"/>
    <w:rsid w:val="00CE5644"/>
    <w:rsid w:val="00CE56CF"/>
    <w:rsid w:val="00CF0440"/>
    <w:rsid w:val="00CF0629"/>
    <w:rsid w:val="00CF1986"/>
    <w:rsid w:val="00CF20F8"/>
    <w:rsid w:val="00CF4550"/>
    <w:rsid w:val="00CF5789"/>
    <w:rsid w:val="00CF6981"/>
    <w:rsid w:val="00CF6D3C"/>
    <w:rsid w:val="00CF6ED7"/>
    <w:rsid w:val="00D001C2"/>
    <w:rsid w:val="00D002D2"/>
    <w:rsid w:val="00D014F5"/>
    <w:rsid w:val="00D015C5"/>
    <w:rsid w:val="00D01EE4"/>
    <w:rsid w:val="00D02574"/>
    <w:rsid w:val="00D02D23"/>
    <w:rsid w:val="00D035F7"/>
    <w:rsid w:val="00D044D6"/>
    <w:rsid w:val="00D055C8"/>
    <w:rsid w:val="00D05689"/>
    <w:rsid w:val="00D06BAF"/>
    <w:rsid w:val="00D0779E"/>
    <w:rsid w:val="00D10666"/>
    <w:rsid w:val="00D110F4"/>
    <w:rsid w:val="00D1170B"/>
    <w:rsid w:val="00D1196D"/>
    <w:rsid w:val="00D125A8"/>
    <w:rsid w:val="00D12E6E"/>
    <w:rsid w:val="00D132B1"/>
    <w:rsid w:val="00D14777"/>
    <w:rsid w:val="00D14ED7"/>
    <w:rsid w:val="00D1637A"/>
    <w:rsid w:val="00D16A73"/>
    <w:rsid w:val="00D16FAC"/>
    <w:rsid w:val="00D17713"/>
    <w:rsid w:val="00D17F6A"/>
    <w:rsid w:val="00D21315"/>
    <w:rsid w:val="00D21D11"/>
    <w:rsid w:val="00D2301F"/>
    <w:rsid w:val="00D231A9"/>
    <w:rsid w:val="00D24BC8"/>
    <w:rsid w:val="00D2546C"/>
    <w:rsid w:val="00D25D1B"/>
    <w:rsid w:val="00D267C9"/>
    <w:rsid w:val="00D27062"/>
    <w:rsid w:val="00D2750E"/>
    <w:rsid w:val="00D27F84"/>
    <w:rsid w:val="00D303F0"/>
    <w:rsid w:val="00D30603"/>
    <w:rsid w:val="00D30A7F"/>
    <w:rsid w:val="00D3311C"/>
    <w:rsid w:val="00D3365C"/>
    <w:rsid w:val="00D33878"/>
    <w:rsid w:val="00D33F90"/>
    <w:rsid w:val="00D3442E"/>
    <w:rsid w:val="00D34802"/>
    <w:rsid w:val="00D3599D"/>
    <w:rsid w:val="00D4066F"/>
    <w:rsid w:val="00D40ED7"/>
    <w:rsid w:val="00D4121D"/>
    <w:rsid w:val="00D413C8"/>
    <w:rsid w:val="00D41A5D"/>
    <w:rsid w:val="00D41CA0"/>
    <w:rsid w:val="00D42077"/>
    <w:rsid w:val="00D42BD4"/>
    <w:rsid w:val="00D4323C"/>
    <w:rsid w:val="00D44D97"/>
    <w:rsid w:val="00D45BCD"/>
    <w:rsid w:val="00D46FFD"/>
    <w:rsid w:val="00D47E66"/>
    <w:rsid w:val="00D50E66"/>
    <w:rsid w:val="00D510C1"/>
    <w:rsid w:val="00D51E84"/>
    <w:rsid w:val="00D52C7F"/>
    <w:rsid w:val="00D53D72"/>
    <w:rsid w:val="00D53FEA"/>
    <w:rsid w:val="00D542BA"/>
    <w:rsid w:val="00D551B1"/>
    <w:rsid w:val="00D552AE"/>
    <w:rsid w:val="00D559FE"/>
    <w:rsid w:val="00D565B8"/>
    <w:rsid w:val="00D56E18"/>
    <w:rsid w:val="00D57396"/>
    <w:rsid w:val="00D57EE2"/>
    <w:rsid w:val="00D644F0"/>
    <w:rsid w:val="00D64B2C"/>
    <w:rsid w:val="00D64C0F"/>
    <w:rsid w:val="00D65BBB"/>
    <w:rsid w:val="00D6764B"/>
    <w:rsid w:val="00D67709"/>
    <w:rsid w:val="00D708F2"/>
    <w:rsid w:val="00D70C1D"/>
    <w:rsid w:val="00D71F28"/>
    <w:rsid w:val="00D72BCD"/>
    <w:rsid w:val="00D74D23"/>
    <w:rsid w:val="00D7527A"/>
    <w:rsid w:val="00D752D3"/>
    <w:rsid w:val="00D75460"/>
    <w:rsid w:val="00D80541"/>
    <w:rsid w:val="00D80656"/>
    <w:rsid w:val="00D812F3"/>
    <w:rsid w:val="00D8295B"/>
    <w:rsid w:val="00D83394"/>
    <w:rsid w:val="00D834A1"/>
    <w:rsid w:val="00D8411A"/>
    <w:rsid w:val="00D84A3A"/>
    <w:rsid w:val="00D852D8"/>
    <w:rsid w:val="00D85CA7"/>
    <w:rsid w:val="00D8704A"/>
    <w:rsid w:val="00D873EC"/>
    <w:rsid w:val="00D8742E"/>
    <w:rsid w:val="00D90BA4"/>
    <w:rsid w:val="00D92204"/>
    <w:rsid w:val="00D9252C"/>
    <w:rsid w:val="00D92D60"/>
    <w:rsid w:val="00D92D7F"/>
    <w:rsid w:val="00D93B02"/>
    <w:rsid w:val="00D955DC"/>
    <w:rsid w:val="00D96479"/>
    <w:rsid w:val="00D966B7"/>
    <w:rsid w:val="00D97423"/>
    <w:rsid w:val="00D97474"/>
    <w:rsid w:val="00D97872"/>
    <w:rsid w:val="00DA003A"/>
    <w:rsid w:val="00DA0677"/>
    <w:rsid w:val="00DA09A8"/>
    <w:rsid w:val="00DA0AF0"/>
    <w:rsid w:val="00DA1CD1"/>
    <w:rsid w:val="00DA1D6E"/>
    <w:rsid w:val="00DA2916"/>
    <w:rsid w:val="00DA354C"/>
    <w:rsid w:val="00DA356C"/>
    <w:rsid w:val="00DA3BF6"/>
    <w:rsid w:val="00DA3D9D"/>
    <w:rsid w:val="00DA4DF3"/>
    <w:rsid w:val="00DA588D"/>
    <w:rsid w:val="00DA5CFC"/>
    <w:rsid w:val="00DA61D6"/>
    <w:rsid w:val="00DA687F"/>
    <w:rsid w:val="00DA7125"/>
    <w:rsid w:val="00DA72F1"/>
    <w:rsid w:val="00DB00B2"/>
    <w:rsid w:val="00DB0171"/>
    <w:rsid w:val="00DB0E63"/>
    <w:rsid w:val="00DB1966"/>
    <w:rsid w:val="00DB1C9E"/>
    <w:rsid w:val="00DB2478"/>
    <w:rsid w:val="00DB4054"/>
    <w:rsid w:val="00DB418C"/>
    <w:rsid w:val="00DB43DE"/>
    <w:rsid w:val="00DB4959"/>
    <w:rsid w:val="00DB5613"/>
    <w:rsid w:val="00DB6423"/>
    <w:rsid w:val="00DB7821"/>
    <w:rsid w:val="00DB7C4C"/>
    <w:rsid w:val="00DC043D"/>
    <w:rsid w:val="00DC1577"/>
    <w:rsid w:val="00DC1A52"/>
    <w:rsid w:val="00DC1B69"/>
    <w:rsid w:val="00DC2AE6"/>
    <w:rsid w:val="00DC3399"/>
    <w:rsid w:val="00DC3C7A"/>
    <w:rsid w:val="00DC448F"/>
    <w:rsid w:val="00DC47CE"/>
    <w:rsid w:val="00DC49E3"/>
    <w:rsid w:val="00DC4A0F"/>
    <w:rsid w:val="00DC4BC5"/>
    <w:rsid w:val="00DC5A77"/>
    <w:rsid w:val="00DC624A"/>
    <w:rsid w:val="00DC65A6"/>
    <w:rsid w:val="00DC6954"/>
    <w:rsid w:val="00DC69F7"/>
    <w:rsid w:val="00DC6AC1"/>
    <w:rsid w:val="00DC6DD9"/>
    <w:rsid w:val="00DC7257"/>
    <w:rsid w:val="00DC7C4A"/>
    <w:rsid w:val="00DD0DF8"/>
    <w:rsid w:val="00DD1147"/>
    <w:rsid w:val="00DD11A7"/>
    <w:rsid w:val="00DD1327"/>
    <w:rsid w:val="00DD39E4"/>
    <w:rsid w:val="00DD4089"/>
    <w:rsid w:val="00DD4450"/>
    <w:rsid w:val="00DD47DD"/>
    <w:rsid w:val="00DD4801"/>
    <w:rsid w:val="00DD4A31"/>
    <w:rsid w:val="00DD54E8"/>
    <w:rsid w:val="00DD61CF"/>
    <w:rsid w:val="00DD68DB"/>
    <w:rsid w:val="00DE0480"/>
    <w:rsid w:val="00DE1D97"/>
    <w:rsid w:val="00DE3571"/>
    <w:rsid w:val="00DE397D"/>
    <w:rsid w:val="00DE3A1F"/>
    <w:rsid w:val="00DE3EB5"/>
    <w:rsid w:val="00DE478E"/>
    <w:rsid w:val="00DE6AD7"/>
    <w:rsid w:val="00DE709E"/>
    <w:rsid w:val="00DE72B9"/>
    <w:rsid w:val="00DE7AB5"/>
    <w:rsid w:val="00DE7F3A"/>
    <w:rsid w:val="00DF04C1"/>
    <w:rsid w:val="00DF0CAD"/>
    <w:rsid w:val="00DF11C4"/>
    <w:rsid w:val="00DF11FF"/>
    <w:rsid w:val="00DF1EA7"/>
    <w:rsid w:val="00DF20F7"/>
    <w:rsid w:val="00DF21B3"/>
    <w:rsid w:val="00DF3D1E"/>
    <w:rsid w:val="00DF41E7"/>
    <w:rsid w:val="00DF47CC"/>
    <w:rsid w:val="00DF6EE5"/>
    <w:rsid w:val="00DF70C0"/>
    <w:rsid w:val="00DF7E02"/>
    <w:rsid w:val="00E00DC8"/>
    <w:rsid w:val="00E0108F"/>
    <w:rsid w:val="00E01FD7"/>
    <w:rsid w:val="00E02254"/>
    <w:rsid w:val="00E02C19"/>
    <w:rsid w:val="00E03624"/>
    <w:rsid w:val="00E040C9"/>
    <w:rsid w:val="00E04808"/>
    <w:rsid w:val="00E0487B"/>
    <w:rsid w:val="00E04D1E"/>
    <w:rsid w:val="00E04D94"/>
    <w:rsid w:val="00E05BE3"/>
    <w:rsid w:val="00E05E29"/>
    <w:rsid w:val="00E062B6"/>
    <w:rsid w:val="00E067A1"/>
    <w:rsid w:val="00E06925"/>
    <w:rsid w:val="00E0765A"/>
    <w:rsid w:val="00E07926"/>
    <w:rsid w:val="00E07C8A"/>
    <w:rsid w:val="00E104B6"/>
    <w:rsid w:val="00E105E2"/>
    <w:rsid w:val="00E11033"/>
    <w:rsid w:val="00E11A67"/>
    <w:rsid w:val="00E11AC1"/>
    <w:rsid w:val="00E11D83"/>
    <w:rsid w:val="00E1225A"/>
    <w:rsid w:val="00E13748"/>
    <w:rsid w:val="00E163EF"/>
    <w:rsid w:val="00E16F10"/>
    <w:rsid w:val="00E17718"/>
    <w:rsid w:val="00E17A4A"/>
    <w:rsid w:val="00E246B6"/>
    <w:rsid w:val="00E250B8"/>
    <w:rsid w:val="00E257CE"/>
    <w:rsid w:val="00E26676"/>
    <w:rsid w:val="00E274A7"/>
    <w:rsid w:val="00E2788C"/>
    <w:rsid w:val="00E27955"/>
    <w:rsid w:val="00E27A90"/>
    <w:rsid w:val="00E303F1"/>
    <w:rsid w:val="00E31321"/>
    <w:rsid w:val="00E31EE9"/>
    <w:rsid w:val="00E32909"/>
    <w:rsid w:val="00E33489"/>
    <w:rsid w:val="00E34AA0"/>
    <w:rsid w:val="00E35C5B"/>
    <w:rsid w:val="00E35DD8"/>
    <w:rsid w:val="00E3664B"/>
    <w:rsid w:val="00E36ACB"/>
    <w:rsid w:val="00E37C43"/>
    <w:rsid w:val="00E41F2D"/>
    <w:rsid w:val="00E41F7B"/>
    <w:rsid w:val="00E4229D"/>
    <w:rsid w:val="00E42928"/>
    <w:rsid w:val="00E42C8A"/>
    <w:rsid w:val="00E4343D"/>
    <w:rsid w:val="00E43856"/>
    <w:rsid w:val="00E44DBF"/>
    <w:rsid w:val="00E45016"/>
    <w:rsid w:val="00E46341"/>
    <w:rsid w:val="00E46CAD"/>
    <w:rsid w:val="00E505CD"/>
    <w:rsid w:val="00E507C4"/>
    <w:rsid w:val="00E50B93"/>
    <w:rsid w:val="00E51431"/>
    <w:rsid w:val="00E51445"/>
    <w:rsid w:val="00E51790"/>
    <w:rsid w:val="00E525DF"/>
    <w:rsid w:val="00E5282C"/>
    <w:rsid w:val="00E531DB"/>
    <w:rsid w:val="00E54977"/>
    <w:rsid w:val="00E54AD2"/>
    <w:rsid w:val="00E54E15"/>
    <w:rsid w:val="00E558EC"/>
    <w:rsid w:val="00E559C4"/>
    <w:rsid w:val="00E5680D"/>
    <w:rsid w:val="00E56F54"/>
    <w:rsid w:val="00E57884"/>
    <w:rsid w:val="00E57F0C"/>
    <w:rsid w:val="00E60F9D"/>
    <w:rsid w:val="00E610F4"/>
    <w:rsid w:val="00E61875"/>
    <w:rsid w:val="00E61AC6"/>
    <w:rsid w:val="00E62451"/>
    <w:rsid w:val="00E62CB6"/>
    <w:rsid w:val="00E63182"/>
    <w:rsid w:val="00E63BF7"/>
    <w:rsid w:val="00E64AEA"/>
    <w:rsid w:val="00E672B4"/>
    <w:rsid w:val="00E676D6"/>
    <w:rsid w:val="00E71EF1"/>
    <w:rsid w:val="00E71F62"/>
    <w:rsid w:val="00E72603"/>
    <w:rsid w:val="00E73814"/>
    <w:rsid w:val="00E77779"/>
    <w:rsid w:val="00E81341"/>
    <w:rsid w:val="00E81685"/>
    <w:rsid w:val="00E81CA2"/>
    <w:rsid w:val="00E83830"/>
    <w:rsid w:val="00E85468"/>
    <w:rsid w:val="00E86210"/>
    <w:rsid w:val="00E866A8"/>
    <w:rsid w:val="00E86C1D"/>
    <w:rsid w:val="00E8740B"/>
    <w:rsid w:val="00E87737"/>
    <w:rsid w:val="00E87B42"/>
    <w:rsid w:val="00E90B5A"/>
    <w:rsid w:val="00E9127C"/>
    <w:rsid w:val="00E92CCE"/>
    <w:rsid w:val="00E92D3B"/>
    <w:rsid w:val="00E944C8"/>
    <w:rsid w:val="00E96326"/>
    <w:rsid w:val="00E971ED"/>
    <w:rsid w:val="00EA0E56"/>
    <w:rsid w:val="00EA0FD4"/>
    <w:rsid w:val="00EA1806"/>
    <w:rsid w:val="00EA19E4"/>
    <w:rsid w:val="00EA1B5C"/>
    <w:rsid w:val="00EA21F6"/>
    <w:rsid w:val="00EA28B8"/>
    <w:rsid w:val="00EA2CB5"/>
    <w:rsid w:val="00EA2D69"/>
    <w:rsid w:val="00EA2F6E"/>
    <w:rsid w:val="00EA379B"/>
    <w:rsid w:val="00EA508A"/>
    <w:rsid w:val="00EA5430"/>
    <w:rsid w:val="00EA5ED2"/>
    <w:rsid w:val="00EA6874"/>
    <w:rsid w:val="00EA699A"/>
    <w:rsid w:val="00EA6F10"/>
    <w:rsid w:val="00EA7095"/>
    <w:rsid w:val="00EA77D7"/>
    <w:rsid w:val="00EA7CBE"/>
    <w:rsid w:val="00EB2500"/>
    <w:rsid w:val="00EB42D7"/>
    <w:rsid w:val="00EB5138"/>
    <w:rsid w:val="00EB533C"/>
    <w:rsid w:val="00EB78CC"/>
    <w:rsid w:val="00EC1A3D"/>
    <w:rsid w:val="00EC1C97"/>
    <w:rsid w:val="00EC201A"/>
    <w:rsid w:val="00EC205A"/>
    <w:rsid w:val="00EC292D"/>
    <w:rsid w:val="00EC3173"/>
    <w:rsid w:val="00EC34CC"/>
    <w:rsid w:val="00EC41C6"/>
    <w:rsid w:val="00EC42A2"/>
    <w:rsid w:val="00EC54A4"/>
    <w:rsid w:val="00EC5919"/>
    <w:rsid w:val="00EC73F5"/>
    <w:rsid w:val="00EC7536"/>
    <w:rsid w:val="00EC7CEC"/>
    <w:rsid w:val="00EC7ED1"/>
    <w:rsid w:val="00ED1443"/>
    <w:rsid w:val="00ED1A0E"/>
    <w:rsid w:val="00ED1E9B"/>
    <w:rsid w:val="00ED274D"/>
    <w:rsid w:val="00ED287D"/>
    <w:rsid w:val="00ED2A6B"/>
    <w:rsid w:val="00ED2E63"/>
    <w:rsid w:val="00ED2F8A"/>
    <w:rsid w:val="00ED3418"/>
    <w:rsid w:val="00ED3D99"/>
    <w:rsid w:val="00ED63F3"/>
    <w:rsid w:val="00ED7562"/>
    <w:rsid w:val="00EE0319"/>
    <w:rsid w:val="00EE1A38"/>
    <w:rsid w:val="00EE2605"/>
    <w:rsid w:val="00EE3101"/>
    <w:rsid w:val="00EE321A"/>
    <w:rsid w:val="00EE39BE"/>
    <w:rsid w:val="00EE47B6"/>
    <w:rsid w:val="00EE4A72"/>
    <w:rsid w:val="00EE4A90"/>
    <w:rsid w:val="00EE4AED"/>
    <w:rsid w:val="00EE5595"/>
    <w:rsid w:val="00EE5E70"/>
    <w:rsid w:val="00EE7282"/>
    <w:rsid w:val="00EE7987"/>
    <w:rsid w:val="00EF09F5"/>
    <w:rsid w:val="00EF27B2"/>
    <w:rsid w:val="00EF350D"/>
    <w:rsid w:val="00EF353B"/>
    <w:rsid w:val="00EF3971"/>
    <w:rsid w:val="00EF3BBE"/>
    <w:rsid w:val="00EF3D52"/>
    <w:rsid w:val="00EF47F9"/>
    <w:rsid w:val="00EF5EFD"/>
    <w:rsid w:val="00EF65B5"/>
    <w:rsid w:val="00EF6F90"/>
    <w:rsid w:val="00EF7576"/>
    <w:rsid w:val="00EF7862"/>
    <w:rsid w:val="00EF78D2"/>
    <w:rsid w:val="00F00BF5"/>
    <w:rsid w:val="00F02246"/>
    <w:rsid w:val="00F02F58"/>
    <w:rsid w:val="00F03C35"/>
    <w:rsid w:val="00F03DDA"/>
    <w:rsid w:val="00F03EF2"/>
    <w:rsid w:val="00F049B3"/>
    <w:rsid w:val="00F04AF2"/>
    <w:rsid w:val="00F04BE5"/>
    <w:rsid w:val="00F04ED6"/>
    <w:rsid w:val="00F10DC3"/>
    <w:rsid w:val="00F11B0A"/>
    <w:rsid w:val="00F12698"/>
    <w:rsid w:val="00F13017"/>
    <w:rsid w:val="00F13080"/>
    <w:rsid w:val="00F130A1"/>
    <w:rsid w:val="00F14CEB"/>
    <w:rsid w:val="00F161F2"/>
    <w:rsid w:val="00F165DE"/>
    <w:rsid w:val="00F1719C"/>
    <w:rsid w:val="00F17250"/>
    <w:rsid w:val="00F172DF"/>
    <w:rsid w:val="00F1768F"/>
    <w:rsid w:val="00F176EE"/>
    <w:rsid w:val="00F17A71"/>
    <w:rsid w:val="00F206A8"/>
    <w:rsid w:val="00F20941"/>
    <w:rsid w:val="00F20B01"/>
    <w:rsid w:val="00F21152"/>
    <w:rsid w:val="00F2153F"/>
    <w:rsid w:val="00F215A7"/>
    <w:rsid w:val="00F217D7"/>
    <w:rsid w:val="00F218C3"/>
    <w:rsid w:val="00F21FCD"/>
    <w:rsid w:val="00F22EC5"/>
    <w:rsid w:val="00F2386F"/>
    <w:rsid w:val="00F23873"/>
    <w:rsid w:val="00F24015"/>
    <w:rsid w:val="00F24270"/>
    <w:rsid w:val="00F24D01"/>
    <w:rsid w:val="00F24D8F"/>
    <w:rsid w:val="00F2513B"/>
    <w:rsid w:val="00F2533D"/>
    <w:rsid w:val="00F257C9"/>
    <w:rsid w:val="00F27B1C"/>
    <w:rsid w:val="00F27B6F"/>
    <w:rsid w:val="00F27BBD"/>
    <w:rsid w:val="00F27D3C"/>
    <w:rsid w:val="00F27E4E"/>
    <w:rsid w:val="00F30068"/>
    <w:rsid w:val="00F30358"/>
    <w:rsid w:val="00F3074C"/>
    <w:rsid w:val="00F307EC"/>
    <w:rsid w:val="00F30A0F"/>
    <w:rsid w:val="00F30AB1"/>
    <w:rsid w:val="00F32A5E"/>
    <w:rsid w:val="00F337D5"/>
    <w:rsid w:val="00F33A03"/>
    <w:rsid w:val="00F33C28"/>
    <w:rsid w:val="00F343E9"/>
    <w:rsid w:val="00F348A8"/>
    <w:rsid w:val="00F34D92"/>
    <w:rsid w:val="00F35702"/>
    <w:rsid w:val="00F35B1D"/>
    <w:rsid w:val="00F3639E"/>
    <w:rsid w:val="00F364C1"/>
    <w:rsid w:val="00F36E71"/>
    <w:rsid w:val="00F36EFC"/>
    <w:rsid w:val="00F37106"/>
    <w:rsid w:val="00F376AD"/>
    <w:rsid w:val="00F4062B"/>
    <w:rsid w:val="00F406E3"/>
    <w:rsid w:val="00F40DF1"/>
    <w:rsid w:val="00F410DD"/>
    <w:rsid w:val="00F438EA"/>
    <w:rsid w:val="00F43D93"/>
    <w:rsid w:val="00F4471D"/>
    <w:rsid w:val="00F456BA"/>
    <w:rsid w:val="00F460F7"/>
    <w:rsid w:val="00F46E54"/>
    <w:rsid w:val="00F479A8"/>
    <w:rsid w:val="00F501B6"/>
    <w:rsid w:val="00F5087A"/>
    <w:rsid w:val="00F51645"/>
    <w:rsid w:val="00F531C9"/>
    <w:rsid w:val="00F56AB2"/>
    <w:rsid w:val="00F56B7C"/>
    <w:rsid w:val="00F577CB"/>
    <w:rsid w:val="00F57C62"/>
    <w:rsid w:val="00F57D48"/>
    <w:rsid w:val="00F606C7"/>
    <w:rsid w:val="00F60C2A"/>
    <w:rsid w:val="00F6136E"/>
    <w:rsid w:val="00F61443"/>
    <w:rsid w:val="00F61527"/>
    <w:rsid w:val="00F617B5"/>
    <w:rsid w:val="00F62210"/>
    <w:rsid w:val="00F6244B"/>
    <w:rsid w:val="00F627CC"/>
    <w:rsid w:val="00F6297B"/>
    <w:rsid w:val="00F63582"/>
    <w:rsid w:val="00F639B0"/>
    <w:rsid w:val="00F63CF3"/>
    <w:rsid w:val="00F64354"/>
    <w:rsid w:val="00F64483"/>
    <w:rsid w:val="00F65289"/>
    <w:rsid w:val="00F66B7D"/>
    <w:rsid w:val="00F67367"/>
    <w:rsid w:val="00F67EE4"/>
    <w:rsid w:val="00F71767"/>
    <w:rsid w:val="00F71962"/>
    <w:rsid w:val="00F71CAC"/>
    <w:rsid w:val="00F7283D"/>
    <w:rsid w:val="00F7343F"/>
    <w:rsid w:val="00F73799"/>
    <w:rsid w:val="00F7578E"/>
    <w:rsid w:val="00F759CF"/>
    <w:rsid w:val="00F75FDA"/>
    <w:rsid w:val="00F760E9"/>
    <w:rsid w:val="00F76655"/>
    <w:rsid w:val="00F77852"/>
    <w:rsid w:val="00F77A64"/>
    <w:rsid w:val="00F77ED7"/>
    <w:rsid w:val="00F801C2"/>
    <w:rsid w:val="00F8031F"/>
    <w:rsid w:val="00F80E1D"/>
    <w:rsid w:val="00F81060"/>
    <w:rsid w:val="00F81DCA"/>
    <w:rsid w:val="00F82319"/>
    <w:rsid w:val="00F82700"/>
    <w:rsid w:val="00F82CA3"/>
    <w:rsid w:val="00F83622"/>
    <w:rsid w:val="00F84C18"/>
    <w:rsid w:val="00F84E13"/>
    <w:rsid w:val="00F85A25"/>
    <w:rsid w:val="00F870A6"/>
    <w:rsid w:val="00F87ADB"/>
    <w:rsid w:val="00F87F31"/>
    <w:rsid w:val="00F901D9"/>
    <w:rsid w:val="00F909FC"/>
    <w:rsid w:val="00F90E96"/>
    <w:rsid w:val="00F910C5"/>
    <w:rsid w:val="00F91A90"/>
    <w:rsid w:val="00F92F3E"/>
    <w:rsid w:val="00F93353"/>
    <w:rsid w:val="00F93924"/>
    <w:rsid w:val="00F93E24"/>
    <w:rsid w:val="00F94AE4"/>
    <w:rsid w:val="00F94AF1"/>
    <w:rsid w:val="00F94D7C"/>
    <w:rsid w:val="00F95A4E"/>
    <w:rsid w:val="00F9641B"/>
    <w:rsid w:val="00F9664F"/>
    <w:rsid w:val="00F97DD3"/>
    <w:rsid w:val="00FA018A"/>
    <w:rsid w:val="00FA0354"/>
    <w:rsid w:val="00FA0611"/>
    <w:rsid w:val="00FA0A92"/>
    <w:rsid w:val="00FA1FAB"/>
    <w:rsid w:val="00FA20C4"/>
    <w:rsid w:val="00FA2EAD"/>
    <w:rsid w:val="00FA3F8D"/>
    <w:rsid w:val="00FA4E11"/>
    <w:rsid w:val="00FA57A9"/>
    <w:rsid w:val="00FA5837"/>
    <w:rsid w:val="00FA5BBC"/>
    <w:rsid w:val="00FA64EA"/>
    <w:rsid w:val="00FA6554"/>
    <w:rsid w:val="00FA703D"/>
    <w:rsid w:val="00FA7325"/>
    <w:rsid w:val="00FA77FC"/>
    <w:rsid w:val="00FA7FB1"/>
    <w:rsid w:val="00FB04FA"/>
    <w:rsid w:val="00FB0C8F"/>
    <w:rsid w:val="00FB1BFF"/>
    <w:rsid w:val="00FB20F9"/>
    <w:rsid w:val="00FB2B44"/>
    <w:rsid w:val="00FB2F18"/>
    <w:rsid w:val="00FB2FA2"/>
    <w:rsid w:val="00FB3414"/>
    <w:rsid w:val="00FB355C"/>
    <w:rsid w:val="00FB5979"/>
    <w:rsid w:val="00FB6482"/>
    <w:rsid w:val="00FB7410"/>
    <w:rsid w:val="00FB7875"/>
    <w:rsid w:val="00FC0316"/>
    <w:rsid w:val="00FC125F"/>
    <w:rsid w:val="00FC1584"/>
    <w:rsid w:val="00FC2459"/>
    <w:rsid w:val="00FC24AA"/>
    <w:rsid w:val="00FC2B16"/>
    <w:rsid w:val="00FC3267"/>
    <w:rsid w:val="00FC37C6"/>
    <w:rsid w:val="00FC4465"/>
    <w:rsid w:val="00FC5136"/>
    <w:rsid w:val="00FC57B4"/>
    <w:rsid w:val="00FC5F07"/>
    <w:rsid w:val="00FC73AB"/>
    <w:rsid w:val="00FC753F"/>
    <w:rsid w:val="00FD072C"/>
    <w:rsid w:val="00FD16A1"/>
    <w:rsid w:val="00FD18FE"/>
    <w:rsid w:val="00FD2234"/>
    <w:rsid w:val="00FD2EDD"/>
    <w:rsid w:val="00FD39B0"/>
    <w:rsid w:val="00FD3D4D"/>
    <w:rsid w:val="00FD45C4"/>
    <w:rsid w:val="00FD5A40"/>
    <w:rsid w:val="00FD5B03"/>
    <w:rsid w:val="00FD63AE"/>
    <w:rsid w:val="00FD6D50"/>
    <w:rsid w:val="00FD768D"/>
    <w:rsid w:val="00FE023F"/>
    <w:rsid w:val="00FE0BCA"/>
    <w:rsid w:val="00FE159B"/>
    <w:rsid w:val="00FE15ED"/>
    <w:rsid w:val="00FE17DE"/>
    <w:rsid w:val="00FE34C0"/>
    <w:rsid w:val="00FE4CB2"/>
    <w:rsid w:val="00FE5908"/>
    <w:rsid w:val="00FE7EB3"/>
    <w:rsid w:val="00FF1596"/>
    <w:rsid w:val="00FF16E9"/>
    <w:rsid w:val="00FF1D34"/>
    <w:rsid w:val="00FF2230"/>
    <w:rsid w:val="00FF2263"/>
    <w:rsid w:val="00FF22AC"/>
    <w:rsid w:val="00FF35D8"/>
    <w:rsid w:val="00FF4A69"/>
    <w:rsid w:val="00FF4F6B"/>
    <w:rsid w:val="00FF542F"/>
    <w:rsid w:val="00FF56D0"/>
    <w:rsid w:val="00FF6291"/>
    <w:rsid w:val="00FF6914"/>
    <w:rsid w:val="00FF6CED"/>
    <w:rsid w:val="00FF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BDA2E0"/>
  <w15:docId w15:val="{7A8AAAF3-E99A-4F9B-B608-B66ABF50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930F4"/>
  </w:style>
  <w:style w:type="paragraph" w:styleId="15">
    <w:name w:val="heading 1"/>
    <w:aliases w:val="Z1 - в тексте"/>
    <w:basedOn w:val="aa"/>
    <w:next w:val="aa"/>
    <w:link w:val="16"/>
    <w:uiPriority w:val="99"/>
    <w:qFormat/>
    <w:rsid w:val="009F7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3">
    <w:name w:val="heading 2"/>
    <w:aliases w:val="Z2 - в тексте"/>
    <w:basedOn w:val="aa"/>
    <w:next w:val="aa"/>
    <w:link w:val="24"/>
    <w:uiPriority w:val="9"/>
    <w:unhideWhenUsed/>
    <w:qFormat/>
    <w:rsid w:val="004B6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Z3 - в тексте"/>
    <w:basedOn w:val="aa"/>
    <w:next w:val="aa"/>
    <w:link w:val="31"/>
    <w:uiPriority w:val="9"/>
    <w:unhideWhenUsed/>
    <w:qFormat/>
    <w:rsid w:val="00D406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Z4 - в тексте"/>
    <w:basedOn w:val="aa"/>
    <w:next w:val="aa"/>
    <w:link w:val="40"/>
    <w:uiPriority w:val="9"/>
    <w:unhideWhenUsed/>
    <w:qFormat/>
    <w:rsid w:val="0011285B"/>
    <w:pPr>
      <w:keepNext/>
      <w:spacing w:before="240" w:after="60"/>
      <w:outlineLvl w:val="3"/>
    </w:pPr>
    <w:rPr>
      <w:rFonts w:ascii="Calibri" w:eastAsia="Times New Roman" w:hAnsi="Calibri" w:cs="Times New Roman"/>
      <w:b/>
      <w:bCs/>
      <w:sz w:val="28"/>
      <w:szCs w:val="28"/>
    </w:rPr>
  </w:style>
  <w:style w:type="paragraph" w:styleId="5">
    <w:name w:val="heading 5"/>
    <w:aliases w:val="Г. Заголовок 5"/>
    <w:basedOn w:val="aa"/>
    <w:next w:val="aa"/>
    <w:link w:val="50"/>
    <w:uiPriority w:val="9"/>
    <w:qFormat/>
    <w:rsid w:val="00A42534"/>
    <w:pPr>
      <w:keepNext/>
      <w:keepLines/>
      <w:spacing w:before="200" w:after="0"/>
      <w:outlineLvl w:val="4"/>
    </w:pPr>
    <w:rPr>
      <w:rFonts w:ascii="Cambria" w:eastAsia="Times New Roman" w:hAnsi="Cambria" w:cs="Times New Roman"/>
      <w:color w:val="243F60"/>
    </w:rPr>
  </w:style>
  <w:style w:type="paragraph" w:styleId="6">
    <w:name w:val="heading 6"/>
    <w:basedOn w:val="aa"/>
    <w:next w:val="aa"/>
    <w:link w:val="60"/>
    <w:uiPriority w:val="9"/>
    <w:qFormat/>
    <w:rsid w:val="00A42534"/>
    <w:pPr>
      <w:keepNext/>
      <w:keepLines/>
      <w:spacing w:before="200" w:after="0"/>
      <w:outlineLvl w:val="5"/>
    </w:pPr>
    <w:rPr>
      <w:rFonts w:ascii="Cambria" w:eastAsia="Times New Roman" w:hAnsi="Cambria" w:cs="Times New Roman"/>
      <w:i/>
      <w:iCs/>
      <w:color w:val="243F60"/>
    </w:rPr>
  </w:style>
  <w:style w:type="paragraph" w:styleId="7">
    <w:name w:val="heading 7"/>
    <w:basedOn w:val="aa"/>
    <w:next w:val="aa"/>
    <w:link w:val="70"/>
    <w:uiPriority w:val="9"/>
    <w:qFormat/>
    <w:rsid w:val="00A42534"/>
    <w:pPr>
      <w:keepNext/>
      <w:keepLines/>
      <w:spacing w:before="200" w:after="0"/>
      <w:outlineLvl w:val="6"/>
    </w:pPr>
    <w:rPr>
      <w:rFonts w:ascii="Cambria" w:eastAsia="Times New Roman" w:hAnsi="Cambria" w:cs="Times New Roman"/>
      <w:i/>
      <w:iCs/>
      <w:color w:val="404040"/>
    </w:rPr>
  </w:style>
  <w:style w:type="paragraph" w:styleId="8">
    <w:name w:val="heading 8"/>
    <w:basedOn w:val="aa"/>
    <w:next w:val="aa"/>
    <w:link w:val="80"/>
    <w:uiPriority w:val="9"/>
    <w:qFormat/>
    <w:rsid w:val="00A42534"/>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a"/>
    <w:next w:val="aa"/>
    <w:link w:val="90"/>
    <w:uiPriority w:val="9"/>
    <w:qFormat/>
    <w:rsid w:val="00A42534"/>
    <w:pPr>
      <w:keepNext/>
      <w:keepLines/>
      <w:spacing w:before="200" w:after="0"/>
      <w:outlineLvl w:val="8"/>
    </w:pPr>
    <w:rPr>
      <w:rFonts w:ascii="Cambria" w:eastAsia="Times New Roman" w:hAnsi="Cambria" w:cs="Times New Roman"/>
      <w:i/>
      <w:iCs/>
      <w:color w:val="404040"/>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E11033"/>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Стиль11521"/>
    <w:rsid w:val="00287C27"/>
  </w:style>
  <w:style w:type="numbering" w:customStyle="1" w:styleId="7221">
    <w:name w:val="Стиль7221"/>
    <w:rsid w:val="00287C27"/>
    <w:pPr>
      <w:numPr>
        <w:numId w:val="2"/>
      </w:numPr>
    </w:pPr>
  </w:style>
  <w:style w:type="numbering" w:customStyle="1" w:styleId="1141111">
    <w:name w:val="Стиль1141111"/>
    <w:rsid w:val="00287C27"/>
  </w:style>
  <w:style w:type="numbering" w:customStyle="1" w:styleId="175111">
    <w:name w:val="Стиль175111"/>
    <w:rsid w:val="00287C27"/>
    <w:pPr>
      <w:numPr>
        <w:numId w:val="5"/>
      </w:numPr>
    </w:pPr>
  </w:style>
  <w:style w:type="paragraph" w:styleId="af">
    <w:name w:val="List Paragraph"/>
    <w:aliases w:val="Bullet List,FooterText,numbered,список 1,ПАРАГРАФ,Абзац списка1,List Paragraph,Абзац списка3"/>
    <w:basedOn w:val="aa"/>
    <w:link w:val="af0"/>
    <w:uiPriority w:val="34"/>
    <w:qFormat/>
    <w:rsid w:val="00BD18D9"/>
    <w:pPr>
      <w:spacing w:after="0" w:line="240" w:lineRule="auto"/>
      <w:ind w:firstLine="567"/>
    </w:pPr>
    <w:rPr>
      <w:rFonts w:ascii="Consolas" w:eastAsia="Times New Roman" w:hAnsi="Consolas" w:cs="Times New Roman"/>
      <w:sz w:val="20"/>
      <w:szCs w:val="24"/>
    </w:rPr>
  </w:style>
  <w:style w:type="character" w:customStyle="1" w:styleId="af0">
    <w:name w:val="Абзац списка Знак"/>
    <w:aliases w:val="Bullet List Знак,FooterText Знак,numbered Знак,список 1 Знак,ПАРАГРАФ Знак,Абзац списка1 Знак,List Paragraph Знак,Абзац списка3 Знак"/>
    <w:link w:val="af"/>
    <w:uiPriority w:val="34"/>
    <w:rsid w:val="00BD18D9"/>
    <w:rPr>
      <w:rFonts w:ascii="Consolas" w:eastAsia="Times New Roman" w:hAnsi="Consolas" w:cs="Times New Roman"/>
      <w:sz w:val="20"/>
      <w:szCs w:val="24"/>
    </w:rPr>
  </w:style>
  <w:style w:type="paragraph" w:customStyle="1" w:styleId="Default">
    <w:name w:val="Default"/>
    <w:rsid w:val="00BD18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ody Text"/>
    <w:aliases w:val=" Знак1,Знак1, Знак5,Знак5,body text,body text Знак,body text Знак Знак,bt,ändrad,body text1,bt1,body text2,bt2,body text11,bt11,body text3,bt3,paragraph 2,paragraph 21,EHPT,Body Text2,b,Body Text level 2, ändrad,Основной текст Знак Знак"/>
    <w:basedOn w:val="aa"/>
    <w:link w:val="af2"/>
    <w:uiPriority w:val="99"/>
    <w:rsid w:val="003D3D9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b"/>
    <w:link w:val="af1"/>
    <w:uiPriority w:val="99"/>
    <w:rsid w:val="003D3D94"/>
    <w:rPr>
      <w:rFonts w:ascii="Times New Roman" w:eastAsia="Times New Roman" w:hAnsi="Times New Roman" w:cs="Times New Roman"/>
      <w:sz w:val="24"/>
      <w:szCs w:val="24"/>
    </w:rPr>
  </w:style>
  <w:style w:type="paragraph" w:styleId="af3">
    <w:name w:val="footer"/>
    <w:basedOn w:val="aa"/>
    <w:link w:val="af4"/>
    <w:uiPriority w:val="99"/>
    <w:unhideWhenUsed/>
    <w:rsid w:val="004066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b"/>
    <w:link w:val="af3"/>
    <w:uiPriority w:val="99"/>
    <w:rsid w:val="004066DD"/>
    <w:rPr>
      <w:rFonts w:ascii="Times New Roman" w:eastAsia="Times New Roman" w:hAnsi="Times New Roman" w:cs="Times New Roman"/>
      <w:sz w:val="24"/>
      <w:szCs w:val="24"/>
      <w:lang w:eastAsia="ru-RU"/>
    </w:rPr>
  </w:style>
  <w:style w:type="paragraph" w:styleId="af5">
    <w:name w:val="header"/>
    <w:basedOn w:val="aa"/>
    <w:link w:val="af6"/>
    <w:uiPriority w:val="99"/>
    <w:unhideWhenUsed/>
    <w:rsid w:val="005C3C31"/>
    <w:pPr>
      <w:tabs>
        <w:tab w:val="center" w:pos="4677"/>
        <w:tab w:val="right" w:pos="9355"/>
      </w:tabs>
      <w:spacing w:after="0" w:line="240" w:lineRule="auto"/>
    </w:pPr>
  </w:style>
  <w:style w:type="character" w:customStyle="1" w:styleId="af6">
    <w:name w:val="Верхний колонтитул Знак"/>
    <w:basedOn w:val="ab"/>
    <w:link w:val="af5"/>
    <w:uiPriority w:val="99"/>
    <w:rsid w:val="005C3C31"/>
  </w:style>
  <w:style w:type="table" w:customStyle="1" w:styleId="17">
    <w:name w:val="Сетка таблицы1"/>
    <w:basedOn w:val="ac"/>
    <w:next w:val="ae"/>
    <w:uiPriority w:val="59"/>
    <w:rsid w:val="00FB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b"/>
    <w:uiPriority w:val="99"/>
    <w:unhideWhenUsed/>
    <w:rsid w:val="00F84E13"/>
    <w:rPr>
      <w:color w:val="0000FF"/>
      <w:u w:val="single"/>
    </w:rPr>
  </w:style>
  <w:style w:type="character" w:customStyle="1" w:styleId="af8">
    <w:name w:val="Без интервала Знак"/>
    <w:aliases w:val="Без отступа Знак"/>
    <w:basedOn w:val="ab"/>
    <w:link w:val="af9"/>
    <w:uiPriority w:val="1"/>
    <w:locked/>
    <w:rsid w:val="00CF6ED7"/>
  </w:style>
  <w:style w:type="paragraph" w:styleId="af9">
    <w:name w:val="No Spacing"/>
    <w:aliases w:val="Без отступа"/>
    <w:basedOn w:val="aa"/>
    <w:link w:val="af8"/>
    <w:uiPriority w:val="1"/>
    <w:qFormat/>
    <w:rsid w:val="00CF6ED7"/>
    <w:pPr>
      <w:spacing w:after="0" w:line="240" w:lineRule="auto"/>
    </w:pPr>
  </w:style>
  <w:style w:type="character" w:customStyle="1" w:styleId="16">
    <w:name w:val="Заголовок 1 Знак"/>
    <w:aliases w:val="Z1 - в тексте Знак"/>
    <w:basedOn w:val="ab"/>
    <w:link w:val="15"/>
    <w:uiPriority w:val="99"/>
    <w:rsid w:val="009F7076"/>
    <w:rPr>
      <w:rFonts w:asciiTheme="majorHAnsi" w:eastAsiaTheme="majorEastAsia" w:hAnsiTheme="majorHAnsi" w:cstheme="majorBidi"/>
      <w:b/>
      <w:bCs/>
      <w:color w:val="365F91" w:themeColor="accent1" w:themeShade="BF"/>
      <w:sz w:val="28"/>
      <w:szCs w:val="28"/>
    </w:rPr>
  </w:style>
  <w:style w:type="paragraph" w:styleId="afa">
    <w:name w:val="TOC Heading"/>
    <w:basedOn w:val="15"/>
    <w:next w:val="aa"/>
    <w:uiPriority w:val="39"/>
    <w:unhideWhenUsed/>
    <w:qFormat/>
    <w:rsid w:val="009F7076"/>
    <w:pPr>
      <w:outlineLvl w:val="9"/>
    </w:pPr>
  </w:style>
  <w:style w:type="paragraph" w:styleId="18">
    <w:name w:val="toc 1"/>
    <w:aliases w:val="VV_01"/>
    <w:basedOn w:val="aa"/>
    <w:next w:val="aa"/>
    <w:autoRedefine/>
    <w:uiPriority w:val="39"/>
    <w:unhideWhenUsed/>
    <w:qFormat/>
    <w:rsid w:val="005431DC"/>
    <w:pPr>
      <w:tabs>
        <w:tab w:val="right" w:leader="dot" w:pos="10195"/>
      </w:tabs>
      <w:spacing w:after="120" w:line="240" w:lineRule="auto"/>
      <w:jc w:val="both"/>
    </w:pPr>
  </w:style>
  <w:style w:type="paragraph" w:styleId="25">
    <w:name w:val="toc 2"/>
    <w:aliases w:val="VV_02"/>
    <w:basedOn w:val="aa"/>
    <w:next w:val="aa"/>
    <w:autoRedefine/>
    <w:uiPriority w:val="39"/>
    <w:unhideWhenUsed/>
    <w:qFormat/>
    <w:rsid w:val="009F7076"/>
    <w:pPr>
      <w:spacing w:after="100"/>
      <w:ind w:left="220"/>
    </w:pPr>
  </w:style>
  <w:style w:type="paragraph" w:styleId="32">
    <w:name w:val="toc 3"/>
    <w:aliases w:val="VV_03"/>
    <w:basedOn w:val="aa"/>
    <w:next w:val="aa"/>
    <w:autoRedefine/>
    <w:uiPriority w:val="39"/>
    <w:unhideWhenUsed/>
    <w:qFormat/>
    <w:rsid w:val="009F7076"/>
    <w:pPr>
      <w:spacing w:after="100"/>
      <w:ind w:left="440"/>
    </w:pPr>
  </w:style>
  <w:style w:type="paragraph" w:styleId="afb">
    <w:name w:val="Balloon Text"/>
    <w:basedOn w:val="aa"/>
    <w:link w:val="afc"/>
    <w:uiPriority w:val="99"/>
    <w:unhideWhenUsed/>
    <w:rsid w:val="009F7076"/>
    <w:pPr>
      <w:spacing w:after="0" w:line="240" w:lineRule="auto"/>
    </w:pPr>
    <w:rPr>
      <w:rFonts w:ascii="Tahoma" w:hAnsi="Tahoma" w:cs="Tahoma"/>
      <w:sz w:val="16"/>
      <w:szCs w:val="16"/>
    </w:rPr>
  </w:style>
  <w:style w:type="character" w:customStyle="1" w:styleId="afc">
    <w:name w:val="Текст выноски Знак"/>
    <w:basedOn w:val="ab"/>
    <w:link w:val="afb"/>
    <w:uiPriority w:val="99"/>
    <w:rsid w:val="009F7076"/>
    <w:rPr>
      <w:rFonts w:ascii="Tahoma" w:hAnsi="Tahoma" w:cs="Tahoma"/>
      <w:sz w:val="16"/>
      <w:szCs w:val="16"/>
    </w:rPr>
  </w:style>
  <w:style w:type="paragraph" w:styleId="afd">
    <w:name w:val="Normal (Web)"/>
    <w:aliases w:val="Обычный (Web)1,Обычный (Web)"/>
    <w:basedOn w:val="aa"/>
    <w:link w:val="afe"/>
    <w:uiPriority w:val="99"/>
    <w:unhideWhenUsed/>
    <w:rsid w:val="00815E35"/>
    <w:pPr>
      <w:spacing w:after="0" w:line="240" w:lineRule="auto"/>
    </w:pPr>
    <w:rPr>
      <w:rFonts w:ascii="Times New Roman" w:hAnsi="Times New Roman" w:cs="Times New Roman"/>
      <w:sz w:val="24"/>
      <w:szCs w:val="24"/>
    </w:rPr>
  </w:style>
  <w:style w:type="paragraph" w:styleId="aff">
    <w:name w:val="endnote text"/>
    <w:basedOn w:val="aa"/>
    <w:link w:val="aff0"/>
    <w:uiPriority w:val="99"/>
    <w:unhideWhenUsed/>
    <w:rsid w:val="00A22E2F"/>
    <w:rPr>
      <w:rFonts w:ascii="Calibri" w:eastAsia="Calibri" w:hAnsi="Calibri" w:cs="Times New Roman"/>
      <w:sz w:val="20"/>
      <w:szCs w:val="20"/>
    </w:rPr>
  </w:style>
  <w:style w:type="character" w:customStyle="1" w:styleId="aff0">
    <w:name w:val="Текст концевой сноски Знак"/>
    <w:basedOn w:val="ab"/>
    <w:link w:val="aff"/>
    <w:uiPriority w:val="99"/>
    <w:rsid w:val="00A22E2F"/>
    <w:rPr>
      <w:rFonts w:ascii="Calibri" w:eastAsia="Calibri" w:hAnsi="Calibri" w:cs="Times New Roman"/>
      <w:sz w:val="20"/>
      <w:szCs w:val="20"/>
    </w:rPr>
  </w:style>
  <w:style w:type="character" w:styleId="aff1">
    <w:name w:val="endnote reference"/>
    <w:basedOn w:val="ab"/>
    <w:uiPriority w:val="99"/>
    <w:unhideWhenUsed/>
    <w:rsid w:val="00A22E2F"/>
    <w:rPr>
      <w:vertAlign w:val="superscript"/>
    </w:rPr>
  </w:style>
  <w:style w:type="paragraph" w:styleId="aff2">
    <w:name w:val="footnote text"/>
    <w:aliases w:val="Знак,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З"/>
    <w:basedOn w:val="aa"/>
    <w:link w:val="aff3"/>
    <w:uiPriority w:val="99"/>
    <w:unhideWhenUsed/>
    <w:qFormat/>
    <w:rsid w:val="003E2330"/>
    <w:pPr>
      <w:spacing w:after="0" w:line="240" w:lineRule="auto"/>
    </w:pPr>
    <w:rPr>
      <w:sz w:val="20"/>
      <w:szCs w:val="20"/>
    </w:rPr>
  </w:style>
  <w:style w:type="character" w:customStyle="1" w:styleId="aff3">
    <w:name w:val="Текст сноски Знак"/>
    <w:aliases w:val="Знак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Знак"/>
    <w:basedOn w:val="ab"/>
    <w:link w:val="aff2"/>
    <w:rsid w:val="003E2330"/>
    <w:rPr>
      <w:sz w:val="20"/>
      <w:szCs w:val="20"/>
    </w:rPr>
  </w:style>
  <w:style w:type="paragraph" w:customStyle="1" w:styleId="headertext">
    <w:name w:val="headertext"/>
    <w:basedOn w:val="aa"/>
    <w:rsid w:val="00974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a"/>
    <w:rsid w:val="0097421E"/>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Strong"/>
    <w:uiPriority w:val="22"/>
    <w:qFormat/>
    <w:rsid w:val="004665DC"/>
    <w:rPr>
      <w:rFonts w:cs="Times New Roman"/>
      <w:b/>
      <w:bCs/>
    </w:rPr>
  </w:style>
  <w:style w:type="character" w:styleId="aff5">
    <w:name w:val="footnote reference"/>
    <w:aliases w:val="Знак сноски 1,Знак сноски-FN,сноска"/>
    <w:basedOn w:val="ab"/>
    <w:uiPriority w:val="99"/>
    <w:unhideWhenUsed/>
    <w:rsid w:val="008D3CC6"/>
    <w:rPr>
      <w:vertAlign w:val="superscript"/>
    </w:rPr>
  </w:style>
  <w:style w:type="table" w:customStyle="1" w:styleId="26">
    <w:name w:val="Сетка таблицы2"/>
    <w:basedOn w:val="ac"/>
    <w:next w:val="ae"/>
    <w:uiPriority w:val="59"/>
    <w:rsid w:val="0030204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b"/>
    <w:uiPriority w:val="99"/>
    <w:unhideWhenUsed/>
    <w:rsid w:val="00710448"/>
    <w:rPr>
      <w:sz w:val="16"/>
      <w:szCs w:val="16"/>
    </w:rPr>
  </w:style>
  <w:style w:type="paragraph" w:styleId="aff7">
    <w:name w:val="annotation text"/>
    <w:basedOn w:val="aa"/>
    <w:link w:val="aff8"/>
    <w:uiPriority w:val="99"/>
    <w:unhideWhenUsed/>
    <w:rsid w:val="00710448"/>
    <w:pPr>
      <w:spacing w:line="240" w:lineRule="auto"/>
    </w:pPr>
    <w:rPr>
      <w:sz w:val="20"/>
      <w:szCs w:val="20"/>
    </w:rPr>
  </w:style>
  <w:style w:type="character" w:customStyle="1" w:styleId="aff8">
    <w:name w:val="Текст примечания Знак"/>
    <w:basedOn w:val="ab"/>
    <w:link w:val="aff7"/>
    <w:uiPriority w:val="99"/>
    <w:rsid w:val="00710448"/>
    <w:rPr>
      <w:sz w:val="20"/>
      <w:szCs w:val="20"/>
    </w:rPr>
  </w:style>
  <w:style w:type="paragraph" w:styleId="aff9">
    <w:name w:val="annotation subject"/>
    <w:basedOn w:val="aff7"/>
    <w:next w:val="aff7"/>
    <w:link w:val="affa"/>
    <w:uiPriority w:val="99"/>
    <w:semiHidden/>
    <w:unhideWhenUsed/>
    <w:rsid w:val="00710448"/>
    <w:rPr>
      <w:b/>
      <w:bCs/>
    </w:rPr>
  </w:style>
  <w:style w:type="character" w:customStyle="1" w:styleId="affa">
    <w:name w:val="Тема примечания Знак"/>
    <w:basedOn w:val="aff8"/>
    <w:link w:val="aff9"/>
    <w:uiPriority w:val="99"/>
    <w:semiHidden/>
    <w:rsid w:val="00710448"/>
    <w:rPr>
      <w:b/>
      <w:bCs/>
      <w:sz w:val="20"/>
      <w:szCs w:val="20"/>
    </w:rPr>
  </w:style>
  <w:style w:type="numbering" w:customStyle="1" w:styleId="19">
    <w:name w:val="Нет списка1"/>
    <w:next w:val="ad"/>
    <w:uiPriority w:val="99"/>
    <w:semiHidden/>
    <w:unhideWhenUsed/>
    <w:rsid w:val="00205E16"/>
  </w:style>
  <w:style w:type="character" w:customStyle="1" w:styleId="affb">
    <w:name w:val="Основной текст_"/>
    <w:basedOn w:val="ab"/>
    <w:link w:val="51"/>
    <w:rsid w:val="00205E16"/>
    <w:rPr>
      <w:rFonts w:eastAsia="Times New Roman" w:cs="Times New Roman"/>
      <w:sz w:val="27"/>
      <w:szCs w:val="27"/>
      <w:shd w:val="clear" w:color="auto" w:fill="FFFFFF"/>
    </w:rPr>
  </w:style>
  <w:style w:type="paragraph" w:customStyle="1" w:styleId="51">
    <w:name w:val="Основной текст5"/>
    <w:basedOn w:val="aa"/>
    <w:link w:val="affb"/>
    <w:rsid w:val="00205E16"/>
    <w:pPr>
      <w:shd w:val="clear" w:color="auto" w:fill="FFFFFF"/>
      <w:spacing w:before="480" w:after="3420" w:line="0" w:lineRule="atLeast"/>
      <w:ind w:hanging="1960"/>
    </w:pPr>
    <w:rPr>
      <w:rFonts w:eastAsia="Times New Roman" w:cs="Times New Roman"/>
      <w:sz w:val="27"/>
      <w:szCs w:val="27"/>
    </w:rPr>
  </w:style>
  <w:style w:type="paragraph" w:customStyle="1" w:styleId="affc">
    <w:name w:val="!Простой текст!"/>
    <w:basedOn w:val="aa"/>
    <w:rsid w:val="00205E16"/>
    <w:pPr>
      <w:spacing w:after="120" w:line="240" w:lineRule="auto"/>
      <w:jc w:val="both"/>
    </w:pPr>
    <w:rPr>
      <w:rFonts w:ascii="Times New Roman" w:eastAsia="Times New Roman" w:hAnsi="Times New Roman" w:cs="Times New Roman"/>
      <w:sz w:val="24"/>
      <w:szCs w:val="24"/>
    </w:rPr>
  </w:style>
  <w:style w:type="paragraph" w:styleId="a">
    <w:name w:val="List Number"/>
    <w:basedOn w:val="aa"/>
    <w:uiPriority w:val="99"/>
    <w:rsid w:val="00205E16"/>
    <w:pPr>
      <w:numPr>
        <w:numId w:val="6"/>
      </w:numPr>
      <w:spacing w:after="0" w:line="240" w:lineRule="auto"/>
    </w:pPr>
    <w:rPr>
      <w:rFonts w:ascii="Times New Roman" w:eastAsia="Times New Roman" w:hAnsi="Times New Roman" w:cs="Times New Roman"/>
      <w:sz w:val="28"/>
      <w:szCs w:val="24"/>
    </w:rPr>
  </w:style>
  <w:style w:type="paragraph" w:customStyle="1" w:styleId="ConsPlusNormal">
    <w:name w:val="ConsPlusNormal"/>
    <w:link w:val="ConsPlusNormal0"/>
    <w:rsid w:val="00205E1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rsid w:val="00205E16"/>
    <w:rPr>
      <w:rFonts w:ascii="Times New Roman" w:eastAsiaTheme="minorEastAsia" w:hAnsi="Times New Roman" w:cs="Times New Roman"/>
      <w:sz w:val="24"/>
      <w:szCs w:val="24"/>
      <w:lang w:eastAsia="ru-RU"/>
    </w:rPr>
  </w:style>
  <w:style w:type="paragraph" w:styleId="affd">
    <w:name w:val="Body Text Indent"/>
    <w:basedOn w:val="aa"/>
    <w:link w:val="affe"/>
    <w:uiPriority w:val="99"/>
    <w:unhideWhenUsed/>
    <w:rsid w:val="00205E16"/>
    <w:pPr>
      <w:spacing w:after="120" w:line="240" w:lineRule="auto"/>
      <w:ind w:left="283"/>
    </w:pPr>
    <w:rPr>
      <w:rFonts w:ascii="Calibri" w:hAnsi="Calibri" w:cs="Times New Roman"/>
    </w:rPr>
  </w:style>
  <w:style w:type="character" w:customStyle="1" w:styleId="affe">
    <w:name w:val="Основной текст с отступом Знак"/>
    <w:basedOn w:val="ab"/>
    <w:link w:val="affd"/>
    <w:uiPriority w:val="99"/>
    <w:rsid w:val="00205E16"/>
    <w:rPr>
      <w:rFonts w:ascii="Calibri" w:hAnsi="Calibri" w:cs="Times New Roman"/>
    </w:rPr>
  </w:style>
  <w:style w:type="paragraph" w:styleId="afff">
    <w:name w:val="Title"/>
    <w:basedOn w:val="aa"/>
    <w:link w:val="afff0"/>
    <w:uiPriority w:val="99"/>
    <w:qFormat/>
    <w:rsid w:val="00205E16"/>
    <w:pPr>
      <w:spacing w:after="0" w:line="240" w:lineRule="auto"/>
      <w:jc w:val="center"/>
    </w:pPr>
    <w:rPr>
      <w:rFonts w:ascii="Times New Roman" w:eastAsia="Times New Roman" w:hAnsi="Times New Roman" w:cs="Times New Roman"/>
      <w:sz w:val="28"/>
      <w:szCs w:val="20"/>
    </w:rPr>
  </w:style>
  <w:style w:type="character" w:customStyle="1" w:styleId="afff0">
    <w:name w:val="Заголовок Знак"/>
    <w:basedOn w:val="ab"/>
    <w:link w:val="afff"/>
    <w:uiPriority w:val="99"/>
    <w:rsid w:val="00205E16"/>
    <w:rPr>
      <w:rFonts w:ascii="Times New Roman" w:eastAsia="Times New Roman" w:hAnsi="Times New Roman" w:cs="Times New Roman"/>
      <w:sz w:val="28"/>
      <w:szCs w:val="20"/>
      <w:lang w:eastAsia="ru-RU"/>
    </w:rPr>
  </w:style>
  <w:style w:type="table" w:customStyle="1" w:styleId="33">
    <w:name w:val="Сетка таблицы3"/>
    <w:basedOn w:val="ac"/>
    <w:next w:val="ae"/>
    <w:uiPriority w:val="59"/>
    <w:rsid w:val="0020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Стиль таблица"/>
    <w:basedOn w:val="aa"/>
    <w:link w:val="afff2"/>
    <w:qFormat/>
    <w:rsid w:val="00205E16"/>
    <w:pPr>
      <w:spacing w:after="0" w:line="240" w:lineRule="auto"/>
    </w:pPr>
    <w:rPr>
      <w:rFonts w:ascii="Times New Roman" w:eastAsia="Calibri" w:hAnsi="Times New Roman" w:cs="Times New Roman"/>
      <w:sz w:val="24"/>
    </w:rPr>
  </w:style>
  <w:style w:type="character" w:customStyle="1" w:styleId="afff2">
    <w:name w:val="Стиль таблица Знак"/>
    <w:basedOn w:val="ab"/>
    <w:link w:val="afff1"/>
    <w:rsid w:val="00205E16"/>
    <w:rPr>
      <w:rFonts w:ascii="Times New Roman" w:eastAsia="Calibri" w:hAnsi="Times New Roman" w:cs="Times New Roman"/>
      <w:sz w:val="24"/>
    </w:rPr>
  </w:style>
  <w:style w:type="table" w:customStyle="1" w:styleId="41">
    <w:name w:val="Сетка таблицы4"/>
    <w:basedOn w:val="ac"/>
    <w:next w:val="ae"/>
    <w:uiPriority w:val="59"/>
    <w:rsid w:val="00205E1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basedOn w:val="ab"/>
    <w:uiPriority w:val="99"/>
    <w:unhideWhenUsed/>
    <w:rsid w:val="00205E16"/>
    <w:rPr>
      <w:color w:val="800080" w:themeColor="followedHyperlink"/>
      <w:u w:val="single"/>
    </w:rPr>
  </w:style>
  <w:style w:type="character" w:customStyle="1" w:styleId="27">
    <w:name w:val="Основной текст (2)_"/>
    <w:basedOn w:val="ab"/>
    <w:link w:val="28"/>
    <w:rsid w:val="00205E16"/>
    <w:rPr>
      <w:rFonts w:eastAsia="Times New Roman" w:cs="Times New Roman"/>
      <w:sz w:val="27"/>
      <w:szCs w:val="27"/>
      <w:shd w:val="clear" w:color="auto" w:fill="FFFFFF"/>
    </w:rPr>
  </w:style>
  <w:style w:type="paragraph" w:customStyle="1" w:styleId="28">
    <w:name w:val="Основной текст (2)"/>
    <w:basedOn w:val="aa"/>
    <w:link w:val="27"/>
    <w:rsid w:val="00205E16"/>
    <w:pPr>
      <w:shd w:val="clear" w:color="auto" w:fill="FFFFFF"/>
      <w:spacing w:after="240" w:line="322" w:lineRule="exact"/>
      <w:jc w:val="both"/>
    </w:pPr>
    <w:rPr>
      <w:rFonts w:eastAsia="Times New Roman" w:cs="Times New Roman"/>
      <w:sz w:val="27"/>
      <w:szCs w:val="27"/>
    </w:rPr>
  </w:style>
  <w:style w:type="paragraph" w:customStyle="1" w:styleId="lead">
    <w:name w:val="lead"/>
    <w:basedOn w:val="aa"/>
    <w:rsid w:val="00205E16"/>
    <w:pPr>
      <w:spacing w:before="100" w:beforeAutospacing="1" w:after="100" w:afterAutospacing="1" w:line="240" w:lineRule="auto"/>
    </w:pPr>
    <w:rPr>
      <w:rFonts w:ascii="Times New Roman" w:eastAsia="Times New Roman" w:hAnsi="Times New Roman" w:cs="Times New Roman"/>
      <w:sz w:val="24"/>
      <w:szCs w:val="24"/>
    </w:rPr>
  </w:style>
  <w:style w:type="paragraph" w:styleId="afff4">
    <w:name w:val="Plain Text"/>
    <w:basedOn w:val="aa"/>
    <w:link w:val="afff5"/>
    <w:uiPriority w:val="99"/>
    <w:unhideWhenUsed/>
    <w:rsid w:val="00205E16"/>
    <w:pPr>
      <w:spacing w:after="0" w:line="240" w:lineRule="auto"/>
    </w:pPr>
    <w:rPr>
      <w:rFonts w:ascii="Calibri" w:hAnsi="Calibri"/>
      <w:szCs w:val="21"/>
    </w:rPr>
  </w:style>
  <w:style w:type="character" w:customStyle="1" w:styleId="afff5">
    <w:name w:val="Текст Знак"/>
    <w:basedOn w:val="ab"/>
    <w:link w:val="afff4"/>
    <w:uiPriority w:val="99"/>
    <w:rsid w:val="00205E16"/>
    <w:rPr>
      <w:rFonts w:ascii="Calibri" w:hAnsi="Calibri"/>
      <w:szCs w:val="21"/>
    </w:rPr>
  </w:style>
  <w:style w:type="paragraph" w:customStyle="1" w:styleId="ConsPlusCell">
    <w:name w:val="ConsPlusCell"/>
    <w:uiPriority w:val="99"/>
    <w:rsid w:val="00205E16"/>
    <w:pPr>
      <w:widowControl w:val="0"/>
      <w:autoSpaceDE w:val="0"/>
      <w:autoSpaceDN w:val="0"/>
      <w:adjustRightInd w:val="0"/>
      <w:spacing w:after="0" w:line="240" w:lineRule="auto"/>
    </w:pPr>
    <w:rPr>
      <w:rFonts w:ascii="Calibri" w:hAnsi="Calibri" w:cs="Calibri"/>
    </w:rPr>
  </w:style>
  <w:style w:type="paragraph" w:customStyle="1" w:styleId="42">
    <w:name w:val="4"/>
    <w:basedOn w:val="aa"/>
    <w:rsid w:val="00205E16"/>
    <w:pPr>
      <w:tabs>
        <w:tab w:val="num" w:pos="360"/>
        <w:tab w:val="num" w:pos="638"/>
        <w:tab w:val="left" w:pos="4678"/>
      </w:tabs>
      <w:spacing w:before="120" w:after="120" w:line="360" w:lineRule="auto"/>
      <w:ind w:left="638" w:hanging="360"/>
      <w:jc w:val="both"/>
    </w:pPr>
    <w:rPr>
      <w:rFonts w:ascii="Times New Roman" w:eastAsia="Times New Roman" w:hAnsi="Times New Roman" w:cs="Times New Roman"/>
      <w:sz w:val="24"/>
      <w:szCs w:val="20"/>
    </w:rPr>
  </w:style>
  <w:style w:type="character" w:customStyle="1" w:styleId="31">
    <w:name w:val="Заголовок 3 Знак"/>
    <w:aliases w:val="Z3 - в тексте Знак"/>
    <w:basedOn w:val="ab"/>
    <w:link w:val="30"/>
    <w:uiPriority w:val="9"/>
    <w:rsid w:val="00D4066F"/>
    <w:rPr>
      <w:rFonts w:asciiTheme="majorHAnsi" w:eastAsiaTheme="majorEastAsia" w:hAnsiTheme="majorHAnsi" w:cstheme="majorBidi"/>
      <w:b/>
      <w:bCs/>
      <w:color w:val="4F81BD" w:themeColor="accent1"/>
    </w:rPr>
  </w:style>
  <w:style w:type="character" w:customStyle="1" w:styleId="40">
    <w:name w:val="Заголовок 4 Знак"/>
    <w:aliases w:val="Z4 - в тексте Знак"/>
    <w:basedOn w:val="ab"/>
    <w:link w:val="4"/>
    <w:uiPriority w:val="9"/>
    <w:rsid w:val="0011285B"/>
    <w:rPr>
      <w:rFonts w:ascii="Calibri" w:eastAsia="Times New Roman" w:hAnsi="Calibri" w:cs="Times New Roman"/>
      <w:b/>
      <w:bCs/>
      <w:sz w:val="28"/>
      <w:szCs w:val="28"/>
    </w:rPr>
  </w:style>
  <w:style w:type="numbering" w:customStyle="1" w:styleId="29">
    <w:name w:val="Нет списка2"/>
    <w:next w:val="ad"/>
    <w:semiHidden/>
    <w:unhideWhenUsed/>
    <w:rsid w:val="00A61FF5"/>
  </w:style>
  <w:style w:type="table" w:customStyle="1" w:styleId="52">
    <w:name w:val="Сетка таблицы5"/>
    <w:basedOn w:val="ac"/>
    <w:next w:val="ae"/>
    <w:uiPriority w:val="59"/>
    <w:rsid w:val="00A61FF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indent1">
    <w:name w:val="rteindent1"/>
    <w:basedOn w:val="aa"/>
    <w:rsid w:val="00A61FF5"/>
    <w:pPr>
      <w:spacing w:after="240" w:line="240" w:lineRule="auto"/>
      <w:ind w:left="600"/>
    </w:pPr>
    <w:rPr>
      <w:rFonts w:ascii="Times New Roman" w:eastAsia="Times New Roman" w:hAnsi="Times New Roman" w:cs="Times New Roman"/>
      <w:sz w:val="24"/>
      <w:szCs w:val="24"/>
    </w:rPr>
  </w:style>
  <w:style w:type="character" w:styleId="afff6">
    <w:name w:val="Emphasis"/>
    <w:basedOn w:val="ab"/>
    <w:uiPriority w:val="99"/>
    <w:qFormat/>
    <w:rsid w:val="00A61FF5"/>
    <w:rPr>
      <w:i/>
      <w:iCs/>
    </w:rPr>
  </w:style>
  <w:style w:type="table" w:customStyle="1" w:styleId="210">
    <w:name w:val="Сетка таблицы21"/>
    <w:basedOn w:val="ac"/>
    <w:next w:val="ae"/>
    <w:uiPriority w:val="59"/>
    <w:rsid w:val="00A61FF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
    <w:basedOn w:val="ab"/>
    <w:uiPriority w:val="99"/>
    <w:rsid w:val="00A61FF5"/>
    <w:rPr>
      <w:rFonts w:ascii="Arial Unicode MS" w:eastAsia="Arial Unicode MS" w:cs="Arial Unicode MS"/>
      <w:spacing w:val="1"/>
      <w:u w:val="none"/>
    </w:rPr>
  </w:style>
  <w:style w:type="character" w:customStyle="1" w:styleId="2a">
    <w:name w:val="Оглавление (2)_"/>
    <w:basedOn w:val="ab"/>
    <w:link w:val="2b"/>
    <w:uiPriority w:val="99"/>
    <w:rsid w:val="00A61FF5"/>
    <w:rPr>
      <w:rFonts w:ascii="Arial Unicode MS" w:eastAsia="Arial Unicode MS" w:cs="Arial Unicode MS"/>
      <w:sz w:val="12"/>
      <w:szCs w:val="12"/>
      <w:shd w:val="clear" w:color="auto" w:fill="FFFFFF"/>
    </w:rPr>
  </w:style>
  <w:style w:type="paragraph" w:customStyle="1" w:styleId="2b">
    <w:name w:val="Оглавление (2)"/>
    <w:basedOn w:val="aa"/>
    <w:link w:val="2a"/>
    <w:uiPriority w:val="99"/>
    <w:rsid w:val="00A61FF5"/>
    <w:pPr>
      <w:widowControl w:val="0"/>
      <w:shd w:val="clear" w:color="auto" w:fill="FFFFFF"/>
      <w:spacing w:after="0" w:line="254" w:lineRule="exact"/>
      <w:jc w:val="both"/>
    </w:pPr>
    <w:rPr>
      <w:rFonts w:ascii="Arial Unicode MS" w:eastAsia="Arial Unicode MS" w:cs="Arial Unicode MS"/>
      <w:sz w:val="12"/>
      <w:szCs w:val="12"/>
    </w:rPr>
  </w:style>
  <w:style w:type="character" w:customStyle="1" w:styleId="63">
    <w:name w:val="Основной текст (6)3"/>
    <w:basedOn w:val="ab"/>
    <w:uiPriority w:val="99"/>
    <w:rsid w:val="00A61FF5"/>
    <w:rPr>
      <w:rFonts w:ascii="Arial Unicode MS" w:eastAsia="Arial Unicode MS" w:cs="Arial Unicode MS"/>
      <w:spacing w:val="1"/>
      <w:u w:val="none"/>
    </w:rPr>
  </w:style>
  <w:style w:type="character" w:customStyle="1" w:styleId="1a">
    <w:name w:val="Основной текст Знак1"/>
    <w:aliases w:val="Основной текст Знак Знак Знак Знак1,bt Знак1,Основной текст Знак Знак Знак2,Стратегия Знак Знак1"/>
    <w:basedOn w:val="ab"/>
    <w:uiPriority w:val="99"/>
    <w:rsid w:val="00A61FF5"/>
    <w:rPr>
      <w:rFonts w:ascii="Tahoma" w:hAnsi="Tahoma" w:cs="Tahoma"/>
      <w:spacing w:val="12"/>
      <w:sz w:val="14"/>
      <w:szCs w:val="14"/>
      <w:shd w:val="clear" w:color="auto" w:fill="FFFFFF"/>
    </w:rPr>
  </w:style>
  <w:style w:type="numbering" w:customStyle="1" w:styleId="34">
    <w:name w:val="Нет списка3"/>
    <w:next w:val="ad"/>
    <w:semiHidden/>
    <w:rsid w:val="00662603"/>
  </w:style>
  <w:style w:type="paragraph" w:customStyle="1" w:styleId="FR1">
    <w:name w:val="FR1"/>
    <w:rsid w:val="00662603"/>
    <w:pPr>
      <w:widowControl w:val="0"/>
      <w:spacing w:after="0" w:line="240" w:lineRule="auto"/>
      <w:ind w:firstLine="740"/>
    </w:pPr>
    <w:rPr>
      <w:rFonts w:ascii="Courier New" w:eastAsia="Times New Roman" w:hAnsi="Courier New" w:cs="Times New Roman"/>
      <w:sz w:val="32"/>
      <w:szCs w:val="20"/>
    </w:rPr>
  </w:style>
  <w:style w:type="paragraph" w:customStyle="1" w:styleId="ConsPlusTitle">
    <w:name w:val="ConsPlusTitle"/>
    <w:rsid w:val="00662603"/>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muted">
    <w:name w:val="muted"/>
    <w:basedOn w:val="ab"/>
    <w:rsid w:val="00662603"/>
  </w:style>
  <w:style w:type="table" w:customStyle="1" w:styleId="62">
    <w:name w:val="Сетка таблицы6"/>
    <w:basedOn w:val="ac"/>
    <w:next w:val="ae"/>
    <w:uiPriority w:val="59"/>
    <w:rsid w:val="0002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 Знак Знак1 Знак Знак Знак Знак Знак Знак Знак Знак Знак"/>
    <w:basedOn w:val="aa"/>
    <w:next w:val="23"/>
    <w:autoRedefine/>
    <w:rsid w:val="004B60D5"/>
    <w:pPr>
      <w:spacing w:after="160" w:line="240" w:lineRule="exact"/>
    </w:pPr>
    <w:rPr>
      <w:rFonts w:ascii="Times New Roman" w:eastAsia="Times New Roman" w:hAnsi="Times New Roman" w:cs="Times New Roman"/>
      <w:sz w:val="24"/>
      <w:szCs w:val="20"/>
      <w:lang w:val="en-US"/>
    </w:rPr>
  </w:style>
  <w:style w:type="character" w:customStyle="1" w:styleId="24">
    <w:name w:val="Заголовок 2 Знак"/>
    <w:aliases w:val="Z2 - в тексте Знак"/>
    <w:basedOn w:val="ab"/>
    <w:link w:val="23"/>
    <w:uiPriority w:val="9"/>
    <w:rsid w:val="004B60D5"/>
    <w:rPr>
      <w:rFonts w:asciiTheme="majorHAnsi" w:eastAsiaTheme="majorEastAsia" w:hAnsiTheme="majorHAnsi" w:cstheme="majorBidi"/>
      <w:b/>
      <w:bCs/>
      <w:color w:val="4F81BD" w:themeColor="accent1"/>
      <w:sz w:val="26"/>
      <w:szCs w:val="26"/>
    </w:rPr>
  </w:style>
  <w:style w:type="character" w:customStyle="1" w:styleId="nova-v-person-inline-itemfullname">
    <w:name w:val="nova-v-person-inline-item__fullname"/>
    <w:basedOn w:val="ab"/>
    <w:rsid w:val="00C81F0B"/>
  </w:style>
  <w:style w:type="character" w:customStyle="1" w:styleId="FontStyle18">
    <w:name w:val="Font Style18"/>
    <w:basedOn w:val="ab"/>
    <w:uiPriority w:val="99"/>
    <w:rsid w:val="00FB1BFF"/>
    <w:rPr>
      <w:rFonts w:ascii="Times New Roman" w:hAnsi="Times New Roman" w:cs="Times New Roman"/>
      <w:sz w:val="22"/>
      <w:szCs w:val="22"/>
    </w:rPr>
  </w:style>
  <w:style w:type="character" w:customStyle="1" w:styleId="afe">
    <w:name w:val="Обычный (веб) Знак"/>
    <w:aliases w:val="Обычный (Web)1 Знак,Обычный (Web) Знак"/>
    <w:link w:val="afd"/>
    <w:uiPriority w:val="99"/>
    <w:rsid w:val="00FB1BFF"/>
    <w:rPr>
      <w:rFonts w:ascii="Times New Roman" w:hAnsi="Times New Roman" w:cs="Times New Roman"/>
      <w:sz w:val="24"/>
      <w:szCs w:val="24"/>
      <w:lang w:eastAsia="ru-RU"/>
    </w:rPr>
  </w:style>
  <w:style w:type="paragraph" w:customStyle="1" w:styleId="1b">
    <w:name w:val="Обычный1"/>
    <w:link w:val="Normal"/>
    <w:rsid w:val="005F7ECE"/>
    <w:pPr>
      <w:spacing w:after="0" w:line="240" w:lineRule="auto"/>
    </w:pPr>
    <w:rPr>
      <w:rFonts w:ascii="Times New Roman" w:eastAsia="Times New Roman" w:hAnsi="Times New Roman" w:cs="Times New Roman"/>
      <w:sz w:val="20"/>
      <w:szCs w:val="20"/>
    </w:rPr>
  </w:style>
  <w:style w:type="table" w:customStyle="1" w:styleId="71">
    <w:name w:val="Сетка таблицы7"/>
    <w:basedOn w:val="ac"/>
    <w:next w:val="ae"/>
    <w:uiPriority w:val="59"/>
    <w:rsid w:val="0061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тиль1"/>
    <w:basedOn w:val="aa"/>
    <w:link w:val="1d"/>
    <w:qFormat/>
    <w:rsid w:val="00576C68"/>
    <w:pPr>
      <w:spacing w:after="0"/>
      <w:ind w:firstLine="851"/>
      <w:jc w:val="both"/>
    </w:pPr>
    <w:rPr>
      <w:rFonts w:ascii="Times New Roman" w:hAnsi="Times New Roman" w:cs="Times New Roman"/>
      <w:sz w:val="24"/>
      <w:szCs w:val="24"/>
    </w:rPr>
  </w:style>
  <w:style w:type="numbering" w:customStyle="1" w:styleId="72211">
    <w:name w:val="Стиль72211"/>
    <w:rsid w:val="007A4274"/>
    <w:pPr>
      <w:numPr>
        <w:numId w:val="1"/>
      </w:numPr>
    </w:pPr>
  </w:style>
  <w:style w:type="numbering" w:customStyle="1" w:styleId="11411111">
    <w:name w:val="Стиль11411111"/>
    <w:rsid w:val="007A4274"/>
    <w:pPr>
      <w:numPr>
        <w:numId w:val="3"/>
      </w:numPr>
    </w:pPr>
  </w:style>
  <w:style w:type="numbering" w:customStyle="1" w:styleId="115211">
    <w:name w:val="Стиль115211"/>
    <w:rsid w:val="007A4274"/>
    <w:pPr>
      <w:numPr>
        <w:numId w:val="4"/>
      </w:numPr>
    </w:pPr>
  </w:style>
  <w:style w:type="numbering" w:customStyle="1" w:styleId="115212">
    <w:name w:val="Стиль115212"/>
    <w:rsid w:val="007B4594"/>
  </w:style>
  <w:style w:type="numbering" w:customStyle="1" w:styleId="11411112">
    <w:name w:val="Стиль11411112"/>
    <w:rsid w:val="007B4594"/>
  </w:style>
  <w:style w:type="table" w:customStyle="1" w:styleId="81">
    <w:name w:val="Сетка таблицы8"/>
    <w:basedOn w:val="ac"/>
    <w:next w:val="ae"/>
    <w:uiPriority w:val="59"/>
    <w:rsid w:val="0023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c"/>
    <w:next w:val="ae"/>
    <w:uiPriority w:val="59"/>
    <w:rsid w:val="0023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Г. Заголовок 5 Знак"/>
    <w:basedOn w:val="ab"/>
    <w:link w:val="5"/>
    <w:uiPriority w:val="9"/>
    <w:rsid w:val="00A42534"/>
    <w:rPr>
      <w:rFonts w:ascii="Cambria" w:eastAsia="Times New Roman" w:hAnsi="Cambria" w:cs="Times New Roman"/>
      <w:color w:val="243F60"/>
    </w:rPr>
  </w:style>
  <w:style w:type="character" w:customStyle="1" w:styleId="60">
    <w:name w:val="Заголовок 6 Знак"/>
    <w:basedOn w:val="ab"/>
    <w:link w:val="6"/>
    <w:uiPriority w:val="9"/>
    <w:rsid w:val="00A42534"/>
    <w:rPr>
      <w:rFonts w:ascii="Cambria" w:eastAsia="Times New Roman" w:hAnsi="Cambria" w:cs="Times New Roman"/>
      <w:i/>
      <w:iCs/>
      <w:color w:val="243F60"/>
    </w:rPr>
  </w:style>
  <w:style w:type="character" w:customStyle="1" w:styleId="70">
    <w:name w:val="Заголовок 7 Знак"/>
    <w:basedOn w:val="ab"/>
    <w:link w:val="7"/>
    <w:uiPriority w:val="9"/>
    <w:rsid w:val="00A42534"/>
    <w:rPr>
      <w:rFonts w:ascii="Cambria" w:eastAsia="Times New Roman" w:hAnsi="Cambria" w:cs="Times New Roman"/>
      <w:i/>
      <w:iCs/>
      <w:color w:val="404040"/>
    </w:rPr>
  </w:style>
  <w:style w:type="character" w:customStyle="1" w:styleId="80">
    <w:name w:val="Заголовок 8 Знак"/>
    <w:basedOn w:val="ab"/>
    <w:link w:val="8"/>
    <w:uiPriority w:val="9"/>
    <w:rsid w:val="00A42534"/>
    <w:rPr>
      <w:rFonts w:ascii="Cambria" w:eastAsia="Times New Roman" w:hAnsi="Cambria" w:cs="Times New Roman"/>
      <w:color w:val="4F81BD"/>
      <w:sz w:val="20"/>
      <w:szCs w:val="20"/>
    </w:rPr>
  </w:style>
  <w:style w:type="character" w:customStyle="1" w:styleId="90">
    <w:name w:val="Заголовок 9 Знак"/>
    <w:basedOn w:val="ab"/>
    <w:link w:val="9"/>
    <w:uiPriority w:val="9"/>
    <w:rsid w:val="00A42534"/>
    <w:rPr>
      <w:rFonts w:ascii="Cambria" w:eastAsia="Times New Roman" w:hAnsi="Cambria" w:cs="Times New Roman"/>
      <w:i/>
      <w:iCs/>
      <w:color w:val="404040"/>
      <w:sz w:val="20"/>
      <w:szCs w:val="20"/>
    </w:rPr>
  </w:style>
  <w:style w:type="numbering" w:customStyle="1" w:styleId="43">
    <w:name w:val="Нет списка4"/>
    <w:next w:val="ad"/>
    <w:uiPriority w:val="99"/>
    <w:semiHidden/>
    <w:unhideWhenUsed/>
    <w:rsid w:val="00A42534"/>
  </w:style>
  <w:style w:type="table" w:customStyle="1" w:styleId="91">
    <w:name w:val="Сетка таблицы9"/>
    <w:basedOn w:val="ac"/>
    <w:next w:val="ae"/>
    <w:uiPriority w:val="39"/>
    <w:rsid w:val="00A42534"/>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выноски Знак1"/>
    <w:basedOn w:val="ab"/>
    <w:uiPriority w:val="99"/>
    <w:semiHidden/>
    <w:rsid w:val="00A42534"/>
    <w:rPr>
      <w:rFonts w:ascii="Tahoma" w:eastAsia="Times New Roman" w:hAnsi="Tahoma" w:cs="Tahoma"/>
      <w:sz w:val="16"/>
      <w:szCs w:val="16"/>
      <w:lang w:eastAsia="ru-RU"/>
    </w:rPr>
  </w:style>
  <w:style w:type="paragraph" w:customStyle="1" w:styleId="1f">
    <w:name w:val="Без интервала1"/>
    <w:aliases w:val="Номер таблицы,No Spacing,_заг_РАЗДЕЛОВ_ИПОДР"/>
    <w:uiPriority w:val="99"/>
    <w:qFormat/>
    <w:rsid w:val="00A42534"/>
    <w:pPr>
      <w:spacing w:after="0" w:line="240" w:lineRule="auto"/>
    </w:pPr>
    <w:rPr>
      <w:rFonts w:ascii="Times New Roman" w:eastAsia="Times New Roman" w:hAnsi="Times New Roman" w:cs="Times New Roman"/>
      <w:sz w:val="24"/>
      <w:szCs w:val="24"/>
    </w:rPr>
  </w:style>
  <w:style w:type="paragraph" w:styleId="35">
    <w:name w:val="Body Text Indent 3"/>
    <w:basedOn w:val="aa"/>
    <w:link w:val="36"/>
    <w:uiPriority w:val="99"/>
    <w:unhideWhenUsed/>
    <w:rsid w:val="00A42534"/>
    <w:pPr>
      <w:autoSpaceDE w:val="0"/>
      <w:autoSpaceDN w:val="0"/>
      <w:adjustRightInd w:val="0"/>
      <w:spacing w:after="0" w:line="240" w:lineRule="auto"/>
      <w:ind w:firstLine="539"/>
      <w:jc w:val="center"/>
    </w:pPr>
    <w:rPr>
      <w:rFonts w:ascii="Times New Roman" w:eastAsia="Times New Roman" w:hAnsi="Times New Roman" w:cs="Times New Roman"/>
      <w:b/>
      <w:sz w:val="24"/>
      <w:szCs w:val="24"/>
    </w:rPr>
  </w:style>
  <w:style w:type="character" w:customStyle="1" w:styleId="36">
    <w:name w:val="Основной текст с отступом 3 Знак"/>
    <w:basedOn w:val="ab"/>
    <w:link w:val="35"/>
    <w:uiPriority w:val="99"/>
    <w:rsid w:val="00A42534"/>
    <w:rPr>
      <w:rFonts w:ascii="Times New Roman" w:eastAsia="Times New Roman" w:hAnsi="Times New Roman" w:cs="Times New Roman"/>
      <w:b/>
      <w:sz w:val="24"/>
      <w:szCs w:val="24"/>
      <w:lang w:eastAsia="ru-RU"/>
    </w:rPr>
  </w:style>
  <w:style w:type="paragraph" w:styleId="2c">
    <w:name w:val="Body Text Indent 2"/>
    <w:basedOn w:val="aa"/>
    <w:link w:val="2d"/>
    <w:uiPriority w:val="99"/>
    <w:unhideWhenUsed/>
    <w:rsid w:val="00A42534"/>
    <w:pPr>
      <w:spacing w:after="120" w:line="480" w:lineRule="auto"/>
      <w:ind w:left="283"/>
    </w:pPr>
    <w:rPr>
      <w:rFonts w:ascii="Times New Roman" w:eastAsia="Times New Roman" w:hAnsi="Times New Roman" w:cs="Times New Roman"/>
      <w:sz w:val="24"/>
      <w:szCs w:val="24"/>
    </w:rPr>
  </w:style>
  <w:style w:type="character" w:customStyle="1" w:styleId="2d">
    <w:name w:val="Основной текст с отступом 2 Знак"/>
    <w:basedOn w:val="ab"/>
    <w:link w:val="2c"/>
    <w:uiPriority w:val="99"/>
    <w:rsid w:val="00A42534"/>
    <w:rPr>
      <w:rFonts w:ascii="Times New Roman" w:eastAsia="Times New Roman" w:hAnsi="Times New Roman" w:cs="Times New Roman"/>
      <w:sz w:val="24"/>
      <w:szCs w:val="24"/>
      <w:lang w:eastAsia="ru-RU"/>
    </w:rPr>
  </w:style>
  <w:style w:type="paragraph" w:customStyle="1" w:styleId="a6">
    <w:name w:val="Г. Табл.марк.список"/>
    <w:basedOn w:val="aa"/>
    <w:link w:val="afff7"/>
    <w:uiPriority w:val="99"/>
    <w:qFormat/>
    <w:rsid w:val="00A42534"/>
    <w:pPr>
      <w:numPr>
        <w:numId w:val="8"/>
      </w:numPr>
      <w:tabs>
        <w:tab w:val="left" w:pos="458"/>
      </w:tabs>
      <w:spacing w:after="0" w:line="240" w:lineRule="auto"/>
      <w:jc w:val="both"/>
    </w:pPr>
    <w:rPr>
      <w:rFonts w:ascii="Times New Roman" w:eastAsia="Calibri" w:hAnsi="Times New Roman" w:cs="Times New Roman"/>
      <w:szCs w:val="24"/>
    </w:rPr>
  </w:style>
  <w:style w:type="character" w:customStyle="1" w:styleId="afff7">
    <w:name w:val="Г. Табл.марк.список Знак"/>
    <w:link w:val="a6"/>
    <w:uiPriority w:val="99"/>
    <w:rsid w:val="00A42534"/>
    <w:rPr>
      <w:rFonts w:ascii="Times New Roman" w:eastAsia="Calibri" w:hAnsi="Times New Roman" w:cs="Times New Roman"/>
      <w:szCs w:val="24"/>
    </w:rPr>
  </w:style>
  <w:style w:type="paragraph" w:styleId="afff8">
    <w:name w:val="caption"/>
    <w:basedOn w:val="aa"/>
    <w:next w:val="aa"/>
    <w:uiPriority w:val="99"/>
    <w:qFormat/>
    <w:rsid w:val="00A42534"/>
    <w:pPr>
      <w:spacing w:line="240" w:lineRule="auto"/>
    </w:pPr>
    <w:rPr>
      <w:rFonts w:ascii="Calibri" w:eastAsia="Calibri" w:hAnsi="Calibri" w:cs="Times New Roman"/>
      <w:b/>
      <w:bCs/>
      <w:color w:val="4F81BD"/>
      <w:sz w:val="18"/>
      <w:szCs w:val="18"/>
    </w:rPr>
  </w:style>
  <w:style w:type="character" w:customStyle="1" w:styleId="1f0">
    <w:name w:val="Название Знак1"/>
    <w:uiPriority w:val="99"/>
    <w:rsid w:val="00A42534"/>
    <w:rPr>
      <w:rFonts w:ascii="Cambria" w:eastAsia="Times New Roman" w:hAnsi="Cambria" w:cs="Times New Roman"/>
      <w:color w:val="17365D"/>
      <w:spacing w:val="5"/>
      <w:kern w:val="28"/>
      <w:sz w:val="52"/>
      <w:szCs w:val="52"/>
    </w:rPr>
  </w:style>
  <w:style w:type="paragraph" w:styleId="afff9">
    <w:name w:val="Subtitle"/>
    <w:basedOn w:val="aa"/>
    <w:next w:val="aa"/>
    <w:link w:val="afffa"/>
    <w:uiPriority w:val="99"/>
    <w:qFormat/>
    <w:rsid w:val="00A42534"/>
    <w:pPr>
      <w:numPr>
        <w:ilvl w:val="1"/>
      </w:numPr>
    </w:pPr>
    <w:rPr>
      <w:rFonts w:ascii="Cambria" w:eastAsia="Times New Roman" w:hAnsi="Cambria" w:cs="Times New Roman"/>
      <w:i/>
      <w:iCs/>
      <w:color w:val="4F81BD"/>
      <w:spacing w:val="15"/>
      <w:sz w:val="24"/>
      <w:szCs w:val="24"/>
    </w:rPr>
  </w:style>
  <w:style w:type="character" w:customStyle="1" w:styleId="afffa">
    <w:name w:val="Подзаголовок Знак"/>
    <w:basedOn w:val="ab"/>
    <w:link w:val="afff9"/>
    <w:uiPriority w:val="99"/>
    <w:rsid w:val="00A42534"/>
    <w:rPr>
      <w:rFonts w:ascii="Cambria" w:eastAsia="Times New Roman" w:hAnsi="Cambria" w:cs="Times New Roman"/>
      <w:i/>
      <w:iCs/>
      <w:color w:val="4F81BD"/>
      <w:spacing w:val="15"/>
      <w:sz w:val="24"/>
      <w:szCs w:val="24"/>
    </w:rPr>
  </w:style>
  <w:style w:type="paragraph" w:styleId="2e">
    <w:name w:val="Quote"/>
    <w:basedOn w:val="aa"/>
    <w:next w:val="aa"/>
    <w:link w:val="2f"/>
    <w:uiPriority w:val="29"/>
    <w:qFormat/>
    <w:rsid w:val="00A42534"/>
    <w:rPr>
      <w:rFonts w:ascii="Calibri" w:eastAsia="Calibri" w:hAnsi="Calibri" w:cs="Times New Roman"/>
      <w:i/>
      <w:iCs/>
      <w:color w:val="000000"/>
    </w:rPr>
  </w:style>
  <w:style w:type="character" w:customStyle="1" w:styleId="2f">
    <w:name w:val="Цитата 2 Знак"/>
    <w:basedOn w:val="ab"/>
    <w:link w:val="2e"/>
    <w:uiPriority w:val="29"/>
    <w:rsid w:val="00A42534"/>
    <w:rPr>
      <w:rFonts w:ascii="Calibri" w:eastAsia="Calibri" w:hAnsi="Calibri" w:cs="Times New Roman"/>
      <w:i/>
      <w:iCs/>
      <w:color w:val="000000"/>
    </w:rPr>
  </w:style>
  <w:style w:type="paragraph" w:styleId="afffb">
    <w:name w:val="Intense Quote"/>
    <w:basedOn w:val="aa"/>
    <w:next w:val="aa"/>
    <w:link w:val="afffc"/>
    <w:uiPriority w:val="30"/>
    <w:qFormat/>
    <w:rsid w:val="00A42534"/>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ffc">
    <w:name w:val="Выделенная цитата Знак"/>
    <w:basedOn w:val="ab"/>
    <w:link w:val="afffb"/>
    <w:uiPriority w:val="30"/>
    <w:rsid w:val="00A42534"/>
    <w:rPr>
      <w:rFonts w:ascii="Calibri" w:eastAsia="Calibri" w:hAnsi="Calibri" w:cs="Times New Roman"/>
      <w:b/>
      <w:bCs/>
      <w:i/>
      <w:iCs/>
      <w:color w:val="4F81BD"/>
    </w:rPr>
  </w:style>
  <w:style w:type="character" w:customStyle="1" w:styleId="1f1">
    <w:name w:val="Слабое выделение1"/>
    <w:aliases w:val="Подпись рисунков,Subtle Emphasis"/>
    <w:uiPriority w:val="19"/>
    <w:qFormat/>
    <w:rsid w:val="00A42534"/>
    <w:rPr>
      <w:i/>
      <w:iCs/>
      <w:color w:val="808080"/>
    </w:rPr>
  </w:style>
  <w:style w:type="character" w:styleId="afffd">
    <w:name w:val="Intense Emphasis"/>
    <w:uiPriority w:val="21"/>
    <w:qFormat/>
    <w:rsid w:val="00A42534"/>
    <w:rPr>
      <w:b/>
      <w:bCs/>
      <w:i/>
      <w:iCs/>
      <w:color w:val="4F81BD"/>
    </w:rPr>
  </w:style>
  <w:style w:type="character" w:styleId="afffe">
    <w:name w:val="Subtle Reference"/>
    <w:uiPriority w:val="31"/>
    <w:qFormat/>
    <w:rsid w:val="00A42534"/>
    <w:rPr>
      <w:smallCaps/>
      <w:color w:val="C0504D"/>
      <w:u w:val="single"/>
    </w:rPr>
  </w:style>
  <w:style w:type="character" w:styleId="affff">
    <w:name w:val="Intense Reference"/>
    <w:uiPriority w:val="32"/>
    <w:qFormat/>
    <w:rsid w:val="00A42534"/>
    <w:rPr>
      <w:b/>
      <w:bCs/>
      <w:smallCaps/>
      <w:color w:val="C0504D"/>
      <w:spacing w:val="5"/>
      <w:u w:val="single"/>
    </w:rPr>
  </w:style>
  <w:style w:type="character" w:styleId="affff0">
    <w:name w:val="Book Title"/>
    <w:uiPriority w:val="33"/>
    <w:qFormat/>
    <w:rsid w:val="00A42534"/>
    <w:rPr>
      <w:b/>
      <w:bCs/>
      <w:smallCaps/>
      <w:spacing w:val="5"/>
    </w:rPr>
  </w:style>
  <w:style w:type="character" w:customStyle="1" w:styleId="apple-converted-space">
    <w:name w:val="apple-converted-space"/>
    <w:basedOn w:val="ab"/>
    <w:rsid w:val="00A42534"/>
  </w:style>
  <w:style w:type="table" w:customStyle="1" w:styleId="TableNormal">
    <w:name w:val="Table Normal"/>
    <w:rsid w:val="00A42534"/>
    <w:pPr>
      <w:spacing w:after="0"/>
    </w:pPr>
    <w:rPr>
      <w:rFonts w:ascii="Arial" w:eastAsia="Arial" w:hAnsi="Arial" w:cs="Arial"/>
      <w:color w:val="000000"/>
    </w:rPr>
    <w:tblPr>
      <w:tblCellMar>
        <w:top w:w="0" w:type="dxa"/>
        <w:left w:w="0" w:type="dxa"/>
        <w:bottom w:w="0" w:type="dxa"/>
        <w:right w:w="0" w:type="dxa"/>
      </w:tblCellMar>
    </w:tblPr>
  </w:style>
  <w:style w:type="paragraph" w:customStyle="1" w:styleId="affff1">
    <w:name w:val="Официал"/>
    <w:basedOn w:val="aa"/>
    <w:link w:val="affff2"/>
    <w:qFormat/>
    <w:rsid w:val="00A42534"/>
    <w:pPr>
      <w:spacing w:line="360" w:lineRule="auto"/>
      <w:ind w:firstLine="709"/>
      <w:contextualSpacing/>
      <w:jc w:val="both"/>
    </w:pPr>
    <w:rPr>
      <w:rFonts w:ascii="Times New Roman" w:eastAsia="Times New Roman" w:hAnsi="Times New Roman" w:cs="Times New Roman"/>
      <w:sz w:val="28"/>
      <w:szCs w:val="24"/>
    </w:rPr>
  </w:style>
  <w:style w:type="character" w:customStyle="1" w:styleId="affff2">
    <w:name w:val="Официал Знак"/>
    <w:link w:val="affff1"/>
    <w:rsid w:val="00A42534"/>
    <w:rPr>
      <w:rFonts w:ascii="Times New Roman" w:eastAsia="Times New Roman" w:hAnsi="Times New Roman" w:cs="Times New Roman"/>
      <w:sz w:val="28"/>
      <w:szCs w:val="24"/>
      <w:lang w:eastAsia="ru-RU"/>
    </w:rPr>
  </w:style>
  <w:style w:type="paragraph" w:customStyle="1" w:styleId="affff3">
    <w:name w:val="Офиц"/>
    <w:basedOn w:val="aa"/>
    <w:link w:val="affff4"/>
    <w:qFormat/>
    <w:rsid w:val="00A42534"/>
    <w:pPr>
      <w:spacing w:line="360" w:lineRule="auto"/>
      <w:ind w:firstLine="709"/>
      <w:contextualSpacing/>
      <w:jc w:val="both"/>
    </w:pPr>
    <w:rPr>
      <w:rFonts w:ascii="Times New Roman" w:eastAsia="Times New Roman" w:hAnsi="Times New Roman" w:cs="Times New Roman"/>
      <w:sz w:val="28"/>
      <w:szCs w:val="24"/>
    </w:rPr>
  </w:style>
  <w:style w:type="character" w:customStyle="1" w:styleId="affff4">
    <w:name w:val="Офиц Знак"/>
    <w:link w:val="affff3"/>
    <w:rsid w:val="00A42534"/>
    <w:rPr>
      <w:rFonts w:ascii="Times New Roman" w:eastAsia="Times New Roman" w:hAnsi="Times New Roman" w:cs="Times New Roman"/>
      <w:sz w:val="28"/>
      <w:szCs w:val="24"/>
      <w:lang w:eastAsia="ru-RU"/>
    </w:rPr>
  </w:style>
  <w:style w:type="paragraph" w:customStyle="1" w:styleId="affff5">
    <w:name w:val="Рабочий"/>
    <w:basedOn w:val="aa"/>
    <w:link w:val="affff6"/>
    <w:qFormat/>
    <w:rsid w:val="00A42534"/>
    <w:pPr>
      <w:spacing w:after="0" w:line="360" w:lineRule="auto"/>
      <w:ind w:firstLine="709"/>
      <w:contextualSpacing/>
      <w:jc w:val="both"/>
    </w:pPr>
    <w:rPr>
      <w:rFonts w:ascii="Times New Roman" w:eastAsia="Times New Roman" w:hAnsi="Times New Roman" w:cs="Times New Roman"/>
      <w:sz w:val="28"/>
      <w:szCs w:val="28"/>
    </w:rPr>
  </w:style>
  <w:style w:type="character" w:customStyle="1" w:styleId="affff6">
    <w:name w:val="Рабочий Знак"/>
    <w:link w:val="affff5"/>
    <w:rsid w:val="00A42534"/>
    <w:rPr>
      <w:rFonts w:ascii="Times New Roman" w:eastAsia="Times New Roman" w:hAnsi="Times New Roman" w:cs="Times New Roman"/>
      <w:sz w:val="28"/>
      <w:szCs w:val="28"/>
      <w:lang w:eastAsia="ru-RU"/>
    </w:rPr>
  </w:style>
  <w:style w:type="paragraph" w:customStyle="1" w:styleId="affff7">
    <w:name w:val="Абзац"/>
    <w:link w:val="affff8"/>
    <w:rsid w:val="00A42534"/>
    <w:pPr>
      <w:spacing w:after="0" w:line="360" w:lineRule="auto"/>
      <w:ind w:firstLine="567"/>
      <w:jc w:val="both"/>
    </w:pPr>
    <w:rPr>
      <w:rFonts w:ascii="Times New Roman" w:eastAsia="Times New Roman" w:hAnsi="Times New Roman" w:cs="Times New Roman"/>
      <w:sz w:val="24"/>
      <w:szCs w:val="24"/>
    </w:rPr>
  </w:style>
  <w:style w:type="character" w:customStyle="1" w:styleId="affff8">
    <w:name w:val="Абзац Знак"/>
    <w:link w:val="affff7"/>
    <w:rsid w:val="00A42534"/>
    <w:rPr>
      <w:rFonts w:ascii="Times New Roman" w:eastAsia="Times New Roman" w:hAnsi="Times New Roman" w:cs="Times New Roman"/>
      <w:sz w:val="24"/>
      <w:szCs w:val="24"/>
      <w:lang w:eastAsia="ru-RU"/>
    </w:rPr>
  </w:style>
  <w:style w:type="table" w:customStyle="1" w:styleId="-11">
    <w:name w:val="Светлый список - Акцент 11"/>
    <w:basedOn w:val="ac"/>
    <w:uiPriority w:val="61"/>
    <w:rsid w:val="00A4253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2">
    <w:name w:val="Светлая сетка1"/>
    <w:basedOn w:val="ac"/>
    <w:uiPriority w:val="62"/>
    <w:rsid w:val="00A42534"/>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37">
    <w:name w:val="заголовок 3"/>
    <w:basedOn w:val="aa"/>
    <w:next w:val="aa"/>
    <w:uiPriority w:val="99"/>
    <w:rsid w:val="00A42534"/>
    <w:pPr>
      <w:keepNext/>
      <w:widowControl w:val="0"/>
      <w:tabs>
        <w:tab w:val="left" w:pos="2376"/>
        <w:tab w:val="left" w:pos="4928"/>
        <w:tab w:val="left" w:pos="5646"/>
        <w:tab w:val="left" w:pos="6364"/>
        <w:tab w:val="left" w:pos="7082"/>
        <w:tab w:val="left" w:pos="7800"/>
        <w:tab w:val="left" w:pos="8518"/>
      </w:tabs>
      <w:spacing w:after="0" w:line="240" w:lineRule="auto"/>
      <w:jc w:val="center"/>
    </w:pPr>
    <w:rPr>
      <w:rFonts w:ascii="Times New Roman" w:eastAsia="Times New Roman" w:hAnsi="Times New Roman" w:cs="Times New Roman"/>
      <w:sz w:val="24"/>
      <w:szCs w:val="20"/>
    </w:rPr>
  </w:style>
  <w:style w:type="paragraph" w:customStyle="1" w:styleId="Iauiue">
    <w:name w:val="Iau?iue"/>
    <w:uiPriority w:val="99"/>
    <w:rsid w:val="00A42534"/>
    <w:pPr>
      <w:widowControl w:val="0"/>
      <w:spacing w:after="0" w:line="240" w:lineRule="auto"/>
    </w:pPr>
    <w:rPr>
      <w:rFonts w:ascii="Times New Roman" w:eastAsia="Times New Roman" w:hAnsi="Times New Roman" w:cs="Times New Roman"/>
      <w:sz w:val="24"/>
      <w:szCs w:val="20"/>
    </w:rPr>
  </w:style>
  <w:style w:type="paragraph" w:customStyle="1" w:styleId="Normal1">
    <w:name w:val="Normal1"/>
    <w:uiPriority w:val="99"/>
    <w:rsid w:val="00A42534"/>
    <w:pPr>
      <w:widowControl w:val="0"/>
      <w:suppressAutoHyphens/>
      <w:spacing w:after="0" w:line="256" w:lineRule="auto"/>
      <w:ind w:left="80" w:firstLine="380"/>
    </w:pPr>
    <w:rPr>
      <w:rFonts w:ascii="Times New Roman" w:eastAsia="Arial" w:hAnsi="Times New Roman" w:cs="Times New Roman"/>
      <w:sz w:val="18"/>
      <w:szCs w:val="20"/>
      <w:lang w:eastAsia="ar-SA"/>
    </w:rPr>
  </w:style>
  <w:style w:type="paragraph" w:customStyle="1" w:styleId="xl63">
    <w:name w:val="xl63"/>
    <w:basedOn w:val="aa"/>
    <w:uiPriority w:val="99"/>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a"/>
    <w:uiPriority w:val="99"/>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f0">
    <w:name w:val="Body Text 2"/>
    <w:basedOn w:val="aa"/>
    <w:link w:val="2f1"/>
    <w:uiPriority w:val="99"/>
    <w:unhideWhenUsed/>
    <w:rsid w:val="00A42534"/>
    <w:pPr>
      <w:spacing w:after="120" w:line="480" w:lineRule="auto"/>
    </w:pPr>
    <w:rPr>
      <w:rFonts w:ascii="Times New Roman" w:eastAsia="Times New Roman" w:hAnsi="Times New Roman" w:cs="Times New Roman"/>
      <w:sz w:val="24"/>
      <w:szCs w:val="24"/>
    </w:rPr>
  </w:style>
  <w:style w:type="character" w:customStyle="1" w:styleId="2f1">
    <w:name w:val="Основной текст 2 Знак"/>
    <w:basedOn w:val="ab"/>
    <w:link w:val="2f0"/>
    <w:uiPriority w:val="99"/>
    <w:rsid w:val="00A42534"/>
    <w:rPr>
      <w:rFonts w:ascii="Times New Roman" w:eastAsia="Times New Roman" w:hAnsi="Times New Roman" w:cs="Times New Roman"/>
      <w:sz w:val="24"/>
      <w:szCs w:val="24"/>
      <w:lang w:eastAsia="ru-RU"/>
    </w:rPr>
  </w:style>
  <w:style w:type="paragraph" w:customStyle="1" w:styleId="TNR14">
    <w:name w:val="TNR 14"/>
    <w:basedOn w:val="aa"/>
    <w:link w:val="TNR140"/>
    <w:qFormat/>
    <w:rsid w:val="00A42534"/>
    <w:pPr>
      <w:spacing w:after="0" w:line="360" w:lineRule="auto"/>
      <w:ind w:firstLine="708"/>
      <w:jc w:val="both"/>
    </w:pPr>
    <w:rPr>
      <w:rFonts w:ascii="Times New Roman" w:eastAsia="Calibri" w:hAnsi="Times New Roman" w:cs="Times New Roman"/>
      <w:sz w:val="28"/>
      <w:szCs w:val="28"/>
    </w:rPr>
  </w:style>
  <w:style w:type="character" w:customStyle="1" w:styleId="TNR140">
    <w:name w:val="TNR 14 Знак"/>
    <w:link w:val="TNR14"/>
    <w:rsid w:val="00A42534"/>
    <w:rPr>
      <w:rFonts w:ascii="Times New Roman" w:eastAsia="Calibri" w:hAnsi="Times New Roman" w:cs="Times New Roman"/>
      <w:sz w:val="28"/>
      <w:szCs w:val="28"/>
    </w:rPr>
  </w:style>
  <w:style w:type="paragraph" w:customStyle="1" w:styleId="-">
    <w:name w:val="Список-Нумерованный список"/>
    <w:basedOn w:val="a5"/>
    <w:link w:val="-0"/>
    <w:autoRedefine/>
    <w:qFormat/>
    <w:rsid w:val="00A42534"/>
    <w:pPr>
      <w:numPr>
        <w:numId w:val="22"/>
      </w:numPr>
      <w:spacing w:line="288" w:lineRule="auto"/>
      <w:ind w:left="0" w:firstLine="709"/>
    </w:pPr>
    <w:rPr>
      <w:color w:val="FF0000"/>
      <w:sz w:val="24"/>
      <w:szCs w:val="24"/>
    </w:rPr>
  </w:style>
  <w:style w:type="character" w:customStyle="1" w:styleId="-0">
    <w:name w:val="Список-Нумерованный список Знак"/>
    <w:link w:val="-"/>
    <w:rsid w:val="00A42534"/>
    <w:rPr>
      <w:rFonts w:ascii="Times New Roman" w:eastAsia="Calibri" w:hAnsi="Times New Roman" w:cs="Times New Roman"/>
      <w:color w:val="FF0000"/>
      <w:sz w:val="24"/>
      <w:szCs w:val="24"/>
    </w:rPr>
  </w:style>
  <w:style w:type="paragraph" w:customStyle="1" w:styleId="Headline2">
    <w:name w:val="Headline2"/>
    <w:basedOn w:val="38"/>
    <w:link w:val="Headline20"/>
    <w:qFormat/>
    <w:rsid w:val="00A42534"/>
  </w:style>
  <w:style w:type="character" w:customStyle="1" w:styleId="Headline20">
    <w:name w:val="Headline2 Знак"/>
    <w:link w:val="Headline2"/>
    <w:rsid w:val="00A42534"/>
    <w:rPr>
      <w:rFonts w:ascii="Times New Roman" w:eastAsia="Times New Roman" w:hAnsi="Times New Roman" w:cs="Times New Roman"/>
      <w:sz w:val="24"/>
      <w:szCs w:val="24"/>
      <w:lang w:eastAsia="ru-RU"/>
    </w:rPr>
  </w:style>
  <w:style w:type="character" w:customStyle="1" w:styleId="1d">
    <w:name w:val="Стиль1 Знак"/>
    <w:link w:val="1c"/>
    <w:rsid w:val="00A42534"/>
    <w:rPr>
      <w:rFonts w:ascii="Times New Roman" w:hAnsi="Times New Roman" w:cs="Times New Roman"/>
      <w:sz w:val="24"/>
      <w:szCs w:val="24"/>
    </w:rPr>
  </w:style>
  <w:style w:type="paragraph" w:customStyle="1" w:styleId="Headline">
    <w:name w:val="Headline"/>
    <w:basedOn w:val="aa"/>
    <w:link w:val="Headline0"/>
    <w:qFormat/>
    <w:rsid w:val="00A42534"/>
    <w:pPr>
      <w:spacing w:after="0"/>
      <w:ind w:firstLine="709"/>
      <w:jc w:val="both"/>
    </w:pPr>
    <w:rPr>
      <w:rFonts w:ascii="Times New Roman" w:eastAsia="Calibri" w:hAnsi="Times New Roman" w:cs="Times New Roman"/>
      <w:b/>
      <w:sz w:val="28"/>
      <w:szCs w:val="28"/>
    </w:rPr>
  </w:style>
  <w:style w:type="character" w:customStyle="1" w:styleId="Headline0">
    <w:name w:val="Headline Знак"/>
    <w:link w:val="Headline"/>
    <w:rsid w:val="00A42534"/>
    <w:rPr>
      <w:rFonts w:ascii="Times New Roman" w:eastAsia="Calibri" w:hAnsi="Times New Roman" w:cs="Times New Roman"/>
      <w:b/>
      <w:sz w:val="28"/>
      <w:szCs w:val="28"/>
      <w:lang w:eastAsia="ru-RU"/>
    </w:rPr>
  </w:style>
  <w:style w:type="paragraph" w:customStyle="1" w:styleId="Headline3">
    <w:name w:val="Headline3"/>
    <w:basedOn w:val="Headline"/>
    <w:link w:val="Headline30"/>
    <w:qFormat/>
    <w:rsid w:val="00A42534"/>
  </w:style>
  <w:style w:type="character" w:customStyle="1" w:styleId="Headline30">
    <w:name w:val="Headline3 Знак"/>
    <w:link w:val="Headline3"/>
    <w:rsid w:val="00A42534"/>
    <w:rPr>
      <w:rFonts w:ascii="Times New Roman" w:eastAsia="Calibri" w:hAnsi="Times New Roman" w:cs="Times New Roman"/>
      <w:b/>
      <w:sz w:val="28"/>
      <w:szCs w:val="28"/>
      <w:lang w:eastAsia="ru-RU"/>
    </w:rPr>
  </w:style>
  <w:style w:type="paragraph" w:customStyle="1" w:styleId="affff9">
    <w:name w:val="Подписи к рисункам и таблицам"/>
    <w:basedOn w:val="aa"/>
    <w:link w:val="affffa"/>
    <w:qFormat/>
    <w:rsid w:val="00A42534"/>
    <w:pPr>
      <w:spacing w:after="0" w:line="240" w:lineRule="auto"/>
      <w:jc w:val="center"/>
    </w:pPr>
    <w:rPr>
      <w:rFonts w:ascii="Times New Roman" w:eastAsia="Calibri" w:hAnsi="Times New Roman" w:cs="Times New Roman"/>
      <w:sz w:val="24"/>
      <w:szCs w:val="24"/>
    </w:rPr>
  </w:style>
  <w:style w:type="character" w:customStyle="1" w:styleId="affffa">
    <w:name w:val="Подписи к рисункам и таблицам Знак"/>
    <w:link w:val="affff9"/>
    <w:rsid w:val="00A42534"/>
    <w:rPr>
      <w:rFonts w:ascii="Times New Roman" w:eastAsia="Calibri" w:hAnsi="Times New Roman" w:cs="Times New Roman"/>
      <w:sz w:val="24"/>
      <w:szCs w:val="24"/>
      <w:lang w:eastAsia="ru-RU"/>
    </w:rPr>
  </w:style>
  <w:style w:type="paragraph" w:customStyle="1" w:styleId="a5">
    <w:name w:val="Списки"/>
    <w:basedOn w:val="TNR14"/>
    <w:link w:val="affffb"/>
    <w:qFormat/>
    <w:rsid w:val="00A42534"/>
    <w:pPr>
      <w:numPr>
        <w:numId w:val="12"/>
      </w:numPr>
    </w:pPr>
  </w:style>
  <w:style w:type="character" w:customStyle="1" w:styleId="affffb">
    <w:name w:val="Списки Знак"/>
    <w:link w:val="a5"/>
    <w:rsid w:val="00A42534"/>
    <w:rPr>
      <w:rFonts w:ascii="Times New Roman" w:eastAsia="Calibri" w:hAnsi="Times New Roman" w:cs="Times New Roman"/>
      <w:sz w:val="28"/>
      <w:szCs w:val="28"/>
    </w:rPr>
  </w:style>
  <w:style w:type="paragraph" w:customStyle="1" w:styleId="TableParagraph">
    <w:name w:val="Table Paragraph"/>
    <w:basedOn w:val="aa"/>
    <w:uiPriority w:val="1"/>
    <w:qFormat/>
    <w:rsid w:val="00A42534"/>
    <w:pPr>
      <w:widowControl w:val="0"/>
      <w:spacing w:after="0" w:line="240" w:lineRule="auto"/>
    </w:pPr>
    <w:rPr>
      <w:rFonts w:ascii="Calibri" w:eastAsia="Calibri" w:hAnsi="Calibri" w:cs="Times New Roman"/>
      <w:lang w:val="en-US"/>
    </w:rPr>
  </w:style>
  <w:style w:type="paragraph" w:customStyle="1" w:styleId="2f2">
    <w:name w:val="Стиль нум список 2"/>
    <w:basedOn w:val="-"/>
    <w:link w:val="2f3"/>
    <w:qFormat/>
    <w:rsid w:val="00A42534"/>
    <w:rPr>
      <w:color w:val="auto"/>
      <w:spacing w:val="-4"/>
      <w:sz w:val="28"/>
      <w:szCs w:val="28"/>
    </w:rPr>
  </w:style>
  <w:style w:type="character" w:customStyle="1" w:styleId="2f3">
    <w:name w:val="Стиль нум список 2 Знак"/>
    <w:link w:val="2f2"/>
    <w:rsid w:val="00A42534"/>
    <w:rPr>
      <w:rFonts w:ascii="Times New Roman" w:eastAsia="Calibri" w:hAnsi="Times New Roman" w:cs="Times New Roman"/>
      <w:spacing w:val="-4"/>
      <w:sz w:val="28"/>
      <w:szCs w:val="28"/>
    </w:rPr>
  </w:style>
  <w:style w:type="paragraph" w:customStyle="1" w:styleId="16122015">
    <w:name w:val="Стиль для заголовка 16122015"/>
    <w:basedOn w:val="Headline"/>
    <w:uiPriority w:val="99"/>
    <w:qFormat/>
    <w:rsid w:val="00A42534"/>
  </w:style>
  <w:style w:type="paragraph" w:customStyle="1" w:styleId="216122015">
    <w:name w:val="Стиль для заголовка 2 16122015"/>
    <w:basedOn w:val="Headline3"/>
    <w:uiPriority w:val="99"/>
    <w:qFormat/>
    <w:rsid w:val="00A42534"/>
  </w:style>
  <w:style w:type="paragraph" w:customStyle="1" w:styleId="TNR1415">
    <w:name w:val="TNR 14 1.5"/>
    <w:basedOn w:val="aa"/>
    <w:link w:val="TNR14150"/>
    <w:qFormat/>
    <w:rsid w:val="00A42534"/>
    <w:pPr>
      <w:spacing w:after="0" w:line="360" w:lineRule="auto"/>
      <w:ind w:firstLine="708"/>
      <w:jc w:val="both"/>
    </w:pPr>
    <w:rPr>
      <w:rFonts w:ascii="Times New Roman" w:eastAsia="Calibri" w:hAnsi="Times New Roman" w:cs="Times New Roman"/>
      <w:sz w:val="28"/>
      <w:szCs w:val="28"/>
    </w:rPr>
  </w:style>
  <w:style w:type="character" w:customStyle="1" w:styleId="TNR14150">
    <w:name w:val="TNR 14 1.5 Знак"/>
    <w:link w:val="TNR1415"/>
    <w:rsid w:val="00A42534"/>
    <w:rPr>
      <w:rFonts w:ascii="Times New Roman" w:eastAsia="Calibri" w:hAnsi="Times New Roman" w:cs="Times New Roman"/>
      <w:sz w:val="28"/>
      <w:szCs w:val="28"/>
    </w:rPr>
  </w:style>
  <w:style w:type="paragraph" w:customStyle="1" w:styleId="Headline4">
    <w:name w:val="Headline4"/>
    <w:basedOn w:val="aa"/>
    <w:link w:val="Headline40"/>
    <w:qFormat/>
    <w:rsid w:val="00A42534"/>
    <w:pPr>
      <w:spacing w:after="0"/>
      <w:ind w:firstLine="709"/>
      <w:jc w:val="both"/>
    </w:pPr>
    <w:rPr>
      <w:rFonts w:ascii="Times New Roman" w:eastAsia="Calibri" w:hAnsi="Times New Roman" w:cs="Times New Roman"/>
      <w:b/>
      <w:sz w:val="28"/>
      <w:szCs w:val="28"/>
    </w:rPr>
  </w:style>
  <w:style w:type="character" w:customStyle="1" w:styleId="Headline40">
    <w:name w:val="Headline4 Знак"/>
    <w:link w:val="Headline4"/>
    <w:rsid w:val="00A42534"/>
    <w:rPr>
      <w:rFonts w:ascii="Times New Roman" w:eastAsia="Calibri" w:hAnsi="Times New Roman" w:cs="Times New Roman"/>
      <w:b/>
      <w:sz w:val="28"/>
      <w:szCs w:val="28"/>
      <w:lang w:eastAsia="ru-RU"/>
    </w:rPr>
  </w:style>
  <w:style w:type="paragraph" w:styleId="44">
    <w:name w:val="toc 4"/>
    <w:basedOn w:val="aa"/>
    <w:next w:val="aa"/>
    <w:autoRedefine/>
    <w:uiPriority w:val="39"/>
    <w:unhideWhenUsed/>
    <w:qFormat/>
    <w:rsid w:val="00A42534"/>
    <w:pPr>
      <w:tabs>
        <w:tab w:val="right" w:leader="dot" w:pos="9345"/>
      </w:tabs>
      <w:spacing w:after="0" w:line="240" w:lineRule="auto"/>
      <w:ind w:firstLine="426"/>
      <w:jc w:val="both"/>
    </w:pPr>
    <w:rPr>
      <w:rFonts w:ascii="Calibri" w:eastAsia="Times New Roman" w:hAnsi="Calibri" w:cs="Calibri"/>
      <w:sz w:val="20"/>
      <w:szCs w:val="20"/>
    </w:rPr>
  </w:style>
  <w:style w:type="paragraph" w:styleId="affffc">
    <w:name w:val="Normal Indent"/>
    <w:basedOn w:val="aa"/>
    <w:uiPriority w:val="99"/>
    <w:unhideWhenUsed/>
    <w:rsid w:val="00A42534"/>
    <w:pPr>
      <w:keepLines/>
      <w:tabs>
        <w:tab w:val="left" w:pos="397"/>
      </w:tabs>
      <w:spacing w:after="0" w:line="360" w:lineRule="auto"/>
      <w:ind w:left="397" w:hanging="397"/>
      <w:jc w:val="both"/>
    </w:pPr>
    <w:rPr>
      <w:rFonts w:ascii="Courier New" w:eastAsia="Times New Roman" w:hAnsi="Courier New" w:cs="Times New Roman"/>
      <w:b/>
      <w:sz w:val="24"/>
      <w:szCs w:val="20"/>
    </w:rPr>
  </w:style>
  <w:style w:type="paragraph" w:customStyle="1" w:styleId="affffd">
    <w:name w:val="Прижатый влево"/>
    <w:basedOn w:val="aa"/>
    <w:next w:val="aa"/>
    <w:uiPriority w:val="99"/>
    <w:rsid w:val="00A42534"/>
    <w:pPr>
      <w:widowControl w:val="0"/>
      <w:autoSpaceDE w:val="0"/>
      <w:autoSpaceDN w:val="0"/>
      <w:adjustRightInd w:val="0"/>
      <w:spacing w:after="0" w:line="240" w:lineRule="auto"/>
    </w:pPr>
    <w:rPr>
      <w:rFonts w:ascii="Arial" w:eastAsia="Times New Roman" w:hAnsi="Arial" w:cs="Arial"/>
      <w:sz w:val="26"/>
      <w:szCs w:val="26"/>
    </w:rPr>
  </w:style>
  <w:style w:type="table" w:customStyle="1" w:styleId="112">
    <w:name w:val="Сетка таблицы11"/>
    <w:basedOn w:val="ac"/>
    <w:next w:val="ae"/>
    <w:uiPriority w:val="99"/>
    <w:rsid w:val="00A425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c"/>
    <w:next w:val="ae"/>
    <w:rsid w:val="00A425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vv">
    <w:name w:val="3_vv"/>
    <w:uiPriority w:val="99"/>
    <w:qFormat/>
    <w:rsid w:val="00A42534"/>
    <w:pPr>
      <w:spacing w:line="240" w:lineRule="auto"/>
      <w:jc w:val="center"/>
    </w:pPr>
    <w:rPr>
      <w:rFonts w:ascii="Times New Roman" w:eastAsia="Calibri" w:hAnsi="Times New Roman" w:cs="Times New Roman"/>
      <w:b/>
      <w:sz w:val="28"/>
    </w:rPr>
  </w:style>
  <w:style w:type="table" w:customStyle="1" w:styleId="310">
    <w:name w:val="Сетка таблицы31"/>
    <w:basedOn w:val="ac"/>
    <w:next w:val="ae"/>
    <w:uiPriority w:val="39"/>
    <w:rsid w:val="00A4253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А"/>
    <w:basedOn w:val="aa"/>
    <w:uiPriority w:val="99"/>
    <w:qFormat/>
    <w:rsid w:val="00A42534"/>
    <w:pPr>
      <w:autoSpaceDE w:val="0"/>
      <w:autoSpaceDN w:val="0"/>
      <w:adjustRightInd w:val="0"/>
      <w:spacing w:after="0" w:line="240" w:lineRule="auto"/>
      <w:jc w:val="center"/>
    </w:pPr>
    <w:rPr>
      <w:rFonts w:ascii="Times New Roman" w:eastAsia="Times New Roman" w:hAnsi="Times New Roman" w:cs="Times New Roman"/>
      <w:b/>
      <w:sz w:val="24"/>
      <w:szCs w:val="24"/>
    </w:rPr>
  </w:style>
  <w:style w:type="paragraph" w:customStyle="1" w:styleId="2f4">
    <w:name w:val="Абзац списка Уровень 2"/>
    <w:basedOn w:val="af"/>
    <w:uiPriority w:val="99"/>
    <w:qFormat/>
    <w:rsid w:val="00A42534"/>
    <w:pPr>
      <w:tabs>
        <w:tab w:val="num" w:pos="567"/>
        <w:tab w:val="left" w:pos="1418"/>
      </w:tabs>
      <w:suppressAutoHyphens/>
      <w:spacing w:after="120" w:line="360" w:lineRule="auto"/>
      <w:ind w:left="567" w:hanging="567"/>
      <w:contextualSpacing/>
      <w:jc w:val="both"/>
    </w:pPr>
    <w:rPr>
      <w:rFonts w:ascii="Times New Roman" w:hAnsi="Times New Roman"/>
      <w:sz w:val="24"/>
      <w:szCs w:val="20"/>
      <w:lang w:eastAsia="de-DE"/>
    </w:rPr>
  </w:style>
  <w:style w:type="paragraph" w:customStyle="1" w:styleId="041">
    <w:name w:val="04. Заголовок раздела 1го уровня"/>
    <w:basedOn w:val="4"/>
    <w:uiPriority w:val="99"/>
    <w:qFormat/>
    <w:rsid w:val="00A42534"/>
    <w:pPr>
      <w:keepNext w:val="0"/>
      <w:numPr>
        <w:numId w:val="10"/>
      </w:numPr>
      <w:tabs>
        <w:tab w:val="left" w:pos="993"/>
      </w:tabs>
      <w:spacing w:before="0" w:after="0" w:line="360" w:lineRule="auto"/>
      <w:jc w:val="both"/>
    </w:pPr>
    <w:rPr>
      <w:rFonts w:ascii="Times New Roman" w:hAnsi="Times New Roman"/>
      <w:i/>
      <w:iCs/>
      <w:color w:val="000000"/>
      <w:spacing w:val="5"/>
    </w:rPr>
  </w:style>
  <w:style w:type="paragraph" w:customStyle="1" w:styleId="052">
    <w:name w:val="05. Заголовок раздела 2го уровня"/>
    <w:basedOn w:val="041"/>
    <w:link w:val="0520"/>
    <w:uiPriority w:val="99"/>
    <w:qFormat/>
    <w:rsid w:val="00A42534"/>
    <w:pPr>
      <w:numPr>
        <w:ilvl w:val="1"/>
      </w:numPr>
      <w:tabs>
        <w:tab w:val="clear" w:pos="993"/>
        <w:tab w:val="left" w:pos="1276"/>
      </w:tabs>
    </w:pPr>
    <w:rPr>
      <w:i w:val="0"/>
    </w:rPr>
  </w:style>
  <w:style w:type="character" w:customStyle="1" w:styleId="0520">
    <w:name w:val="05. Заголовок раздела 2го уровня Знак"/>
    <w:link w:val="052"/>
    <w:uiPriority w:val="99"/>
    <w:rsid w:val="00A42534"/>
    <w:rPr>
      <w:rFonts w:ascii="Times New Roman" w:eastAsia="Times New Roman" w:hAnsi="Times New Roman" w:cs="Times New Roman"/>
      <w:b/>
      <w:bCs/>
      <w:iCs/>
      <w:color w:val="000000"/>
      <w:spacing w:val="5"/>
      <w:sz w:val="28"/>
      <w:szCs w:val="28"/>
    </w:rPr>
  </w:style>
  <w:style w:type="paragraph" w:customStyle="1" w:styleId="063">
    <w:name w:val="06. Заголовок раздела 3го уровня"/>
    <w:basedOn w:val="052"/>
    <w:link w:val="0630"/>
    <w:uiPriority w:val="99"/>
    <w:qFormat/>
    <w:rsid w:val="00A42534"/>
    <w:pPr>
      <w:numPr>
        <w:ilvl w:val="2"/>
      </w:numPr>
      <w:tabs>
        <w:tab w:val="left" w:pos="1418"/>
      </w:tabs>
      <w:spacing w:before="90" w:after="90"/>
    </w:pPr>
    <w:rPr>
      <w:b w:val="0"/>
      <w:lang w:val="en-US"/>
    </w:rPr>
  </w:style>
  <w:style w:type="character" w:customStyle="1" w:styleId="0630">
    <w:name w:val="06. Заголовок раздела 3го уровня Знак"/>
    <w:link w:val="063"/>
    <w:uiPriority w:val="99"/>
    <w:rsid w:val="00A42534"/>
    <w:rPr>
      <w:rFonts w:ascii="Times New Roman" w:eastAsia="Times New Roman" w:hAnsi="Times New Roman" w:cs="Times New Roman"/>
      <w:bCs/>
      <w:iCs/>
      <w:color w:val="000000"/>
      <w:spacing w:val="5"/>
      <w:sz w:val="28"/>
      <w:szCs w:val="28"/>
      <w:lang w:val="en-US"/>
    </w:rPr>
  </w:style>
  <w:style w:type="paragraph" w:customStyle="1" w:styleId="074">
    <w:name w:val="07. Заголовок раздела 4го уровня"/>
    <w:basedOn w:val="063"/>
    <w:uiPriority w:val="99"/>
    <w:qFormat/>
    <w:rsid w:val="00A42534"/>
    <w:pPr>
      <w:numPr>
        <w:ilvl w:val="3"/>
      </w:numPr>
      <w:tabs>
        <w:tab w:val="clear" w:pos="1418"/>
        <w:tab w:val="left" w:pos="1560"/>
      </w:tabs>
      <w:ind w:left="3588" w:hanging="360"/>
    </w:pPr>
    <w:rPr>
      <w:rFonts w:ascii="Calibri" w:hAnsi="Calibri"/>
      <w:b/>
      <w:bCs w:val="0"/>
      <w:iCs w:val="0"/>
      <w:color w:val="auto"/>
      <w:spacing w:val="0"/>
      <w:sz w:val="20"/>
      <w:szCs w:val="20"/>
    </w:rPr>
  </w:style>
  <w:style w:type="paragraph" w:customStyle="1" w:styleId="02">
    <w:name w:val="02. Маркированное перечисление"/>
    <w:basedOn w:val="aa"/>
    <w:link w:val="020"/>
    <w:qFormat/>
    <w:rsid w:val="00A42534"/>
    <w:pPr>
      <w:spacing w:after="120" w:line="240" w:lineRule="auto"/>
      <w:ind w:left="1440" w:hanging="360"/>
      <w:contextualSpacing/>
      <w:jc w:val="both"/>
    </w:pPr>
    <w:rPr>
      <w:rFonts w:ascii="Times New Roman" w:eastAsia="Times New Roman" w:hAnsi="Times New Roman" w:cs="Times New Roman"/>
      <w:color w:val="000000"/>
      <w:sz w:val="28"/>
    </w:rPr>
  </w:style>
  <w:style w:type="character" w:customStyle="1" w:styleId="020">
    <w:name w:val="02. Маркированное перечисление Знак"/>
    <w:link w:val="02"/>
    <w:rsid w:val="00A42534"/>
    <w:rPr>
      <w:rFonts w:ascii="Times New Roman" w:eastAsia="Times New Roman" w:hAnsi="Times New Roman" w:cs="Times New Roman"/>
      <w:color w:val="000000"/>
      <w:sz w:val="28"/>
      <w:lang w:eastAsia="ru-RU"/>
    </w:rPr>
  </w:style>
  <w:style w:type="paragraph" w:customStyle="1" w:styleId="01">
    <w:name w:val="01. Основной текст документа"/>
    <w:basedOn w:val="af1"/>
    <w:link w:val="010"/>
    <w:uiPriority w:val="99"/>
    <w:qFormat/>
    <w:rsid w:val="00A42534"/>
    <w:pPr>
      <w:ind w:firstLine="709"/>
      <w:contextualSpacing/>
      <w:jc w:val="both"/>
    </w:pPr>
    <w:rPr>
      <w:color w:val="000000"/>
      <w:sz w:val="28"/>
      <w:szCs w:val="22"/>
    </w:rPr>
  </w:style>
  <w:style w:type="character" w:customStyle="1" w:styleId="010">
    <w:name w:val="01. Основной текст документа Знак"/>
    <w:link w:val="01"/>
    <w:uiPriority w:val="99"/>
    <w:rsid w:val="00A42534"/>
    <w:rPr>
      <w:rFonts w:ascii="Times New Roman" w:eastAsia="Times New Roman" w:hAnsi="Times New Roman" w:cs="Times New Roman"/>
      <w:color w:val="000000"/>
      <w:sz w:val="28"/>
      <w:lang w:eastAsia="ru-RU"/>
    </w:rPr>
  </w:style>
  <w:style w:type="paragraph" w:customStyle="1" w:styleId="1vv">
    <w:name w:val="1_vv"/>
    <w:uiPriority w:val="99"/>
    <w:qFormat/>
    <w:rsid w:val="00A42534"/>
    <w:pPr>
      <w:jc w:val="center"/>
    </w:pPr>
    <w:rPr>
      <w:rFonts w:ascii="Times New Roman" w:eastAsia="Calibri" w:hAnsi="Times New Roman" w:cs="Times New Roman"/>
      <w:b/>
      <w:caps/>
      <w:sz w:val="28"/>
    </w:rPr>
  </w:style>
  <w:style w:type="paragraph" w:customStyle="1" w:styleId="2vv">
    <w:name w:val="2_vv"/>
    <w:uiPriority w:val="99"/>
    <w:qFormat/>
    <w:rsid w:val="00A42534"/>
    <w:pPr>
      <w:jc w:val="center"/>
    </w:pPr>
    <w:rPr>
      <w:rFonts w:ascii="Times New Roman" w:eastAsia="Calibri" w:hAnsi="Times New Roman" w:cs="Times New Roman"/>
      <w:b/>
      <w:smallCaps/>
      <w:sz w:val="28"/>
    </w:rPr>
  </w:style>
  <w:style w:type="paragraph" w:customStyle="1" w:styleId="4vv">
    <w:name w:val="4_vv"/>
    <w:link w:val="4vv0"/>
    <w:qFormat/>
    <w:rsid w:val="00A42534"/>
    <w:pPr>
      <w:jc w:val="center"/>
    </w:pPr>
    <w:rPr>
      <w:rFonts w:ascii="Times New Roman" w:eastAsia="Calibri" w:hAnsi="Times New Roman" w:cs="Times New Roman"/>
      <w:sz w:val="28"/>
    </w:rPr>
  </w:style>
  <w:style w:type="character" w:customStyle="1" w:styleId="4vv0">
    <w:name w:val="4_vv Знак"/>
    <w:link w:val="4vv"/>
    <w:rsid w:val="00A42534"/>
    <w:rPr>
      <w:rFonts w:ascii="Times New Roman" w:eastAsia="Calibri" w:hAnsi="Times New Roman" w:cs="Times New Roman"/>
      <w:sz w:val="28"/>
      <w:lang w:eastAsia="ru-RU"/>
    </w:rPr>
  </w:style>
  <w:style w:type="paragraph" w:customStyle="1" w:styleId="afffff">
    <w:name w:val="Название рисунка"/>
    <w:basedOn w:val="afff8"/>
    <w:next w:val="aa"/>
    <w:uiPriority w:val="99"/>
    <w:qFormat/>
    <w:rsid w:val="00A42534"/>
    <w:pPr>
      <w:suppressAutoHyphens/>
      <w:spacing w:before="60" w:after="240"/>
      <w:jc w:val="center"/>
    </w:pPr>
    <w:rPr>
      <w:rFonts w:ascii="Tahoma" w:eastAsia="Times New Roman" w:hAnsi="Tahoma"/>
      <w:b w:val="0"/>
      <w:color w:val="auto"/>
      <w:szCs w:val="20"/>
      <w:lang w:eastAsia="de-DE"/>
    </w:rPr>
  </w:style>
  <w:style w:type="paragraph" w:customStyle="1" w:styleId="vvtxt">
    <w:name w:val="vv_txt"/>
    <w:basedOn w:val="aa"/>
    <w:link w:val="vvtxt0"/>
    <w:qFormat/>
    <w:rsid w:val="00A42534"/>
    <w:pPr>
      <w:spacing w:after="0" w:line="240" w:lineRule="auto"/>
      <w:ind w:firstLine="709"/>
      <w:jc w:val="both"/>
    </w:pPr>
    <w:rPr>
      <w:rFonts w:ascii="Times New Roman" w:eastAsia="Times New Roman" w:hAnsi="Times New Roman" w:cs="Times New Roman"/>
      <w:sz w:val="28"/>
      <w:szCs w:val="24"/>
    </w:rPr>
  </w:style>
  <w:style w:type="character" w:customStyle="1" w:styleId="vvtxt0">
    <w:name w:val="vv_txt Знак"/>
    <w:link w:val="vvtxt"/>
    <w:rsid w:val="00A42534"/>
    <w:rPr>
      <w:rFonts w:ascii="Times New Roman" w:eastAsia="Times New Roman" w:hAnsi="Times New Roman" w:cs="Times New Roman"/>
      <w:sz w:val="28"/>
      <w:szCs w:val="24"/>
      <w:lang w:eastAsia="ru-RU"/>
    </w:rPr>
  </w:style>
  <w:style w:type="paragraph" w:styleId="a7">
    <w:name w:val="List Bullet"/>
    <w:basedOn w:val="aa"/>
    <w:uiPriority w:val="99"/>
    <w:qFormat/>
    <w:rsid w:val="00A42534"/>
    <w:pPr>
      <w:numPr>
        <w:numId w:val="9"/>
      </w:numPr>
      <w:suppressAutoHyphens/>
      <w:spacing w:before="120" w:after="60" w:line="360" w:lineRule="auto"/>
      <w:jc w:val="both"/>
    </w:pPr>
    <w:rPr>
      <w:rFonts w:ascii="Times New Roman" w:eastAsia="Times New Roman" w:hAnsi="Times New Roman" w:cs="Times New Roman"/>
      <w:sz w:val="24"/>
      <w:szCs w:val="24"/>
    </w:rPr>
  </w:style>
  <w:style w:type="table" w:customStyle="1" w:styleId="410">
    <w:name w:val="Сетка таблицы41"/>
    <w:basedOn w:val="ac"/>
    <w:next w:val="ae"/>
    <w:rsid w:val="00A4253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c"/>
    <w:next w:val="ae"/>
    <w:rsid w:val="00A425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c"/>
    <w:next w:val="ae"/>
    <w:rsid w:val="00A425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d"/>
    <w:semiHidden/>
    <w:unhideWhenUsed/>
    <w:rsid w:val="00A42534"/>
  </w:style>
  <w:style w:type="paragraph" w:customStyle="1" w:styleId="VV">
    <w:name w:val="VV_текст"/>
    <w:basedOn w:val="aa"/>
    <w:link w:val="VV0"/>
    <w:qFormat/>
    <w:rsid w:val="00A42534"/>
    <w:pPr>
      <w:spacing w:after="0" w:line="360" w:lineRule="auto"/>
      <w:ind w:firstLine="709"/>
      <w:jc w:val="both"/>
    </w:pPr>
    <w:rPr>
      <w:rFonts w:ascii="Times New Roman" w:eastAsia="Times New Roman" w:hAnsi="Times New Roman" w:cs="Times New Roman"/>
      <w:sz w:val="28"/>
      <w:szCs w:val="24"/>
    </w:rPr>
  </w:style>
  <w:style w:type="character" w:customStyle="1" w:styleId="VV0">
    <w:name w:val="VV_текст Знак"/>
    <w:link w:val="VV"/>
    <w:rsid w:val="00A42534"/>
    <w:rPr>
      <w:rFonts w:ascii="Times New Roman" w:eastAsia="Times New Roman" w:hAnsi="Times New Roman" w:cs="Times New Roman"/>
      <w:sz w:val="28"/>
      <w:szCs w:val="24"/>
    </w:rPr>
  </w:style>
  <w:style w:type="table" w:customStyle="1" w:styleId="710">
    <w:name w:val="Сетка таблицы71"/>
    <w:basedOn w:val="ac"/>
    <w:next w:val="ae"/>
    <w:rsid w:val="00A425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3">
    <w:name w:val="xl23"/>
    <w:basedOn w:val="aa"/>
    <w:uiPriority w:val="99"/>
    <w:rsid w:val="00A42534"/>
    <w:pPr>
      <w:overflowPunct w:val="0"/>
      <w:autoSpaceDE w:val="0"/>
      <w:autoSpaceDN w:val="0"/>
      <w:adjustRightInd w:val="0"/>
      <w:spacing w:before="100" w:after="100" w:line="360" w:lineRule="auto"/>
      <w:jc w:val="center"/>
      <w:textAlignment w:val="baseline"/>
    </w:pPr>
    <w:rPr>
      <w:rFonts w:ascii="Arial" w:eastAsia="Calibri" w:hAnsi="Arial" w:cs="Times New Roman"/>
      <w:sz w:val="24"/>
      <w:szCs w:val="20"/>
    </w:rPr>
  </w:style>
  <w:style w:type="paragraph" w:customStyle="1" w:styleId="afffff0">
    <w:name w:val="Структ"/>
    <w:basedOn w:val="aa"/>
    <w:uiPriority w:val="99"/>
    <w:rsid w:val="00A42534"/>
    <w:pPr>
      <w:keepNext/>
      <w:keepLines/>
      <w:pageBreakBefore/>
      <w:overflowPunct w:val="0"/>
      <w:autoSpaceDE w:val="0"/>
      <w:autoSpaceDN w:val="0"/>
      <w:adjustRightInd w:val="0"/>
      <w:spacing w:before="240" w:after="960" w:line="360" w:lineRule="auto"/>
      <w:jc w:val="center"/>
      <w:textAlignment w:val="baseline"/>
    </w:pPr>
    <w:rPr>
      <w:rFonts w:ascii="Times New Roman" w:eastAsia="Calibri" w:hAnsi="Times New Roman" w:cs="Times New Roman"/>
      <w:sz w:val="28"/>
      <w:szCs w:val="20"/>
    </w:rPr>
  </w:style>
  <w:style w:type="paragraph" w:customStyle="1" w:styleId="1CharChar">
    <w:name w:val="1 Знак Char Знак Char Знак"/>
    <w:basedOn w:val="aa"/>
    <w:uiPriority w:val="99"/>
    <w:rsid w:val="00A42534"/>
    <w:pPr>
      <w:spacing w:after="160" w:line="240" w:lineRule="exact"/>
    </w:pPr>
    <w:rPr>
      <w:rFonts w:ascii="Times New Roman" w:eastAsia="Times New Roman" w:hAnsi="Times New Roman" w:cs="Times New Roman"/>
      <w:sz w:val="20"/>
      <w:szCs w:val="20"/>
      <w:lang w:eastAsia="zh-CN"/>
    </w:rPr>
  </w:style>
  <w:style w:type="paragraph" w:styleId="afffff1">
    <w:name w:val="Block Text"/>
    <w:basedOn w:val="aa"/>
    <w:uiPriority w:val="99"/>
    <w:rsid w:val="00A42534"/>
    <w:pPr>
      <w:spacing w:after="0" w:line="240" w:lineRule="auto"/>
      <w:ind w:left="1134" w:right="567" w:firstLine="720"/>
      <w:jc w:val="both"/>
    </w:pPr>
    <w:rPr>
      <w:rFonts w:ascii="Times New Roman" w:eastAsia="Times New Roman" w:hAnsi="Times New Roman" w:cs="Times New Roman"/>
      <w:sz w:val="24"/>
      <w:szCs w:val="24"/>
    </w:rPr>
  </w:style>
  <w:style w:type="paragraph" w:styleId="53">
    <w:name w:val="toc 5"/>
    <w:basedOn w:val="aa"/>
    <w:next w:val="aa"/>
    <w:autoRedefine/>
    <w:uiPriority w:val="39"/>
    <w:unhideWhenUsed/>
    <w:rsid w:val="00A42534"/>
    <w:pPr>
      <w:spacing w:after="0" w:line="240" w:lineRule="auto"/>
      <w:ind w:left="720"/>
    </w:pPr>
    <w:rPr>
      <w:rFonts w:ascii="Calibri" w:eastAsia="Times New Roman" w:hAnsi="Calibri" w:cs="Calibri"/>
      <w:sz w:val="20"/>
      <w:szCs w:val="20"/>
    </w:rPr>
  </w:style>
  <w:style w:type="paragraph" w:styleId="64">
    <w:name w:val="toc 6"/>
    <w:basedOn w:val="aa"/>
    <w:next w:val="aa"/>
    <w:autoRedefine/>
    <w:uiPriority w:val="39"/>
    <w:unhideWhenUsed/>
    <w:rsid w:val="00A42534"/>
    <w:pPr>
      <w:spacing w:after="0" w:line="240" w:lineRule="auto"/>
      <w:ind w:left="960"/>
    </w:pPr>
    <w:rPr>
      <w:rFonts w:ascii="Calibri" w:eastAsia="Times New Roman" w:hAnsi="Calibri" w:cs="Calibri"/>
      <w:sz w:val="20"/>
      <w:szCs w:val="20"/>
    </w:rPr>
  </w:style>
  <w:style w:type="paragraph" w:styleId="72">
    <w:name w:val="toc 7"/>
    <w:basedOn w:val="aa"/>
    <w:next w:val="aa"/>
    <w:autoRedefine/>
    <w:uiPriority w:val="39"/>
    <w:unhideWhenUsed/>
    <w:rsid w:val="00A42534"/>
    <w:pPr>
      <w:spacing w:after="0" w:line="240" w:lineRule="auto"/>
      <w:ind w:left="1200"/>
    </w:pPr>
    <w:rPr>
      <w:rFonts w:ascii="Calibri" w:eastAsia="Times New Roman" w:hAnsi="Calibri" w:cs="Calibri"/>
      <w:sz w:val="20"/>
      <w:szCs w:val="20"/>
    </w:rPr>
  </w:style>
  <w:style w:type="paragraph" w:styleId="82">
    <w:name w:val="toc 8"/>
    <w:basedOn w:val="aa"/>
    <w:next w:val="aa"/>
    <w:autoRedefine/>
    <w:uiPriority w:val="39"/>
    <w:unhideWhenUsed/>
    <w:rsid w:val="00A42534"/>
    <w:pPr>
      <w:spacing w:after="0" w:line="240" w:lineRule="auto"/>
      <w:ind w:left="1440"/>
    </w:pPr>
    <w:rPr>
      <w:rFonts w:ascii="Calibri" w:eastAsia="Times New Roman" w:hAnsi="Calibri" w:cs="Calibri"/>
      <w:sz w:val="20"/>
      <w:szCs w:val="20"/>
    </w:rPr>
  </w:style>
  <w:style w:type="paragraph" w:styleId="92">
    <w:name w:val="toc 9"/>
    <w:basedOn w:val="aa"/>
    <w:next w:val="aa"/>
    <w:autoRedefine/>
    <w:uiPriority w:val="39"/>
    <w:unhideWhenUsed/>
    <w:rsid w:val="00A42534"/>
    <w:pPr>
      <w:spacing w:after="0" w:line="240" w:lineRule="auto"/>
      <w:ind w:left="1680"/>
    </w:pPr>
    <w:rPr>
      <w:rFonts w:ascii="Calibri" w:eastAsia="Times New Roman" w:hAnsi="Calibri" w:cs="Calibri"/>
      <w:sz w:val="20"/>
      <w:szCs w:val="20"/>
    </w:rPr>
  </w:style>
  <w:style w:type="character" w:styleId="afffff2">
    <w:name w:val="page number"/>
    <w:basedOn w:val="ab"/>
    <w:uiPriority w:val="99"/>
    <w:rsid w:val="00A42534"/>
  </w:style>
  <w:style w:type="paragraph" w:customStyle="1" w:styleId="afffff3">
    <w:name w:val="Автозамена"/>
    <w:uiPriority w:val="99"/>
    <w:rsid w:val="00A42534"/>
    <w:rPr>
      <w:rFonts w:ascii="Calibri" w:eastAsia="Times New Roman" w:hAnsi="Calibri" w:cs="Times New Roman"/>
    </w:rPr>
  </w:style>
  <w:style w:type="numbering" w:customStyle="1" w:styleId="1110">
    <w:name w:val="Нет списка111"/>
    <w:next w:val="ad"/>
    <w:semiHidden/>
    <w:unhideWhenUsed/>
    <w:rsid w:val="00A42534"/>
  </w:style>
  <w:style w:type="paragraph" w:styleId="afffff4">
    <w:name w:val="Document Map"/>
    <w:basedOn w:val="aa"/>
    <w:link w:val="afffff5"/>
    <w:uiPriority w:val="99"/>
    <w:semiHidden/>
    <w:unhideWhenUsed/>
    <w:rsid w:val="00A42534"/>
    <w:pPr>
      <w:shd w:val="clear" w:color="auto" w:fill="000080"/>
      <w:spacing w:after="0" w:line="240" w:lineRule="auto"/>
    </w:pPr>
    <w:rPr>
      <w:rFonts w:ascii="Tahoma" w:eastAsia="Times New Roman" w:hAnsi="Tahoma" w:cs="Tahoma"/>
      <w:sz w:val="20"/>
      <w:szCs w:val="20"/>
    </w:rPr>
  </w:style>
  <w:style w:type="character" w:customStyle="1" w:styleId="afffff5">
    <w:name w:val="Схема документа Знак"/>
    <w:basedOn w:val="ab"/>
    <w:link w:val="afffff4"/>
    <w:uiPriority w:val="99"/>
    <w:semiHidden/>
    <w:rsid w:val="00A42534"/>
    <w:rPr>
      <w:rFonts w:ascii="Tahoma" w:eastAsia="Times New Roman" w:hAnsi="Tahoma" w:cs="Tahoma"/>
      <w:sz w:val="20"/>
      <w:szCs w:val="20"/>
      <w:shd w:val="clear" w:color="auto" w:fill="000080"/>
      <w:lang w:eastAsia="ru-RU"/>
    </w:rPr>
  </w:style>
  <w:style w:type="paragraph" w:customStyle="1" w:styleId="211">
    <w:name w:val="Знак Знак2 Знак Знак Знак Знак Знак Знак1 Знак Знак Знак Знак Знак Знак Знак Знак Знак Знак Знак Знак Знак"/>
    <w:basedOn w:val="aa"/>
    <w:uiPriority w:val="99"/>
    <w:rsid w:val="00A42534"/>
    <w:pPr>
      <w:spacing w:after="160" w:line="240" w:lineRule="exact"/>
    </w:pPr>
    <w:rPr>
      <w:rFonts w:ascii="Verdana" w:eastAsia="Times New Roman" w:hAnsi="Verdana" w:cs="Times New Roman"/>
      <w:color w:val="000000"/>
      <w:sz w:val="24"/>
      <w:szCs w:val="24"/>
      <w:lang w:val="en-US"/>
    </w:rPr>
  </w:style>
  <w:style w:type="paragraph" w:customStyle="1" w:styleId="BodyText21">
    <w:name w:val="Body Text 21"/>
    <w:basedOn w:val="aa"/>
    <w:uiPriority w:val="99"/>
    <w:rsid w:val="00A42534"/>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212">
    <w:name w:val="Основной текст 21"/>
    <w:basedOn w:val="aa"/>
    <w:rsid w:val="00A42534"/>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213">
    <w:name w:val="Основной текст с отступом 21"/>
    <w:basedOn w:val="aa"/>
    <w:uiPriority w:val="99"/>
    <w:rsid w:val="00A42534"/>
    <w:pPr>
      <w:widowControl w:val="0"/>
      <w:overflowPunct w:val="0"/>
      <w:autoSpaceDE w:val="0"/>
      <w:autoSpaceDN w:val="0"/>
      <w:adjustRightInd w:val="0"/>
      <w:spacing w:after="40" w:line="280" w:lineRule="auto"/>
      <w:ind w:firstLine="709"/>
      <w:jc w:val="both"/>
    </w:pPr>
    <w:rPr>
      <w:rFonts w:ascii="Times New Roman" w:eastAsia="Times New Roman" w:hAnsi="Times New Roman" w:cs="Times New Roman"/>
      <w:color w:val="000000"/>
      <w:szCs w:val="20"/>
    </w:rPr>
  </w:style>
  <w:style w:type="paragraph" w:customStyle="1" w:styleId="a4">
    <w:name w:val="Основной список"/>
    <w:basedOn w:val="af1"/>
    <w:uiPriority w:val="99"/>
    <w:rsid w:val="00A42534"/>
    <w:pPr>
      <w:numPr>
        <w:numId w:val="11"/>
      </w:numPr>
      <w:tabs>
        <w:tab w:val="num" w:pos="360"/>
      </w:tabs>
      <w:spacing w:after="0" w:line="360" w:lineRule="auto"/>
      <w:ind w:left="0" w:firstLine="709"/>
      <w:jc w:val="both"/>
    </w:pPr>
    <w:rPr>
      <w:sz w:val="28"/>
    </w:rPr>
  </w:style>
  <w:style w:type="paragraph" w:customStyle="1" w:styleId="afffff6">
    <w:name w:val="Примечание"/>
    <w:basedOn w:val="af1"/>
    <w:link w:val="afffff7"/>
    <w:qFormat/>
    <w:rsid w:val="00A42534"/>
    <w:pPr>
      <w:spacing w:after="60"/>
      <w:ind w:left="2160" w:hanging="1451"/>
      <w:jc w:val="both"/>
    </w:pPr>
    <w:rPr>
      <w:sz w:val="26"/>
    </w:rPr>
  </w:style>
  <w:style w:type="paragraph" w:customStyle="1" w:styleId="afffff8">
    <w:name w:val="Знак Знак Знак Знак"/>
    <w:basedOn w:val="aa"/>
    <w:rsid w:val="00A42534"/>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11">
    <w:name w:val="Основной текст 31"/>
    <w:basedOn w:val="aa"/>
    <w:rsid w:val="00A4253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table" w:customStyle="1" w:styleId="1111">
    <w:name w:val="Сетка таблицы111"/>
    <w:basedOn w:val="ac"/>
    <w:next w:val="ae"/>
    <w:rsid w:val="00A425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0">
    <w:name w:val="Основной текст 32"/>
    <w:basedOn w:val="aa"/>
    <w:uiPriority w:val="99"/>
    <w:rsid w:val="00A4253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21">
    <w:name w:val="Основной текст 22"/>
    <w:basedOn w:val="aa"/>
    <w:uiPriority w:val="99"/>
    <w:rsid w:val="00A42534"/>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1f3">
    <w:name w:val="Текст1"/>
    <w:basedOn w:val="aa"/>
    <w:uiPriority w:val="99"/>
    <w:rsid w:val="00A42534"/>
    <w:pPr>
      <w:overflowPunct w:val="0"/>
      <w:autoSpaceDE w:val="0"/>
      <w:autoSpaceDN w:val="0"/>
      <w:adjustRightInd w:val="0"/>
      <w:spacing w:after="0" w:line="240" w:lineRule="auto"/>
    </w:pPr>
    <w:rPr>
      <w:rFonts w:ascii="Courier New" w:eastAsia="Times New Roman" w:hAnsi="Courier New" w:cs="Times New Roman"/>
      <w:sz w:val="20"/>
      <w:szCs w:val="20"/>
    </w:rPr>
  </w:style>
  <w:style w:type="table" w:customStyle="1" w:styleId="2110">
    <w:name w:val="Сетка таблицы211"/>
    <w:basedOn w:val="ac"/>
    <w:next w:val="ae"/>
    <w:uiPriority w:val="59"/>
    <w:rsid w:val="00A425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d"/>
    <w:semiHidden/>
    <w:unhideWhenUsed/>
    <w:rsid w:val="00A42534"/>
  </w:style>
  <w:style w:type="table" w:customStyle="1" w:styleId="810">
    <w:name w:val="Сетка таблицы81"/>
    <w:basedOn w:val="ac"/>
    <w:next w:val="ae"/>
    <w:rsid w:val="00A4253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8">
    <w:name w:val="Body Text 218"/>
    <w:basedOn w:val="aa"/>
    <w:uiPriority w:val="99"/>
    <w:rsid w:val="00A42534"/>
    <w:pPr>
      <w:overflowPunct w:val="0"/>
      <w:autoSpaceDE w:val="0"/>
      <w:autoSpaceDN w:val="0"/>
      <w:adjustRightInd w:val="0"/>
      <w:spacing w:after="0" w:line="360" w:lineRule="auto"/>
    </w:pPr>
    <w:rPr>
      <w:rFonts w:ascii="Times New Roman" w:eastAsia="Times New Roman" w:hAnsi="Times New Roman" w:cs="Times New Roman"/>
      <w:sz w:val="28"/>
      <w:szCs w:val="20"/>
    </w:rPr>
  </w:style>
  <w:style w:type="paragraph" w:customStyle="1" w:styleId="BodyText219">
    <w:name w:val="Body Text 219"/>
    <w:basedOn w:val="aa"/>
    <w:uiPriority w:val="99"/>
    <w:rsid w:val="00A42534"/>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customStyle="1" w:styleId="231">
    <w:name w:val="Основной текст 23"/>
    <w:basedOn w:val="aa"/>
    <w:uiPriority w:val="99"/>
    <w:rsid w:val="00A42534"/>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a"/>
    <w:uiPriority w:val="99"/>
    <w:rsid w:val="00A4253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fffff9">
    <w:name w:val="текст"/>
    <w:basedOn w:val="aa"/>
    <w:link w:val="afffffa"/>
    <w:qFormat/>
    <w:rsid w:val="00A42534"/>
    <w:pPr>
      <w:pBdr>
        <w:top w:val="nil"/>
        <w:left w:val="nil"/>
        <w:bottom w:val="nil"/>
        <w:right w:val="nil"/>
        <w:between w:val="nil"/>
        <w:bar w:val="nil"/>
      </w:pBdr>
      <w:spacing w:after="0"/>
      <w:ind w:firstLine="709"/>
      <w:jc w:val="both"/>
    </w:pPr>
    <w:rPr>
      <w:rFonts w:ascii="Times New Roman" w:eastAsia="Arial Unicode MS" w:hAnsi="Times New Roman" w:cs="Times New Roman"/>
      <w:color w:val="000000"/>
      <w:szCs w:val="18"/>
      <w:bdr w:val="nil"/>
    </w:rPr>
  </w:style>
  <w:style w:type="character" w:customStyle="1" w:styleId="afffffa">
    <w:name w:val="текст Знак"/>
    <w:link w:val="afffff9"/>
    <w:rsid w:val="00A42534"/>
    <w:rPr>
      <w:rFonts w:ascii="Times New Roman" w:eastAsia="Arial Unicode MS" w:hAnsi="Times New Roman" w:cs="Times New Roman"/>
      <w:color w:val="000000"/>
      <w:szCs w:val="18"/>
      <w:bdr w:val="nil"/>
      <w:lang w:eastAsia="ru-RU"/>
    </w:rPr>
  </w:style>
  <w:style w:type="paragraph" w:customStyle="1" w:styleId="afffffb">
    <w:name w:val="По умолчанию"/>
    <w:link w:val="afffffc"/>
    <w:uiPriority w:val="99"/>
    <w:rsid w:val="00A42534"/>
    <w:pPr>
      <w:pBdr>
        <w:top w:val="nil"/>
        <w:left w:val="nil"/>
        <w:bottom w:val="nil"/>
        <w:right w:val="nil"/>
        <w:between w:val="nil"/>
        <w:bar w:val="nil"/>
      </w:pBdr>
      <w:spacing w:after="0" w:line="240" w:lineRule="auto"/>
    </w:pPr>
    <w:rPr>
      <w:rFonts w:ascii="Arial Unicode MS" w:eastAsia="Arial Unicode MS" w:hAnsi="Helvetica" w:cs="Times New Roman"/>
      <w:color w:val="000000"/>
      <w:bdr w:val="nil"/>
    </w:rPr>
  </w:style>
  <w:style w:type="character" w:customStyle="1" w:styleId="afffffc">
    <w:name w:val="По умолчанию Знак"/>
    <w:link w:val="afffffb"/>
    <w:uiPriority w:val="99"/>
    <w:rsid w:val="00A42534"/>
    <w:rPr>
      <w:rFonts w:ascii="Arial Unicode MS" w:eastAsia="Arial Unicode MS" w:hAnsi="Helvetica" w:cs="Times New Roman"/>
      <w:color w:val="000000"/>
      <w:bdr w:val="nil"/>
      <w:lang w:eastAsia="ru-RU"/>
    </w:rPr>
  </w:style>
  <w:style w:type="paragraph" w:customStyle="1" w:styleId="ConsPlusDocList">
    <w:name w:val="ConsPlusDocList"/>
    <w:uiPriority w:val="99"/>
    <w:rsid w:val="00A4253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A42534"/>
    <w:pPr>
      <w:autoSpaceDE w:val="0"/>
      <w:autoSpaceDN w:val="0"/>
      <w:adjustRightInd w:val="0"/>
      <w:spacing w:after="0" w:line="240" w:lineRule="auto"/>
    </w:pPr>
    <w:rPr>
      <w:rFonts w:ascii="Courier New" w:eastAsia="Calibri" w:hAnsi="Courier New" w:cs="Courier New"/>
      <w:sz w:val="20"/>
      <w:szCs w:val="20"/>
    </w:rPr>
  </w:style>
  <w:style w:type="paragraph" w:customStyle="1" w:styleId="afffffd">
    <w:name w:val="примечание"/>
    <w:basedOn w:val="afffffb"/>
    <w:link w:val="afffffe"/>
    <w:qFormat/>
    <w:rsid w:val="00A42534"/>
    <w:pPr>
      <w:ind w:firstLine="709"/>
      <w:jc w:val="both"/>
    </w:pPr>
    <w:rPr>
      <w:rFonts w:ascii="Times New Roman" w:hAnsi="Times New Roman"/>
      <w:sz w:val="18"/>
      <w:szCs w:val="18"/>
    </w:rPr>
  </w:style>
  <w:style w:type="character" w:customStyle="1" w:styleId="afffffe">
    <w:name w:val="примечание Знак"/>
    <w:link w:val="afffffd"/>
    <w:rsid w:val="00A42534"/>
    <w:rPr>
      <w:rFonts w:ascii="Times New Roman" w:eastAsia="Arial Unicode MS" w:hAnsi="Times New Roman" w:cs="Times New Roman"/>
      <w:color w:val="000000"/>
      <w:sz w:val="18"/>
      <w:szCs w:val="18"/>
      <w:bdr w:val="nil"/>
      <w:lang w:eastAsia="ru-RU"/>
    </w:rPr>
  </w:style>
  <w:style w:type="table" w:customStyle="1" w:styleId="910">
    <w:name w:val="Сетка таблицы91"/>
    <w:basedOn w:val="ac"/>
    <w:next w:val="ae"/>
    <w:uiPriority w:val="59"/>
    <w:rsid w:val="00A425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7">
    <w:name w:val="Body Text 217"/>
    <w:basedOn w:val="aa"/>
    <w:rsid w:val="00A42534"/>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rPr>
  </w:style>
  <w:style w:type="paragraph" w:styleId="39">
    <w:name w:val="Body Text 3"/>
    <w:basedOn w:val="aa"/>
    <w:link w:val="3a"/>
    <w:uiPriority w:val="99"/>
    <w:unhideWhenUsed/>
    <w:rsid w:val="00A42534"/>
    <w:pPr>
      <w:spacing w:after="120"/>
    </w:pPr>
    <w:rPr>
      <w:rFonts w:ascii="Calibri" w:eastAsia="Calibri" w:hAnsi="Calibri" w:cs="Times New Roman"/>
      <w:sz w:val="16"/>
      <w:szCs w:val="16"/>
    </w:rPr>
  </w:style>
  <w:style w:type="character" w:customStyle="1" w:styleId="3a">
    <w:name w:val="Основной текст 3 Знак"/>
    <w:basedOn w:val="ab"/>
    <w:link w:val="39"/>
    <w:uiPriority w:val="99"/>
    <w:rsid w:val="00A42534"/>
    <w:rPr>
      <w:rFonts w:ascii="Calibri" w:eastAsia="Calibri" w:hAnsi="Calibri" w:cs="Times New Roman"/>
      <w:sz w:val="16"/>
      <w:szCs w:val="16"/>
    </w:rPr>
  </w:style>
  <w:style w:type="paragraph" w:customStyle="1" w:styleId="45">
    <w:name w:val="заголовок 4"/>
    <w:basedOn w:val="aa"/>
    <w:next w:val="aa"/>
    <w:rsid w:val="00A42534"/>
    <w:pPr>
      <w:keepNext/>
      <w:widowControl w:val="0"/>
      <w:spacing w:after="0" w:line="240" w:lineRule="auto"/>
      <w:jc w:val="both"/>
    </w:pPr>
    <w:rPr>
      <w:rFonts w:ascii="Times New Roman" w:eastAsia="Times New Roman" w:hAnsi="Times New Roman" w:cs="Times New Roman"/>
      <w:sz w:val="24"/>
      <w:szCs w:val="24"/>
    </w:rPr>
  </w:style>
  <w:style w:type="paragraph" w:styleId="HTML">
    <w:name w:val="HTML Preformatted"/>
    <w:basedOn w:val="aa"/>
    <w:link w:val="HTML0"/>
    <w:uiPriority w:val="99"/>
    <w:rsid w:val="00A4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Times New Roman"/>
      <w:sz w:val="24"/>
      <w:szCs w:val="20"/>
    </w:rPr>
  </w:style>
  <w:style w:type="character" w:customStyle="1" w:styleId="HTML0">
    <w:name w:val="Стандартный HTML Знак"/>
    <w:basedOn w:val="ab"/>
    <w:link w:val="HTML"/>
    <w:uiPriority w:val="99"/>
    <w:rsid w:val="00A42534"/>
    <w:rPr>
      <w:rFonts w:ascii="Courier New" w:eastAsia="Calibri" w:hAnsi="Courier New" w:cs="Times New Roman"/>
      <w:sz w:val="24"/>
      <w:szCs w:val="20"/>
      <w:lang w:eastAsia="ru-RU"/>
    </w:rPr>
  </w:style>
  <w:style w:type="character" w:customStyle="1" w:styleId="FooterChar">
    <w:name w:val="Footer Char"/>
    <w:uiPriority w:val="99"/>
    <w:semiHidden/>
    <w:locked/>
    <w:rsid w:val="00A42534"/>
    <w:rPr>
      <w:rFonts w:ascii="Arial" w:hAnsi="Arial"/>
      <w:sz w:val="24"/>
      <w:lang w:val="ru-RU" w:eastAsia="ru-RU"/>
    </w:rPr>
  </w:style>
  <w:style w:type="character" w:customStyle="1" w:styleId="highlighthighlightactive">
    <w:name w:val="highlight highlight_active"/>
    <w:rsid w:val="00A42534"/>
  </w:style>
  <w:style w:type="paragraph" w:customStyle="1" w:styleId="0">
    <w:name w:val="Стиль Нумерованный список + Первая строка:  0 см"/>
    <w:basedOn w:val="aa"/>
    <w:autoRedefine/>
    <w:rsid w:val="00A42534"/>
    <w:pPr>
      <w:tabs>
        <w:tab w:val="left" w:pos="113"/>
        <w:tab w:val="left" w:pos="680"/>
        <w:tab w:val="left" w:pos="1276"/>
      </w:tabs>
      <w:spacing w:after="120" w:line="240" w:lineRule="auto"/>
      <w:ind w:left="680"/>
      <w:jc w:val="both"/>
      <w:outlineLvl w:val="2"/>
    </w:pPr>
    <w:rPr>
      <w:rFonts w:ascii="Times New Roman" w:eastAsia="Times New Roman" w:hAnsi="Times New Roman" w:cs="Times New Roman"/>
      <w:sz w:val="24"/>
      <w:szCs w:val="24"/>
    </w:rPr>
  </w:style>
  <w:style w:type="paragraph" w:customStyle="1" w:styleId="affffff">
    <w:name w:val="Стиль Нумерованный список + Красный"/>
    <w:basedOn w:val="aa"/>
    <w:autoRedefine/>
    <w:rsid w:val="00A42534"/>
    <w:pPr>
      <w:tabs>
        <w:tab w:val="left" w:pos="113"/>
        <w:tab w:val="left" w:pos="680"/>
        <w:tab w:val="left" w:pos="1276"/>
      </w:tabs>
      <w:spacing w:after="0" w:line="240" w:lineRule="auto"/>
      <w:ind w:firstLine="900"/>
      <w:jc w:val="both"/>
      <w:outlineLvl w:val="2"/>
    </w:pPr>
    <w:rPr>
      <w:rFonts w:ascii="Times New Roman" w:eastAsia="Times New Roman" w:hAnsi="Times New Roman" w:cs="Times New Roman"/>
      <w:sz w:val="24"/>
      <w:szCs w:val="24"/>
    </w:rPr>
  </w:style>
  <w:style w:type="paragraph" w:customStyle="1" w:styleId="txt">
    <w:name w:val="txt"/>
    <w:basedOn w:val="aa"/>
    <w:link w:val="txt0"/>
    <w:qFormat/>
    <w:rsid w:val="00A42534"/>
    <w:pPr>
      <w:tabs>
        <w:tab w:val="left" w:pos="709"/>
      </w:tabs>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affffff0">
    <w:name w:val="Стиль Нумерованный список + Красный Знак Знак"/>
    <w:rsid w:val="00A42534"/>
    <w:rPr>
      <w:sz w:val="24"/>
      <w:lang w:val="ru-RU" w:eastAsia="ru-RU"/>
    </w:rPr>
  </w:style>
  <w:style w:type="paragraph" w:customStyle="1" w:styleId="tab">
    <w:name w:val="tab"/>
    <w:basedOn w:val="aa"/>
    <w:rsid w:val="00A42534"/>
    <w:pPr>
      <w:spacing w:after="100" w:afterAutospacing="1" w:line="240" w:lineRule="auto"/>
      <w:ind w:firstLine="533"/>
    </w:pPr>
    <w:rPr>
      <w:rFonts w:ascii="Times New Roman" w:eastAsia="Times New Roman" w:hAnsi="Times New Roman" w:cs="Times New Roman"/>
      <w:sz w:val="24"/>
      <w:szCs w:val="24"/>
    </w:rPr>
  </w:style>
  <w:style w:type="paragraph" w:customStyle="1" w:styleId="Heading">
    <w:name w:val="Heading"/>
    <w:rsid w:val="00A42534"/>
    <w:pPr>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affffff1">
    <w:name w:val="Заголовок_Приказа"/>
    <w:basedOn w:val="af1"/>
    <w:rsid w:val="00A42534"/>
    <w:pPr>
      <w:spacing w:after="0"/>
      <w:jc w:val="center"/>
    </w:pPr>
    <w:rPr>
      <w:b/>
      <w:sz w:val="28"/>
      <w:szCs w:val="20"/>
    </w:rPr>
  </w:style>
  <w:style w:type="paragraph" w:customStyle="1" w:styleId="s27">
    <w:name w:val="s27"/>
    <w:basedOn w:val="aa"/>
    <w:uiPriority w:val="99"/>
    <w:semiHidden/>
    <w:rsid w:val="00A42534"/>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rsid w:val="00A42534"/>
  </w:style>
  <w:style w:type="character" w:customStyle="1" w:styleId="93">
    <w:name w:val="Основной текст (9)_"/>
    <w:link w:val="94"/>
    <w:locked/>
    <w:rsid w:val="00A42534"/>
    <w:rPr>
      <w:shd w:val="clear" w:color="auto" w:fill="FFFFFF"/>
    </w:rPr>
  </w:style>
  <w:style w:type="paragraph" w:customStyle="1" w:styleId="94">
    <w:name w:val="Основной текст (9)"/>
    <w:basedOn w:val="aa"/>
    <w:link w:val="93"/>
    <w:rsid w:val="00A42534"/>
    <w:pPr>
      <w:widowControl w:val="0"/>
      <w:shd w:val="clear" w:color="auto" w:fill="FFFFFF"/>
      <w:spacing w:before="540" w:after="0" w:line="276" w:lineRule="exact"/>
    </w:pPr>
    <w:rPr>
      <w:shd w:val="clear" w:color="auto" w:fill="FFFFFF"/>
    </w:rPr>
  </w:style>
  <w:style w:type="paragraph" w:customStyle="1" w:styleId="3110">
    <w:name w:val="Основной текст 311"/>
    <w:basedOn w:val="aa"/>
    <w:rsid w:val="00A42534"/>
    <w:pPr>
      <w:widowControl w:val="0"/>
      <w:spacing w:after="0" w:line="360" w:lineRule="auto"/>
      <w:jc w:val="both"/>
    </w:pPr>
    <w:rPr>
      <w:rFonts w:ascii="Times New Roman" w:eastAsia="Times New Roman" w:hAnsi="Times New Roman" w:cs="Times New Roman"/>
      <w:sz w:val="20"/>
      <w:szCs w:val="24"/>
    </w:rPr>
  </w:style>
  <w:style w:type="paragraph" w:customStyle="1" w:styleId="2f5">
    <w:name w:val="Обычный2"/>
    <w:rsid w:val="00A42534"/>
    <w:pPr>
      <w:spacing w:before="100" w:after="100" w:line="240" w:lineRule="auto"/>
    </w:pPr>
    <w:rPr>
      <w:rFonts w:ascii="Times New Roman" w:eastAsia="Times New Roman" w:hAnsi="Times New Roman" w:cs="Times New Roman"/>
      <w:sz w:val="24"/>
      <w:szCs w:val="20"/>
    </w:rPr>
  </w:style>
  <w:style w:type="paragraph" w:customStyle="1" w:styleId="ConsTitle">
    <w:name w:val="ConsTitle"/>
    <w:rsid w:val="00A42534"/>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s10">
    <w:name w:val="s_10"/>
    <w:rsid w:val="00A42534"/>
  </w:style>
  <w:style w:type="character" w:customStyle="1" w:styleId="w">
    <w:name w:val="w"/>
    <w:rsid w:val="00A42534"/>
  </w:style>
  <w:style w:type="character" w:customStyle="1" w:styleId="highlightselected">
    <w:name w:val="highlight selected"/>
    <w:uiPriority w:val="99"/>
    <w:rsid w:val="00A42534"/>
  </w:style>
  <w:style w:type="paragraph" w:customStyle="1" w:styleId="CharChar">
    <w:name w:val="Char Char Знак Знак Знак Знак Знак Знак Знак Знак Знак Знак"/>
    <w:basedOn w:val="aa"/>
    <w:rsid w:val="00A42534"/>
    <w:pPr>
      <w:spacing w:after="160" w:line="240" w:lineRule="exact"/>
    </w:pPr>
    <w:rPr>
      <w:rFonts w:ascii="Verdana" w:eastAsia="Times New Roman" w:hAnsi="Verdana" w:cs="Verdana"/>
      <w:sz w:val="20"/>
      <w:szCs w:val="20"/>
      <w:lang w:val="en-US"/>
    </w:rPr>
  </w:style>
  <w:style w:type="paragraph" w:customStyle="1" w:styleId="affffff2">
    <w:name w:val="Стиль Заголовки"/>
    <w:basedOn w:val="aa"/>
    <w:link w:val="affffff3"/>
    <w:qFormat/>
    <w:rsid w:val="00A42534"/>
    <w:pPr>
      <w:ind w:firstLine="709"/>
      <w:jc w:val="both"/>
    </w:pPr>
    <w:rPr>
      <w:rFonts w:ascii="Times New Roman" w:eastAsia="Calibri" w:hAnsi="Times New Roman" w:cs="Times New Roman"/>
      <w:b/>
      <w:bCs/>
      <w:sz w:val="28"/>
      <w:szCs w:val="28"/>
    </w:rPr>
  </w:style>
  <w:style w:type="character" w:customStyle="1" w:styleId="affffff3">
    <w:name w:val="Стиль Заголовки Знак"/>
    <w:link w:val="affffff2"/>
    <w:rsid w:val="00A42534"/>
    <w:rPr>
      <w:rFonts w:ascii="Times New Roman" w:eastAsia="Calibri" w:hAnsi="Times New Roman" w:cs="Times New Roman"/>
      <w:b/>
      <w:bCs/>
      <w:sz w:val="28"/>
      <w:szCs w:val="28"/>
    </w:rPr>
  </w:style>
  <w:style w:type="character" w:customStyle="1" w:styleId="blk">
    <w:name w:val="blk"/>
    <w:basedOn w:val="ab"/>
    <w:rsid w:val="00A42534"/>
  </w:style>
  <w:style w:type="paragraph" w:customStyle="1" w:styleId="formattexttopleveltext">
    <w:name w:val="formattext topleveltext"/>
    <w:basedOn w:val="aa"/>
    <w:uiPriority w:val="99"/>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uiPriority w:val="99"/>
    <w:rsid w:val="00A425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4">
    <w:name w:val="таблица"/>
    <w:basedOn w:val="aa"/>
    <w:rsid w:val="00A42534"/>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rPr>
  </w:style>
  <w:style w:type="paragraph" w:customStyle="1" w:styleId="100">
    <w:name w:val="Центр10"/>
    <w:basedOn w:val="aa"/>
    <w:rsid w:val="00A42534"/>
    <w:pPr>
      <w:widowControl w:val="0"/>
      <w:autoSpaceDE w:val="0"/>
      <w:autoSpaceDN w:val="0"/>
      <w:adjustRightInd w:val="0"/>
      <w:spacing w:after="120" w:line="240" w:lineRule="auto"/>
      <w:jc w:val="center"/>
    </w:pPr>
    <w:rPr>
      <w:rFonts w:ascii="Times New Roman" w:eastAsia="Times New Roman" w:hAnsi="Times New Roman" w:cs="Times New Roman"/>
      <w:sz w:val="20"/>
      <w:szCs w:val="24"/>
    </w:rPr>
  </w:style>
  <w:style w:type="numbering" w:customStyle="1" w:styleId="11110">
    <w:name w:val="Нет списка1111"/>
    <w:next w:val="ad"/>
    <w:semiHidden/>
    <w:unhideWhenUsed/>
    <w:rsid w:val="00A42534"/>
  </w:style>
  <w:style w:type="paragraph" w:styleId="affffff5">
    <w:name w:val="Revision"/>
    <w:hidden/>
    <w:uiPriority w:val="99"/>
    <w:semiHidden/>
    <w:rsid w:val="00A42534"/>
    <w:pPr>
      <w:spacing w:after="0" w:line="240" w:lineRule="auto"/>
    </w:pPr>
    <w:rPr>
      <w:rFonts w:ascii="Times New Roman" w:eastAsia="Times New Roman" w:hAnsi="Times New Roman" w:cs="Times New Roman"/>
      <w:sz w:val="24"/>
      <w:szCs w:val="24"/>
    </w:rPr>
  </w:style>
  <w:style w:type="paragraph" w:styleId="affffff6">
    <w:name w:val="toa heading"/>
    <w:basedOn w:val="aa"/>
    <w:next w:val="aa"/>
    <w:uiPriority w:val="99"/>
    <w:unhideWhenUsed/>
    <w:rsid w:val="00A42534"/>
    <w:pPr>
      <w:spacing w:before="120"/>
    </w:pPr>
    <w:rPr>
      <w:rFonts w:ascii="Cambria" w:eastAsia="Times New Roman" w:hAnsi="Cambria" w:cs="Times New Roman"/>
      <w:b/>
      <w:bCs/>
      <w:sz w:val="24"/>
      <w:szCs w:val="24"/>
    </w:rPr>
  </w:style>
  <w:style w:type="character" w:customStyle="1" w:styleId="Normal">
    <w:name w:val="Normal Знак"/>
    <w:link w:val="1b"/>
    <w:rsid w:val="00A42534"/>
    <w:rPr>
      <w:rFonts w:ascii="Times New Roman" w:eastAsia="Times New Roman" w:hAnsi="Times New Roman" w:cs="Times New Roman"/>
      <w:sz w:val="20"/>
      <w:szCs w:val="20"/>
      <w:lang w:eastAsia="ru-RU"/>
    </w:rPr>
  </w:style>
  <w:style w:type="character" w:customStyle="1" w:styleId="li-number">
    <w:name w:val="li-number"/>
    <w:basedOn w:val="ab"/>
    <w:rsid w:val="00A42534"/>
  </w:style>
  <w:style w:type="character" w:customStyle="1" w:styleId="affffff7">
    <w:name w:val="Гипертекстовая ссылка"/>
    <w:uiPriority w:val="99"/>
    <w:rsid w:val="00A42534"/>
    <w:rPr>
      <w:b w:val="0"/>
      <w:bCs w:val="0"/>
      <w:color w:val="106BBE"/>
    </w:rPr>
  </w:style>
  <w:style w:type="character" w:customStyle="1" w:styleId="affffff8">
    <w:name w:val="Цветовое выделение"/>
    <w:uiPriority w:val="99"/>
    <w:rsid w:val="00A42534"/>
    <w:rPr>
      <w:b/>
      <w:bCs/>
      <w:color w:val="26282F"/>
    </w:rPr>
  </w:style>
  <w:style w:type="paragraph" w:customStyle="1" w:styleId="affffff9">
    <w:name w:val="Нормальный (таблица)"/>
    <w:basedOn w:val="aa"/>
    <w:next w:val="aa"/>
    <w:uiPriority w:val="99"/>
    <w:rsid w:val="00A42534"/>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a">
    <w:name w:val="Комментарий"/>
    <w:basedOn w:val="aa"/>
    <w:next w:val="aa"/>
    <w:uiPriority w:val="99"/>
    <w:rsid w:val="00A42534"/>
    <w:pPr>
      <w:widowControl w:val="0"/>
      <w:shd w:val="clear" w:color="auto" w:fill="F0F0F0"/>
      <w:autoSpaceDE w:val="0"/>
      <w:autoSpaceDN w:val="0"/>
      <w:adjustRightInd w:val="0"/>
      <w:spacing w:before="75" w:after="0" w:line="240" w:lineRule="auto"/>
      <w:ind w:left="170"/>
      <w:jc w:val="both"/>
    </w:pPr>
    <w:rPr>
      <w:rFonts w:ascii="Arial" w:eastAsia="Times New Roman" w:hAnsi="Arial" w:cs="Arial"/>
      <w:color w:val="353842"/>
      <w:sz w:val="26"/>
      <w:szCs w:val="26"/>
    </w:rPr>
  </w:style>
  <w:style w:type="paragraph" w:customStyle="1" w:styleId="affffffb">
    <w:name w:val="Информация о версии"/>
    <w:basedOn w:val="affffffa"/>
    <w:next w:val="aa"/>
    <w:uiPriority w:val="99"/>
    <w:rsid w:val="00A42534"/>
    <w:rPr>
      <w:i/>
      <w:iCs/>
    </w:rPr>
  </w:style>
  <w:style w:type="paragraph" w:customStyle="1" w:styleId="xl66">
    <w:name w:val="xl66"/>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8"/>
      <w:szCs w:val="18"/>
    </w:rPr>
  </w:style>
  <w:style w:type="paragraph" w:customStyle="1" w:styleId="xl68">
    <w:name w:val="xl68"/>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8"/>
      <w:szCs w:val="18"/>
    </w:rPr>
  </w:style>
  <w:style w:type="paragraph" w:customStyle="1" w:styleId="xl69">
    <w:name w:val="xl69"/>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rPr>
  </w:style>
  <w:style w:type="paragraph" w:customStyle="1" w:styleId="xl70">
    <w:name w:val="xl70"/>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sz w:val="18"/>
      <w:szCs w:val="18"/>
    </w:rPr>
  </w:style>
  <w:style w:type="paragraph" w:customStyle="1" w:styleId="xl71">
    <w:name w:val="xl71"/>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8"/>
      <w:szCs w:val="18"/>
    </w:rPr>
  </w:style>
  <w:style w:type="paragraph" w:customStyle="1" w:styleId="xl72">
    <w:name w:val="xl72"/>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8"/>
      <w:szCs w:val="18"/>
    </w:rPr>
  </w:style>
  <w:style w:type="paragraph" w:customStyle="1" w:styleId="xl73">
    <w:name w:val="xl73"/>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8"/>
      <w:szCs w:val="18"/>
    </w:rPr>
  </w:style>
  <w:style w:type="paragraph" w:customStyle="1" w:styleId="xl74">
    <w:name w:val="xl74"/>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8">
    <w:name w:val="xl78"/>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affffffc">
    <w:name w:val="Абзац_выдел"/>
    <w:basedOn w:val="aa"/>
    <w:next w:val="aa"/>
    <w:qFormat/>
    <w:locked/>
    <w:rsid w:val="00A42534"/>
    <w:pPr>
      <w:spacing w:after="0" w:line="360" w:lineRule="auto"/>
      <w:ind w:firstLine="567"/>
      <w:jc w:val="both"/>
    </w:pPr>
    <w:rPr>
      <w:rFonts w:ascii="Times New Roman" w:eastAsia="Times New Roman" w:hAnsi="Times New Roman" w:cs="Times New Roman"/>
      <w:b/>
      <w:sz w:val="24"/>
      <w:szCs w:val="24"/>
    </w:rPr>
  </w:style>
  <w:style w:type="character" w:customStyle="1" w:styleId="affffffd">
    <w:name w:val="Текст_курсив"/>
    <w:uiPriority w:val="1"/>
    <w:qFormat/>
    <w:rsid w:val="00A42534"/>
    <w:rPr>
      <w:i/>
      <w:color w:val="auto"/>
    </w:rPr>
  </w:style>
  <w:style w:type="paragraph" w:customStyle="1" w:styleId="affffffe">
    <w:name w:val="текст_курсив"/>
    <w:basedOn w:val="aa"/>
    <w:next w:val="aa"/>
    <w:qFormat/>
    <w:rsid w:val="00A42534"/>
    <w:pPr>
      <w:spacing w:after="0" w:line="240" w:lineRule="auto"/>
      <w:jc w:val="both"/>
    </w:pPr>
    <w:rPr>
      <w:rFonts w:ascii="Times New Roman" w:eastAsia="Times New Roman" w:hAnsi="Times New Roman" w:cs="Times New Roman"/>
      <w:i/>
      <w:sz w:val="24"/>
      <w:szCs w:val="24"/>
    </w:rPr>
  </w:style>
  <w:style w:type="paragraph" w:customStyle="1" w:styleId="afffffff">
    <w:name w:val="Курсив"/>
    <w:basedOn w:val="aa"/>
    <w:next w:val="aa"/>
    <w:qFormat/>
    <w:rsid w:val="00A42534"/>
    <w:pPr>
      <w:spacing w:before="120" w:after="60" w:line="360" w:lineRule="auto"/>
      <w:ind w:firstLine="567"/>
      <w:jc w:val="both"/>
    </w:pPr>
    <w:rPr>
      <w:rFonts w:ascii="Times New Roman" w:eastAsia="Times New Roman" w:hAnsi="Times New Roman" w:cs="Times New Roman"/>
      <w:i/>
      <w:sz w:val="24"/>
      <w:szCs w:val="24"/>
    </w:rPr>
  </w:style>
  <w:style w:type="paragraph" w:styleId="a9">
    <w:name w:val="List"/>
    <w:basedOn w:val="aa"/>
    <w:link w:val="afffffff0"/>
    <w:uiPriority w:val="99"/>
    <w:rsid w:val="00A42534"/>
    <w:pPr>
      <w:numPr>
        <w:numId w:val="15"/>
      </w:numPr>
      <w:spacing w:after="60" w:line="240" w:lineRule="auto"/>
      <w:jc w:val="both"/>
    </w:pPr>
    <w:rPr>
      <w:rFonts w:ascii="Bookman Old Style" w:eastAsia="Times New Roman" w:hAnsi="Bookman Old Style" w:cs="Times New Roman"/>
      <w:snapToGrid w:val="0"/>
      <w:sz w:val="24"/>
      <w:szCs w:val="24"/>
    </w:rPr>
  </w:style>
  <w:style w:type="character" w:customStyle="1" w:styleId="afffffff0">
    <w:name w:val="Список Знак"/>
    <w:link w:val="a9"/>
    <w:uiPriority w:val="99"/>
    <w:rsid w:val="00A42534"/>
    <w:rPr>
      <w:rFonts w:ascii="Bookman Old Style" w:eastAsia="Times New Roman" w:hAnsi="Bookman Old Style" w:cs="Times New Roman"/>
      <w:snapToGrid w:val="0"/>
      <w:sz w:val="24"/>
      <w:szCs w:val="24"/>
    </w:rPr>
  </w:style>
  <w:style w:type="paragraph" w:customStyle="1" w:styleId="afffffff1">
    <w:name w:val="Год утверждения"/>
    <w:basedOn w:val="aa"/>
    <w:locked/>
    <w:rsid w:val="00A42534"/>
    <w:pPr>
      <w:spacing w:after="0" w:line="240" w:lineRule="auto"/>
      <w:jc w:val="center"/>
    </w:pPr>
    <w:rPr>
      <w:rFonts w:ascii="Bookman Old Style" w:eastAsia="Times New Roman" w:hAnsi="Bookman Old Style" w:cs="Times New Roman"/>
      <w:b/>
      <w:sz w:val="28"/>
      <w:szCs w:val="28"/>
    </w:rPr>
  </w:style>
  <w:style w:type="paragraph" w:customStyle="1" w:styleId="2f6">
    <w:name w:val="Пункт 2"/>
    <w:basedOn w:val="23"/>
    <w:locked/>
    <w:rsid w:val="00A42534"/>
    <w:pPr>
      <w:keepNext w:val="0"/>
      <w:keepLines w:val="0"/>
      <w:tabs>
        <w:tab w:val="left" w:pos="1134"/>
      </w:tabs>
      <w:spacing w:before="120" w:after="240" w:line="240" w:lineRule="auto"/>
      <w:jc w:val="both"/>
    </w:pPr>
    <w:rPr>
      <w:rFonts w:ascii="Times New Roman" w:eastAsia="Times New Roman" w:hAnsi="Times New Roman" w:cs="Times New Roman"/>
      <w:b w:val="0"/>
      <w:iCs/>
      <w:color w:val="auto"/>
      <w:sz w:val="24"/>
      <w:szCs w:val="24"/>
    </w:rPr>
  </w:style>
  <w:style w:type="paragraph" w:customStyle="1" w:styleId="3b">
    <w:name w:val="Пункт 3"/>
    <w:basedOn w:val="30"/>
    <w:locked/>
    <w:rsid w:val="00A42534"/>
    <w:pPr>
      <w:keepNext w:val="0"/>
      <w:keepLines w:val="0"/>
      <w:numPr>
        <w:ilvl w:val="2"/>
      </w:numPr>
      <w:tabs>
        <w:tab w:val="left" w:pos="1276"/>
      </w:tabs>
      <w:spacing w:before="120" w:after="60" w:line="360" w:lineRule="auto"/>
      <w:ind w:left="4112" w:firstLine="567"/>
      <w:jc w:val="both"/>
    </w:pPr>
    <w:rPr>
      <w:rFonts w:ascii="Bookman Old Style" w:eastAsia="Times New Roman" w:hAnsi="Bookman Old Style" w:cs="Times New Roman"/>
      <w:b w:val="0"/>
      <w:color w:val="auto"/>
      <w:sz w:val="26"/>
      <w:szCs w:val="24"/>
    </w:rPr>
  </w:style>
  <w:style w:type="paragraph" w:customStyle="1" w:styleId="46">
    <w:name w:val="Пункт 4"/>
    <w:basedOn w:val="4"/>
    <w:locked/>
    <w:rsid w:val="00A42534"/>
    <w:pPr>
      <w:keepNext w:val="0"/>
      <w:numPr>
        <w:ilvl w:val="3"/>
      </w:numPr>
      <w:tabs>
        <w:tab w:val="left" w:pos="1418"/>
      </w:tabs>
      <w:spacing w:before="120" w:line="240" w:lineRule="auto"/>
      <w:ind w:firstLine="567"/>
      <w:jc w:val="both"/>
    </w:pPr>
    <w:rPr>
      <w:rFonts w:ascii="Bookman Old Style" w:hAnsi="Bookman Old Style"/>
      <w:b w:val="0"/>
      <w:i/>
      <w:sz w:val="24"/>
      <w:szCs w:val="24"/>
    </w:rPr>
  </w:style>
  <w:style w:type="paragraph" w:customStyle="1" w:styleId="54">
    <w:name w:val="Пункт 5"/>
    <w:basedOn w:val="5"/>
    <w:link w:val="55"/>
    <w:locked/>
    <w:rsid w:val="00A42534"/>
    <w:pPr>
      <w:keepNext w:val="0"/>
      <w:keepLines w:val="0"/>
      <w:numPr>
        <w:ilvl w:val="4"/>
      </w:numPr>
      <w:tabs>
        <w:tab w:val="left" w:pos="1701"/>
      </w:tabs>
      <w:spacing w:before="60" w:after="60" w:line="240" w:lineRule="auto"/>
      <w:ind w:firstLine="567"/>
    </w:pPr>
    <w:rPr>
      <w:rFonts w:ascii="Bookman Old Style" w:hAnsi="Bookman Old Style"/>
      <w:bCs/>
      <w:iCs/>
      <w:color w:val="auto"/>
      <w:sz w:val="24"/>
      <w:szCs w:val="24"/>
    </w:rPr>
  </w:style>
  <w:style w:type="character" w:customStyle="1" w:styleId="55">
    <w:name w:val="Пункт 5 Знак"/>
    <w:link w:val="54"/>
    <w:rsid w:val="00A42534"/>
    <w:rPr>
      <w:rFonts w:ascii="Bookman Old Style" w:eastAsia="Times New Roman" w:hAnsi="Bookman Old Style" w:cs="Times New Roman"/>
      <w:bCs/>
      <w:iCs/>
      <w:sz w:val="24"/>
      <w:szCs w:val="24"/>
      <w:lang w:eastAsia="ru-RU"/>
    </w:rPr>
  </w:style>
  <w:style w:type="paragraph" w:customStyle="1" w:styleId="a8">
    <w:name w:val="Приложение"/>
    <w:basedOn w:val="aa"/>
    <w:next w:val="aa"/>
    <w:locked/>
    <w:rsid w:val="00A42534"/>
    <w:pPr>
      <w:keepNext/>
      <w:pageBreakBefore/>
      <w:numPr>
        <w:numId w:val="16"/>
      </w:numPr>
      <w:spacing w:before="120" w:after="120" w:line="240" w:lineRule="auto"/>
      <w:jc w:val="center"/>
    </w:pPr>
    <w:rPr>
      <w:rFonts w:ascii="Bookman Old Style" w:eastAsia="Times New Roman" w:hAnsi="Bookman Old Style" w:cs="Times New Roman"/>
      <w:b/>
      <w:kern w:val="28"/>
      <w:sz w:val="28"/>
      <w:szCs w:val="20"/>
    </w:rPr>
  </w:style>
  <w:style w:type="paragraph" w:customStyle="1" w:styleId="afffffff2">
    <w:name w:val="Оглавление"/>
    <w:link w:val="afffffff3"/>
    <w:autoRedefine/>
    <w:locked/>
    <w:rsid w:val="00A42534"/>
    <w:pPr>
      <w:keepNext/>
      <w:keepLines/>
      <w:widowControl w:val="0"/>
      <w:spacing w:before="240" w:after="120" w:line="240" w:lineRule="auto"/>
      <w:ind w:left="510"/>
      <w:jc w:val="center"/>
    </w:pPr>
    <w:rPr>
      <w:rFonts w:ascii="Times New Roman" w:eastAsia="Times New Roman" w:hAnsi="Times New Roman" w:cs="Times New Roman"/>
      <w:b/>
      <w:caps/>
      <w:sz w:val="28"/>
      <w:szCs w:val="20"/>
    </w:rPr>
  </w:style>
  <w:style w:type="character" w:customStyle="1" w:styleId="afffffff3">
    <w:name w:val="Оглавление Знак"/>
    <w:link w:val="afffffff2"/>
    <w:rsid w:val="00A42534"/>
    <w:rPr>
      <w:rFonts w:ascii="Times New Roman" w:eastAsia="Times New Roman" w:hAnsi="Times New Roman" w:cs="Times New Roman"/>
      <w:b/>
      <w:caps/>
      <w:sz w:val="28"/>
      <w:szCs w:val="20"/>
      <w:lang w:eastAsia="ru-RU"/>
    </w:rPr>
  </w:style>
  <w:style w:type="paragraph" w:customStyle="1" w:styleId="afffffff4">
    <w:name w:val="Верх. колонт. четн."/>
    <w:basedOn w:val="aa"/>
    <w:locked/>
    <w:rsid w:val="00A42534"/>
    <w:pPr>
      <w:widowControl w:val="0"/>
      <w:spacing w:after="0" w:line="240" w:lineRule="exact"/>
      <w:jc w:val="right"/>
    </w:pPr>
    <w:rPr>
      <w:rFonts w:ascii="Arial" w:eastAsia="Times New Roman" w:hAnsi="Arial" w:cs="Times New Roman"/>
      <w:b/>
      <w:i/>
      <w:sz w:val="24"/>
      <w:szCs w:val="20"/>
    </w:rPr>
  </w:style>
  <w:style w:type="paragraph" w:customStyle="1" w:styleId="afffffff5">
    <w:name w:val="Верх. колонт. нечет."/>
    <w:basedOn w:val="aa"/>
    <w:locked/>
    <w:rsid w:val="00A42534"/>
    <w:pPr>
      <w:widowControl w:val="0"/>
      <w:spacing w:after="0" w:line="240" w:lineRule="exact"/>
    </w:pPr>
    <w:rPr>
      <w:rFonts w:ascii="Arial" w:eastAsia="Times New Roman" w:hAnsi="Arial" w:cs="Times New Roman"/>
      <w:b/>
      <w:i/>
      <w:sz w:val="24"/>
      <w:szCs w:val="20"/>
    </w:rPr>
  </w:style>
  <w:style w:type="paragraph" w:customStyle="1" w:styleId="afffffff6">
    <w:name w:val="Таблица_номер_таблицы"/>
    <w:link w:val="afffffff7"/>
    <w:rsid w:val="00A42534"/>
    <w:pPr>
      <w:keepNext/>
      <w:spacing w:after="0" w:line="240" w:lineRule="auto"/>
      <w:jc w:val="right"/>
    </w:pPr>
    <w:rPr>
      <w:rFonts w:ascii="Times New Roman" w:eastAsia="Times New Roman" w:hAnsi="Times New Roman" w:cs="Times New Roman"/>
      <w:bCs/>
      <w:sz w:val="24"/>
    </w:rPr>
  </w:style>
  <w:style w:type="character" w:customStyle="1" w:styleId="afffffff7">
    <w:name w:val="Таблица_номер_таблицы Знак"/>
    <w:link w:val="afffffff6"/>
    <w:rsid w:val="00A42534"/>
    <w:rPr>
      <w:rFonts w:ascii="Times New Roman" w:eastAsia="Times New Roman" w:hAnsi="Times New Roman" w:cs="Times New Roman"/>
      <w:bCs/>
      <w:sz w:val="24"/>
      <w:lang w:eastAsia="ru-RU"/>
    </w:rPr>
  </w:style>
  <w:style w:type="paragraph" w:customStyle="1" w:styleId="12">
    <w:name w:val="Список 1)"/>
    <w:basedOn w:val="aa"/>
    <w:link w:val="1f4"/>
    <w:locked/>
    <w:rsid w:val="00A42534"/>
    <w:pPr>
      <w:numPr>
        <w:numId w:val="14"/>
      </w:numPr>
      <w:spacing w:after="60" w:line="240" w:lineRule="auto"/>
      <w:jc w:val="both"/>
    </w:pPr>
    <w:rPr>
      <w:rFonts w:ascii="Bookman Old Style" w:eastAsia="Times New Roman" w:hAnsi="Bookman Old Style" w:cs="Times New Roman"/>
      <w:sz w:val="24"/>
      <w:szCs w:val="24"/>
    </w:rPr>
  </w:style>
  <w:style w:type="character" w:customStyle="1" w:styleId="1f4">
    <w:name w:val="Список 1) Знак"/>
    <w:link w:val="12"/>
    <w:rsid w:val="00A42534"/>
    <w:rPr>
      <w:rFonts w:ascii="Bookman Old Style" w:eastAsia="Times New Roman" w:hAnsi="Bookman Old Style" w:cs="Times New Roman"/>
      <w:sz w:val="24"/>
      <w:szCs w:val="24"/>
    </w:rPr>
  </w:style>
  <w:style w:type="paragraph" w:customStyle="1" w:styleId="afffffff8">
    <w:name w:val="Примечания"/>
    <w:basedOn w:val="aa"/>
    <w:link w:val="1f5"/>
    <w:locked/>
    <w:rsid w:val="00A42534"/>
    <w:pPr>
      <w:spacing w:before="120" w:after="0" w:line="240" w:lineRule="auto"/>
      <w:ind w:firstLine="567"/>
      <w:jc w:val="both"/>
    </w:pPr>
    <w:rPr>
      <w:rFonts w:ascii="Bookman Old Style" w:eastAsia="Times New Roman" w:hAnsi="Bookman Old Style" w:cs="Times New Roman"/>
      <w:spacing w:val="80"/>
      <w:sz w:val="24"/>
      <w:szCs w:val="24"/>
    </w:rPr>
  </w:style>
  <w:style w:type="character" w:customStyle="1" w:styleId="1f5">
    <w:name w:val="Примечания Знак1"/>
    <w:link w:val="afffffff8"/>
    <w:rsid w:val="00A42534"/>
    <w:rPr>
      <w:rFonts w:ascii="Bookman Old Style" w:eastAsia="Times New Roman" w:hAnsi="Bookman Old Style" w:cs="Times New Roman"/>
      <w:spacing w:val="80"/>
      <w:sz w:val="24"/>
      <w:szCs w:val="24"/>
      <w:lang w:eastAsia="ru-RU"/>
    </w:rPr>
  </w:style>
  <w:style w:type="paragraph" w:customStyle="1" w:styleId="2f7">
    <w:name w:val="Заголовок_подзаголовок_2"/>
    <w:next w:val="affff7"/>
    <w:link w:val="2f8"/>
    <w:rsid w:val="00A42534"/>
    <w:pPr>
      <w:keepNext/>
      <w:spacing w:before="120" w:after="60" w:line="240" w:lineRule="auto"/>
      <w:ind w:left="567" w:right="567"/>
      <w:jc w:val="both"/>
    </w:pPr>
    <w:rPr>
      <w:rFonts w:ascii="Times New Roman" w:eastAsia="Times New Roman" w:hAnsi="Times New Roman" w:cs="Times New Roman"/>
      <w:b/>
      <w:bCs/>
      <w:sz w:val="24"/>
      <w:szCs w:val="24"/>
    </w:rPr>
  </w:style>
  <w:style w:type="character" w:customStyle="1" w:styleId="2f8">
    <w:name w:val="Заголовок_подзаголовок_2 Знак"/>
    <w:link w:val="2f7"/>
    <w:rsid w:val="00A42534"/>
    <w:rPr>
      <w:rFonts w:ascii="Times New Roman" w:eastAsia="Times New Roman" w:hAnsi="Times New Roman" w:cs="Times New Roman"/>
      <w:b/>
      <w:bCs/>
      <w:sz w:val="24"/>
      <w:szCs w:val="24"/>
      <w:lang w:eastAsia="ru-RU"/>
    </w:rPr>
  </w:style>
  <w:style w:type="paragraph" w:customStyle="1" w:styleId="afffffff9">
    <w:name w:val="Верхняя шапка"/>
    <w:basedOn w:val="aa"/>
    <w:locked/>
    <w:rsid w:val="00A42534"/>
    <w:pPr>
      <w:spacing w:after="0" w:line="240" w:lineRule="auto"/>
      <w:jc w:val="center"/>
    </w:pPr>
    <w:rPr>
      <w:rFonts w:ascii="Bookman Old Style" w:eastAsia="Times New Roman" w:hAnsi="Bookman Old Style" w:cs="Times New Roman"/>
      <w:b/>
      <w:bCs/>
      <w:sz w:val="28"/>
      <w:szCs w:val="20"/>
    </w:rPr>
  </w:style>
  <w:style w:type="paragraph" w:customStyle="1" w:styleId="afffffffa">
    <w:name w:val="ЕСКД_название устройства"/>
    <w:basedOn w:val="aa"/>
    <w:locked/>
    <w:rsid w:val="00A42534"/>
    <w:pPr>
      <w:spacing w:after="0" w:line="360" w:lineRule="auto"/>
      <w:jc w:val="center"/>
    </w:pPr>
    <w:rPr>
      <w:rFonts w:ascii="Bookman Old Style" w:eastAsia="Times New Roman" w:hAnsi="Bookman Old Style" w:cs="Times New Roman"/>
      <w:b/>
      <w:bCs/>
      <w:sz w:val="36"/>
      <w:szCs w:val="36"/>
    </w:rPr>
  </w:style>
  <w:style w:type="paragraph" w:customStyle="1" w:styleId="a3">
    <w:name w:val="Список а)"/>
    <w:basedOn w:val="a9"/>
    <w:locked/>
    <w:rsid w:val="00A42534"/>
    <w:pPr>
      <w:numPr>
        <w:numId w:val="13"/>
      </w:numPr>
      <w:tabs>
        <w:tab w:val="num" w:pos="360"/>
        <w:tab w:val="num" w:pos="720"/>
        <w:tab w:val="num" w:pos="1134"/>
      </w:tabs>
      <w:ind w:left="720" w:hanging="360"/>
    </w:pPr>
  </w:style>
  <w:style w:type="paragraph" w:customStyle="1" w:styleId="1f6">
    <w:name w:val="Обычный 1"/>
    <w:basedOn w:val="aa"/>
    <w:next w:val="aa"/>
    <w:semiHidden/>
    <w:locked/>
    <w:rsid w:val="00A42534"/>
    <w:pPr>
      <w:tabs>
        <w:tab w:val="num" w:pos="360"/>
      </w:tabs>
      <w:spacing w:before="120" w:after="0" w:line="240" w:lineRule="auto"/>
      <w:ind w:left="360" w:hanging="360"/>
      <w:jc w:val="both"/>
    </w:pPr>
    <w:rPr>
      <w:rFonts w:ascii="Bookman Old Style" w:eastAsia="Times New Roman" w:hAnsi="Bookman Old Style" w:cs="Times New Roman"/>
      <w:sz w:val="24"/>
      <w:szCs w:val="20"/>
    </w:rPr>
  </w:style>
  <w:style w:type="paragraph" w:customStyle="1" w:styleId="afffffffb">
    <w:name w:val="Обычный влево"/>
    <w:basedOn w:val="1f6"/>
    <w:locked/>
    <w:rsid w:val="00A42534"/>
    <w:pPr>
      <w:tabs>
        <w:tab w:val="clear" w:pos="360"/>
      </w:tabs>
      <w:spacing w:before="0"/>
      <w:ind w:left="0" w:firstLine="0"/>
      <w:jc w:val="left"/>
    </w:pPr>
  </w:style>
  <w:style w:type="paragraph" w:customStyle="1" w:styleId="afffffffc">
    <w:name w:val="Лист согласования"/>
    <w:basedOn w:val="aa"/>
    <w:locked/>
    <w:rsid w:val="00A42534"/>
    <w:pPr>
      <w:spacing w:after="0" w:line="240" w:lineRule="auto"/>
      <w:ind w:firstLine="851"/>
      <w:jc w:val="center"/>
    </w:pPr>
    <w:rPr>
      <w:rFonts w:ascii="Bookman Old Style" w:eastAsia="Times New Roman" w:hAnsi="Bookman Old Style" w:cs="Times New Roman"/>
      <w:b/>
      <w:bCs/>
      <w:sz w:val="24"/>
      <w:szCs w:val="20"/>
    </w:rPr>
  </w:style>
  <w:style w:type="character" w:customStyle="1" w:styleId="afffffffd">
    <w:name w:val="Текст_Жирный"/>
    <w:uiPriority w:val="1"/>
    <w:qFormat/>
    <w:rsid w:val="00A42534"/>
    <w:rPr>
      <w:rFonts w:ascii="Times New Roman" w:hAnsi="Times New Roman"/>
      <w:b/>
    </w:rPr>
  </w:style>
  <w:style w:type="character" w:customStyle="1" w:styleId="afffffffe">
    <w:name w:val="Текст_Подчеркнутый"/>
    <w:uiPriority w:val="1"/>
    <w:qFormat/>
    <w:rsid w:val="00A42534"/>
    <w:rPr>
      <w:rFonts w:ascii="Times New Roman" w:hAnsi="Times New Roman"/>
      <w:u w:val="single"/>
    </w:rPr>
  </w:style>
  <w:style w:type="paragraph" w:customStyle="1" w:styleId="affffffff">
    <w:name w:val="Таблица_название_таблицы"/>
    <w:next w:val="affff7"/>
    <w:link w:val="affffffff0"/>
    <w:qFormat/>
    <w:rsid w:val="00A42534"/>
    <w:pPr>
      <w:keepNext/>
      <w:spacing w:before="120" w:after="120" w:line="240" w:lineRule="auto"/>
      <w:jc w:val="center"/>
    </w:pPr>
    <w:rPr>
      <w:rFonts w:ascii="Times New Roman" w:eastAsia="Times New Roman" w:hAnsi="Times New Roman" w:cs="Times New Roman"/>
      <w:bCs/>
      <w:sz w:val="24"/>
    </w:rPr>
  </w:style>
  <w:style w:type="character" w:customStyle="1" w:styleId="affffffff0">
    <w:name w:val="Таблица_название_таблицы Знак"/>
    <w:link w:val="affffffff"/>
    <w:rsid w:val="00A42534"/>
    <w:rPr>
      <w:rFonts w:ascii="Times New Roman" w:eastAsia="Times New Roman" w:hAnsi="Times New Roman" w:cs="Times New Roman"/>
      <w:bCs/>
      <w:sz w:val="24"/>
      <w:lang w:eastAsia="ru-RU"/>
    </w:rPr>
  </w:style>
  <w:style w:type="paragraph" w:customStyle="1" w:styleId="1f7">
    <w:name w:val="Заголовок_подзаголовок_1"/>
    <w:next w:val="affff7"/>
    <w:link w:val="1f8"/>
    <w:qFormat/>
    <w:rsid w:val="00A42534"/>
    <w:pPr>
      <w:keepNext/>
      <w:spacing w:before="120" w:after="120" w:line="240" w:lineRule="auto"/>
      <w:ind w:left="567" w:right="567"/>
      <w:jc w:val="both"/>
    </w:pPr>
    <w:rPr>
      <w:rFonts w:ascii="Times New Roman" w:eastAsia="Times New Roman" w:hAnsi="Times New Roman" w:cs="Times New Roman"/>
      <w:b/>
      <w:bCs/>
      <w:sz w:val="24"/>
      <w:szCs w:val="24"/>
      <w:u w:val="single"/>
    </w:rPr>
  </w:style>
  <w:style w:type="character" w:customStyle="1" w:styleId="1f8">
    <w:name w:val="Заголовок_подзаголовок_1 Знак"/>
    <w:link w:val="1f7"/>
    <w:rsid w:val="00A42534"/>
    <w:rPr>
      <w:rFonts w:ascii="Times New Roman" w:eastAsia="Times New Roman" w:hAnsi="Times New Roman" w:cs="Times New Roman"/>
      <w:b/>
      <w:bCs/>
      <w:sz w:val="24"/>
      <w:szCs w:val="24"/>
      <w:u w:val="single"/>
      <w:lang w:eastAsia="ru-RU"/>
    </w:rPr>
  </w:style>
  <w:style w:type="paragraph" w:customStyle="1" w:styleId="011">
    <w:name w:val="Заголовок 01"/>
    <w:link w:val="012"/>
    <w:qFormat/>
    <w:rsid w:val="00A42534"/>
    <w:pPr>
      <w:keepNext/>
      <w:pageBreakBefore/>
      <w:spacing w:before="240" w:after="120" w:line="240" w:lineRule="auto"/>
      <w:ind w:left="567"/>
      <w:jc w:val="center"/>
    </w:pPr>
    <w:rPr>
      <w:rFonts w:ascii="Times New Roman" w:eastAsia="Times New Roman" w:hAnsi="Times New Roman" w:cs="Times New Roman"/>
      <w:b/>
      <w:bCs/>
      <w:caps/>
      <w:color w:val="365F91"/>
      <w:kern w:val="32"/>
      <w:sz w:val="28"/>
      <w:szCs w:val="28"/>
    </w:rPr>
  </w:style>
  <w:style w:type="character" w:customStyle="1" w:styleId="012">
    <w:name w:val="Заголовок 01 Знак"/>
    <w:link w:val="011"/>
    <w:rsid w:val="00A42534"/>
    <w:rPr>
      <w:rFonts w:ascii="Times New Roman" w:eastAsia="Times New Roman" w:hAnsi="Times New Roman" w:cs="Times New Roman"/>
      <w:b/>
      <w:bCs/>
      <w:caps/>
      <w:color w:val="365F91"/>
      <w:kern w:val="32"/>
      <w:sz w:val="28"/>
      <w:szCs w:val="28"/>
      <w:lang w:eastAsia="ru-RU"/>
    </w:rPr>
  </w:style>
  <w:style w:type="paragraph" w:customStyle="1" w:styleId="22">
    <w:name w:val="Список_маркерный_2_уровень"/>
    <w:basedOn w:val="14"/>
    <w:link w:val="2f9"/>
    <w:rsid w:val="00A42534"/>
    <w:pPr>
      <w:numPr>
        <w:ilvl w:val="1"/>
      </w:numPr>
      <w:tabs>
        <w:tab w:val="num" w:pos="360"/>
      </w:tabs>
      <w:ind w:left="567"/>
    </w:pPr>
  </w:style>
  <w:style w:type="paragraph" w:customStyle="1" w:styleId="14">
    <w:name w:val="Список_маркерный_1_уровень"/>
    <w:link w:val="1f9"/>
    <w:qFormat/>
    <w:rsid w:val="00A42534"/>
    <w:pPr>
      <w:numPr>
        <w:numId w:val="17"/>
      </w:numPr>
      <w:spacing w:before="60" w:after="100" w:line="360" w:lineRule="auto"/>
      <w:jc w:val="both"/>
    </w:pPr>
    <w:rPr>
      <w:rFonts w:ascii="Times New Roman" w:eastAsia="Times New Roman" w:hAnsi="Times New Roman" w:cs="Times New Roman"/>
      <w:snapToGrid w:val="0"/>
      <w:sz w:val="24"/>
      <w:szCs w:val="24"/>
    </w:rPr>
  </w:style>
  <w:style w:type="character" w:customStyle="1" w:styleId="1f9">
    <w:name w:val="Список_маркерный_1_уровень Знак"/>
    <w:link w:val="14"/>
    <w:rsid w:val="00A42534"/>
    <w:rPr>
      <w:rFonts w:ascii="Times New Roman" w:eastAsia="Times New Roman" w:hAnsi="Times New Roman" w:cs="Times New Roman"/>
      <w:snapToGrid w:val="0"/>
      <w:sz w:val="24"/>
      <w:szCs w:val="24"/>
    </w:rPr>
  </w:style>
  <w:style w:type="character" w:customStyle="1" w:styleId="2f9">
    <w:name w:val="Список_маркерный_2_уровень Знак"/>
    <w:link w:val="22"/>
    <w:rsid w:val="00A42534"/>
    <w:rPr>
      <w:rFonts w:ascii="Times New Roman" w:eastAsia="Times New Roman" w:hAnsi="Times New Roman" w:cs="Times New Roman"/>
      <w:snapToGrid w:val="0"/>
      <w:sz w:val="24"/>
      <w:szCs w:val="24"/>
    </w:rPr>
  </w:style>
  <w:style w:type="paragraph" w:customStyle="1" w:styleId="13">
    <w:name w:val="Список_нумерованный_1_уровень"/>
    <w:link w:val="1fa"/>
    <w:qFormat/>
    <w:rsid w:val="00A42534"/>
    <w:pPr>
      <w:numPr>
        <w:numId w:val="18"/>
      </w:numPr>
      <w:spacing w:before="60" w:after="100" w:line="240" w:lineRule="auto"/>
      <w:jc w:val="both"/>
    </w:pPr>
    <w:rPr>
      <w:rFonts w:ascii="Times New Roman" w:eastAsia="Times New Roman" w:hAnsi="Times New Roman" w:cs="Times New Roman"/>
      <w:sz w:val="24"/>
      <w:szCs w:val="24"/>
    </w:rPr>
  </w:style>
  <w:style w:type="character" w:customStyle="1" w:styleId="1fa">
    <w:name w:val="Список_нумерованный_1_уровень Знак"/>
    <w:link w:val="13"/>
    <w:rsid w:val="00A42534"/>
    <w:rPr>
      <w:rFonts w:ascii="Times New Roman" w:eastAsia="Times New Roman" w:hAnsi="Times New Roman" w:cs="Times New Roman"/>
      <w:sz w:val="24"/>
      <w:szCs w:val="24"/>
    </w:rPr>
  </w:style>
  <w:style w:type="paragraph" w:customStyle="1" w:styleId="21">
    <w:name w:val="Список_нумерованный_2_уровень"/>
    <w:basedOn w:val="13"/>
    <w:link w:val="2fa"/>
    <w:qFormat/>
    <w:rsid w:val="00A42534"/>
    <w:pPr>
      <w:numPr>
        <w:ilvl w:val="1"/>
      </w:numPr>
      <w:ind w:left="794" w:hanging="397"/>
    </w:pPr>
  </w:style>
  <w:style w:type="character" w:customStyle="1" w:styleId="2fa">
    <w:name w:val="Список_нумерованный_2_уровень Знак"/>
    <w:link w:val="21"/>
    <w:rsid w:val="00A42534"/>
    <w:rPr>
      <w:rFonts w:ascii="Times New Roman" w:eastAsia="Times New Roman" w:hAnsi="Times New Roman" w:cs="Times New Roman"/>
      <w:sz w:val="24"/>
      <w:szCs w:val="24"/>
    </w:rPr>
  </w:style>
  <w:style w:type="paragraph" w:customStyle="1" w:styleId="3">
    <w:name w:val="Список_нумерованный_3_уровень"/>
    <w:basedOn w:val="13"/>
    <w:link w:val="3c"/>
    <w:qFormat/>
    <w:rsid w:val="00A42534"/>
    <w:pPr>
      <w:numPr>
        <w:ilvl w:val="2"/>
      </w:numPr>
      <w:ind w:left="1191" w:hanging="397"/>
    </w:pPr>
  </w:style>
  <w:style w:type="character" w:customStyle="1" w:styleId="3c">
    <w:name w:val="Список_нумерованный_3_уровень Знак"/>
    <w:link w:val="3"/>
    <w:rsid w:val="00A42534"/>
    <w:rPr>
      <w:rFonts w:ascii="Times New Roman" w:eastAsia="Times New Roman" w:hAnsi="Times New Roman" w:cs="Times New Roman"/>
      <w:sz w:val="24"/>
      <w:szCs w:val="24"/>
    </w:rPr>
  </w:style>
  <w:style w:type="paragraph" w:customStyle="1" w:styleId="a0">
    <w:name w:val="Абзац_Желтая_заливка"/>
    <w:basedOn w:val="affff7"/>
    <w:link w:val="affffffff1"/>
    <w:locked/>
    <w:rsid w:val="00A42534"/>
    <w:pPr>
      <w:numPr>
        <w:ilvl w:val="1"/>
        <w:numId w:val="21"/>
      </w:numPr>
    </w:pPr>
  </w:style>
  <w:style w:type="character" w:customStyle="1" w:styleId="affffffff1">
    <w:name w:val="Абзац_Желтая_заливка Знак"/>
    <w:link w:val="a0"/>
    <w:rsid w:val="00A42534"/>
    <w:rPr>
      <w:rFonts w:ascii="Times New Roman" w:eastAsia="Times New Roman" w:hAnsi="Times New Roman" w:cs="Times New Roman"/>
      <w:sz w:val="24"/>
      <w:szCs w:val="24"/>
    </w:rPr>
  </w:style>
  <w:style w:type="character" w:customStyle="1" w:styleId="affffffff2">
    <w:name w:val="Текст_Желтый"/>
    <w:uiPriority w:val="1"/>
    <w:qFormat/>
    <w:rsid w:val="00A42534"/>
    <w:rPr>
      <w:b w:val="0"/>
      <w:color w:val="auto"/>
      <w:bdr w:val="none" w:sz="0" w:space="0" w:color="auto"/>
      <w:shd w:val="clear" w:color="auto" w:fill="FFFF00"/>
    </w:rPr>
  </w:style>
  <w:style w:type="paragraph" w:customStyle="1" w:styleId="114">
    <w:name w:val="Табличный_таблица_11"/>
    <w:link w:val="115"/>
    <w:qFormat/>
    <w:rsid w:val="00A42534"/>
    <w:pPr>
      <w:spacing w:after="0" w:line="240" w:lineRule="auto"/>
      <w:jc w:val="center"/>
    </w:pPr>
    <w:rPr>
      <w:rFonts w:ascii="Times New Roman" w:eastAsia="Times New Roman" w:hAnsi="Times New Roman" w:cs="Times New Roman"/>
    </w:rPr>
  </w:style>
  <w:style w:type="character" w:customStyle="1" w:styleId="115">
    <w:name w:val="Табличный_таблица_11 Знак"/>
    <w:link w:val="114"/>
    <w:rsid w:val="00A42534"/>
    <w:rPr>
      <w:rFonts w:ascii="Times New Roman" w:eastAsia="Times New Roman" w:hAnsi="Times New Roman" w:cs="Times New Roman"/>
      <w:lang w:eastAsia="ru-RU"/>
    </w:rPr>
  </w:style>
  <w:style w:type="paragraph" w:customStyle="1" w:styleId="11">
    <w:name w:val="Табличный_нумерация_11"/>
    <w:link w:val="116"/>
    <w:qFormat/>
    <w:rsid w:val="00A42534"/>
    <w:pPr>
      <w:numPr>
        <w:numId w:val="20"/>
      </w:numPr>
      <w:spacing w:after="0" w:line="240" w:lineRule="auto"/>
      <w:ind w:left="397" w:hanging="397"/>
      <w:jc w:val="both"/>
    </w:pPr>
    <w:rPr>
      <w:rFonts w:ascii="Times New Roman" w:eastAsia="Times New Roman" w:hAnsi="Times New Roman" w:cs="Times New Roman"/>
    </w:rPr>
  </w:style>
  <w:style w:type="character" w:customStyle="1" w:styleId="116">
    <w:name w:val="Табличный_нумерация_11 Знак"/>
    <w:link w:val="11"/>
    <w:rsid w:val="00A42534"/>
    <w:rPr>
      <w:rFonts w:ascii="Times New Roman" w:eastAsia="Times New Roman" w:hAnsi="Times New Roman" w:cs="Times New Roman"/>
    </w:rPr>
  </w:style>
  <w:style w:type="paragraph" w:customStyle="1" w:styleId="110">
    <w:name w:val="Табличный_маркированный_11"/>
    <w:link w:val="117"/>
    <w:qFormat/>
    <w:rsid w:val="00A42534"/>
    <w:pPr>
      <w:numPr>
        <w:numId w:val="19"/>
      </w:numPr>
      <w:spacing w:after="0" w:line="240" w:lineRule="auto"/>
      <w:ind w:left="397" w:hanging="397"/>
      <w:jc w:val="both"/>
    </w:pPr>
    <w:rPr>
      <w:rFonts w:ascii="Times New Roman" w:eastAsia="Times New Roman" w:hAnsi="Times New Roman" w:cs="Times New Roman"/>
    </w:rPr>
  </w:style>
  <w:style w:type="character" w:customStyle="1" w:styleId="117">
    <w:name w:val="Табличный_маркированный_11 Знак"/>
    <w:link w:val="110"/>
    <w:rsid w:val="00A42534"/>
    <w:rPr>
      <w:rFonts w:ascii="Times New Roman" w:eastAsia="Times New Roman" w:hAnsi="Times New Roman" w:cs="Times New Roman"/>
    </w:rPr>
  </w:style>
  <w:style w:type="paragraph" w:customStyle="1" w:styleId="118">
    <w:name w:val="Табличный_боковик_правый_11"/>
    <w:link w:val="119"/>
    <w:qFormat/>
    <w:rsid w:val="00A42534"/>
    <w:pPr>
      <w:spacing w:after="0" w:line="240" w:lineRule="auto"/>
      <w:jc w:val="right"/>
    </w:pPr>
    <w:rPr>
      <w:rFonts w:ascii="Times New Roman" w:eastAsia="Times New Roman" w:hAnsi="Times New Roman" w:cs="Times New Roman"/>
      <w:szCs w:val="24"/>
    </w:rPr>
  </w:style>
  <w:style w:type="character" w:customStyle="1" w:styleId="119">
    <w:name w:val="Табличный_боковик_правый_11 Знак"/>
    <w:link w:val="118"/>
    <w:rsid w:val="00A42534"/>
    <w:rPr>
      <w:rFonts w:ascii="Times New Roman" w:eastAsia="Times New Roman" w:hAnsi="Times New Roman" w:cs="Times New Roman"/>
      <w:szCs w:val="24"/>
      <w:lang w:eastAsia="ru-RU"/>
    </w:rPr>
  </w:style>
  <w:style w:type="paragraph" w:customStyle="1" w:styleId="11a">
    <w:name w:val="Табличный_боковик_11"/>
    <w:link w:val="11b"/>
    <w:qFormat/>
    <w:rsid w:val="00A42534"/>
    <w:pPr>
      <w:spacing w:after="0" w:line="360" w:lineRule="auto"/>
    </w:pPr>
    <w:rPr>
      <w:rFonts w:ascii="Times New Roman" w:eastAsia="Times New Roman" w:hAnsi="Times New Roman" w:cs="Times New Roman"/>
      <w:szCs w:val="24"/>
    </w:rPr>
  </w:style>
  <w:style w:type="character" w:customStyle="1" w:styleId="11b">
    <w:name w:val="Табличный_боковик_11 Знак"/>
    <w:link w:val="11a"/>
    <w:rsid w:val="00A42534"/>
    <w:rPr>
      <w:rFonts w:ascii="Times New Roman" w:eastAsia="Times New Roman" w:hAnsi="Times New Roman" w:cs="Times New Roman"/>
      <w:szCs w:val="24"/>
      <w:lang w:eastAsia="ru-RU"/>
    </w:rPr>
  </w:style>
  <w:style w:type="paragraph" w:customStyle="1" w:styleId="3d">
    <w:name w:val="Заголовок_подзаголовок_3"/>
    <w:next w:val="affff7"/>
    <w:link w:val="3e"/>
    <w:qFormat/>
    <w:rsid w:val="00A42534"/>
    <w:pPr>
      <w:keepNext/>
      <w:spacing w:before="120" w:after="60" w:line="240" w:lineRule="auto"/>
      <w:ind w:left="567" w:right="567"/>
    </w:pPr>
    <w:rPr>
      <w:rFonts w:ascii="Times New Roman" w:eastAsia="Times New Roman" w:hAnsi="Times New Roman" w:cs="Times New Roman"/>
      <w:bCs/>
      <w:sz w:val="24"/>
      <w:szCs w:val="24"/>
      <w:u w:val="single"/>
    </w:rPr>
  </w:style>
  <w:style w:type="character" w:customStyle="1" w:styleId="3e">
    <w:name w:val="Заголовок_подзаголовок_3 Знак"/>
    <w:link w:val="3d"/>
    <w:rsid w:val="00A42534"/>
    <w:rPr>
      <w:rFonts w:ascii="Times New Roman" w:eastAsia="Times New Roman" w:hAnsi="Times New Roman" w:cs="Times New Roman"/>
      <w:bCs/>
      <w:sz w:val="24"/>
      <w:szCs w:val="24"/>
      <w:u w:val="single"/>
      <w:lang w:eastAsia="ru-RU"/>
    </w:rPr>
  </w:style>
  <w:style w:type="character" w:customStyle="1" w:styleId="affffffff3">
    <w:name w:val="Текст_Обычный"/>
    <w:uiPriority w:val="1"/>
    <w:qFormat/>
    <w:rsid w:val="00A42534"/>
    <w:rPr>
      <w:b w:val="0"/>
    </w:rPr>
  </w:style>
  <w:style w:type="table" w:customStyle="1" w:styleId="affffffff4">
    <w:name w:val="без границ"/>
    <w:basedOn w:val="ac"/>
    <w:uiPriority w:val="99"/>
    <w:rsid w:val="00A42534"/>
    <w:pPr>
      <w:spacing w:after="0" w:line="240" w:lineRule="auto"/>
    </w:pPr>
    <w:rPr>
      <w:rFonts w:ascii="Times New Roman" w:eastAsia="Times New Roman" w:hAnsi="Times New Roman" w:cs="Times New Roman"/>
      <w:sz w:val="20"/>
      <w:szCs w:val="20"/>
    </w:rPr>
    <w:tblPr/>
  </w:style>
  <w:style w:type="character" w:customStyle="1" w:styleId="afffff7">
    <w:name w:val="Примечание Знак"/>
    <w:link w:val="afffff6"/>
    <w:rsid w:val="00A42534"/>
    <w:rPr>
      <w:rFonts w:ascii="Times New Roman" w:eastAsia="Times New Roman" w:hAnsi="Times New Roman" w:cs="Times New Roman"/>
      <w:sz w:val="26"/>
      <w:szCs w:val="24"/>
      <w:lang w:eastAsia="ru-RU"/>
    </w:rPr>
  </w:style>
  <w:style w:type="character" w:customStyle="1" w:styleId="affffffff5">
    <w:name w:val="Текст_Скрытый"/>
    <w:uiPriority w:val="1"/>
    <w:qFormat/>
    <w:rsid w:val="00A42534"/>
    <w:rPr>
      <w:vanish/>
    </w:rPr>
  </w:style>
  <w:style w:type="character" w:customStyle="1" w:styleId="affffffff6">
    <w:name w:val="Текст_Красный"/>
    <w:uiPriority w:val="1"/>
    <w:qFormat/>
    <w:rsid w:val="00A42534"/>
    <w:rPr>
      <w:color w:val="FF0000"/>
    </w:rPr>
  </w:style>
  <w:style w:type="character" w:styleId="affffffff7">
    <w:name w:val="Placeholder Text"/>
    <w:uiPriority w:val="99"/>
    <w:semiHidden/>
    <w:rsid w:val="00A42534"/>
    <w:rPr>
      <w:color w:val="808080"/>
    </w:rPr>
  </w:style>
  <w:style w:type="paragraph" w:customStyle="1" w:styleId="affffffff8">
    <w:name w:val="Титул_адрес_организации"/>
    <w:qFormat/>
    <w:locked/>
    <w:rsid w:val="00A42534"/>
    <w:pPr>
      <w:spacing w:before="60" w:after="0" w:line="240" w:lineRule="auto"/>
      <w:jc w:val="right"/>
    </w:pPr>
    <w:rPr>
      <w:rFonts w:ascii="Times New Roman" w:eastAsia="Times New Roman" w:hAnsi="Times New Roman" w:cs="Times New Roman"/>
      <w:sz w:val="18"/>
      <w:szCs w:val="18"/>
    </w:rPr>
  </w:style>
  <w:style w:type="paragraph" w:customStyle="1" w:styleId="affffffff9">
    <w:name w:val="Титул_название_организации"/>
    <w:qFormat/>
    <w:locked/>
    <w:rsid w:val="00A42534"/>
    <w:pPr>
      <w:spacing w:before="60" w:after="0" w:line="240" w:lineRule="auto"/>
      <w:jc w:val="right"/>
    </w:pPr>
    <w:rPr>
      <w:rFonts w:ascii="Times New Roman" w:eastAsia="Times New Roman" w:hAnsi="Times New Roman" w:cs="Times New Roman"/>
      <w:b/>
      <w:sz w:val="40"/>
      <w:szCs w:val="40"/>
    </w:rPr>
  </w:style>
  <w:style w:type="paragraph" w:customStyle="1" w:styleId="affffffffa">
    <w:name w:val="Титут_инвентарник_экземпляр"/>
    <w:qFormat/>
    <w:locked/>
    <w:rsid w:val="00A42534"/>
    <w:pPr>
      <w:spacing w:before="240" w:after="240" w:line="240" w:lineRule="auto"/>
      <w:contextualSpacing/>
      <w:jc w:val="right"/>
    </w:pPr>
    <w:rPr>
      <w:rFonts w:ascii="Times New Roman" w:eastAsia="Times New Roman" w:hAnsi="Times New Roman" w:cs="Times New Roman"/>
      <w:b/>
      <w:bCs/>
      <w:sz w:val="24"/>
      <w:szCs w:val="24"/>
    </w:rPr>
  </w:style>
  <w:style w:type="paragraph" w:customStyle="1" w:styleId="180">
    <w:name w:val="Титул_заголовок_18_центр"/>
    <w:qFormat/>
    <w:locked/>
    <w:rsid w:val="00A42534"/>
    <w:pPr>
      <w:spacing w:after="0" w:line="240" w:lineRule="auto"/>
      <w:contextualSpacing/>
      <w:jc w:val="center"/>
    </w:pPr>
    <w:rPr>
      <w:rFonts w:ascii="Times New Roman" w:eastAsia="Times New Roman" w:hAnsi="Times New Roman" w:cs="Times New Roman"/>
      <w:sz w:val="36"/>
      <w:szCs w:val="36"/>
    </w:rPr>
  </w:style>
  <w:style w:type="paragraph" w:customStyle="1" w:styleId="200">
    <w:name w:val="Титул_заголовок_20_центр"/>
    <w:qFormat/>
    <w:locked/>
    <w:rsid w:val="00A42534"/>
    <w:pPr>
      <w:spacing w:after="0" w:line="240" w:lineRule="auto"/>
      <w:jc w:val="center"/>
    </w:pPr>
    <w:rPr>
      <w:rFonts w:ascii="Times New Roman" w:eastAsia="Times New Roman" w:hAnsi="Times New Roman" w:cs="Times New Roman"/>
      <w:b/>
      <w:sz w:val="40"/>
      <w:szCs w:val="40"/>
    </w:rPr>
  </w:style>
  <w:style w:type="paragraph" w:customStyle="1" w:styleId="affffffffb">
    <w:name w:val="Титул_название_города_дата"/>
    <w:qFormat/>
    <w:locked/>
    <w:rsid w:val="00A42534"/>
    <w:pPr>
      <w:spacing w:after="0" w:line="240" w:lineRule="auto"/>
      <w:jc w:val="center"/>
    </w:pPr>
    <w:rPr>
      <w:rFonts w:ascii="Times New Roman" w:eastAsia="Times New Roman" w:hAnsi="Times New Roman" w:cs="Times New Roman"/>
      <w:b/>
      <w:sz w:val="24"/>
      <w:szCs w:val="24"/>
    </w:rPr>
  </w:style>
  <w:style w:type="paragraph" w:customStyle="1" w:styleId="e2">
    <w:name w:val="ђeсновной текст с отступом 2"/>
    <w:basedOn w:val="aa"/>
    <w:rsid w:val="00A4253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affffffffc">
    <w:name w:val="Обычный.Нормальный"/>
    <w:rsid w:val="00A42534"/>
    <w:pPr>
      <w:spacing w:after="0" w:line="240" w:lineRule="auto"/>
    </w:pPr>
    <w:rPr>
      <w:rFonts w:ascii="Times New Roman" w:eastAsia="Times New Roman" w:hAnsi="Times New Roman" w:cs="Times New Roman"/>
      <w:sz w:val="20"/>
      <w:szCs w:val="20"/>
    </w:rPr>
  </w:style>
  <w:style w:type="paragraph" w:customStyle="1" w:styleId="1fb">
    <w:name w:val="заголовок 1"/>
    <w:basedOn w:val="aa"/>
    <w:next w:val="aa"/>
    <w:rsid w:val="00A42534"/>
    <w:pPr>
      <w:keepNext/>
      <w:spacing w:after="0" w:line="300" w:lineRule="auto"/>
      <w:ind w:firstLine="851"/>
      <w:jc w:val="center"/>
      <w:outlineLvl w:val="0"/>
    </w:pPr>
    <w:rPr>
      <w:rFonts w:ascii="Times New Roman" w:eastAsia="Times New Roman" w:hAnsi="Times New Roman" w:cs="Times New Roman"/>
      <w:sz w:val="24"/>
      <w:szCs w:val="20"/>
    </w:rPr>
  </w:style>
  <w:style w:type="paragraph" w:customStyle="1" w:styleId="312">
    <w:name w:val="Основной текст с отступом 31"/>
    <w:basedOn w:val="aa"/>
    <w:rsid w:val="00A42534"/>
    <w:pPr>
      <w:overflowPunct w:val="0"/>
      <w:autoSpaceDE w:val="0"/>
      <w:autoSpaceDN w:val="0"/>
      <w:adjustRightInd w:val="0"/>
      <w:spacing w:after="0" w:line="312" w:lineRule="auto"/>
      <w:ind w:firstLine="720"/>
      <w:jc w:val="both"/>
      <w:textAlignment w:val="baseline"/>
    </w:pPr>
    <w:rPr>
      <w:rFonts w:ascii="Times New Roman" w:eastAsia="Times New Roman" w:hAnsi="Times New Roman" w:cs="Times New Roman"/>
      <w:sz w:val="24"/>
      <w:szCs w:val="20"/>
    </w:rPr>
  </w:style>
  <w:style w:type="paragraph" w:customStyle="1" w:styleId="2fb">
    <w:name w:val="заголовок 2"/>
    <w:basedOn w:val="aa"/>
    <w:next w:val="aa"/>
    <w:rsid w:val="00A42534"/>
    <w:pPr>
      <w:keepNext/>
      <w:widowControl w:val="0"/>
      <w:spacing w:after="0" w:line="240" w:lineRule="auto"/>
      <w:jc w:val="center"/>
    </w:pPr>
    <w:rPr>
      <w:rFonts w:ascii="Times New Roman" w:eastAsia="Times New Roman" w:hAnsi="Times New Roman" w:cs="Times New Roman"/>
      <w:b/>
      <w:sz w:val="24"/>
      <w:szCs w:val="20"/>
    </w:rPr>
  </w:style>
  <w:style w:type="paragraph" w:customStyle="1" w:styleId="56">
    <w:name w:val="заголовок 5"/>
    <w:basedOn w:val="aa"/>
    <w:next w:val="aa"/>
    <w:rsid w:val="00A42534"/>
    <w:pPr>
      <w:keepNext/>
      <w:widowControl w:val="0"/>
      <w:spacing w:after="0" w:line="300" w:lineRule="auto"/>
      <w:ind w:firstLine="720"/>
      <w:jc w:val="right"/>
    </w:pPr>
    <w:rPr>
      <w:rFonts w:ascii="Times New Roman" w:eastAsia="Times New Roman" w:hAnsi="Times New Roman" w:cs="Times New Roman"/>
      <w:sz w:val="24"/>
      <w:szCs w:val="20"/>
    </w:rPr>
  </w:style>
  <w:style w:type="paragraph" w:customStyle="1" w:styleId="11c">
    <w:name w:val="заголовок 11"/>
    <w:basedOn w:val="aa"/>
    <w:next w:val="aa"/>
    <w:rsid w:val="00A42534"/>
    <w:pPr>
      <w:keepNext/>
      <w:spacing w:after="0" w:line="240" w:lineRule="auto"/>
    </w:pPr>
    <w:rPr>
      <w:rFonts w:ascii="Times New Roman" w:eastAsia="Times New Roman" w:hAnsi="Times New Roman" w:cs="Times New Roman"/>
      <w:sz w:val="24"/>
      <w:szCs w:val="20"/>
    </w:rPr>
  </w:style>
  <w:style w:type="paragraph" w:customStyle="1" w:styleId="1fc">
    <w:name w:val="Заголовок 1г"/>
    <w:basedOn w:val="aa"/>
    <w:rsid w:val="00A42534"/>
    <w:pPr>
      <w:spacing w:after="0" w:line="360" w:lineRule="auto"/>
      <w:jc w:val="center"/>
    </w:pPr>
    <w:rPr>
      <w:rFonts w:ascii="Times New Roman" w:eastAsia="Times New Roman" w:hAnsi="Times New Roman" w:cs="Times New Roman"/>
      <w:b/>
      <w:sz w:val="24"/>
      <w:szCs w:val="24"/>
    </w:rPr>
  </w:style>
  <w:style w:type="paragraph" w:customStyle="1" w:styleId="font5">
    <w:name w:val="font5"/>
    <w:basedOn w:val="aa"/>
    <w:rsid w:val="00A42534"/>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a"/>
    <w:rsid w:val="00A42534"/>
    <w:pPr>
      <w:spacing w:before="100" w:beforeAutospacing="1" w:after="100" w:afterAutospacing="1" w:line="240" w:lineRule="auto"/>
    </w:pPr>
    <w:rPr>
      <w:rFonts w:ascii="Arial" w:eastAsia="Times New Roman" w:hAnsi="Arial" w:cs="Arial"/>
      <w:color w:val="000000"/>
      <w:sz w:val="20"/>
      <w:szCs w:val="20"/>
    </w:rPr>
  </w:style>
  <w:style w:type="paragraph" w:customStyle="1" w:styleId="font7">
    <w:name w:val="font7"/>
    <w:basedOn w:val="aa"/>
    <w:rsid w:val="00A4253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0">
    <w:name w:val="xl80"/>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a"/>
    <w:rsid w:val="00A425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a"/>
    <w:rsid w:val="00A425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3">
    <w:name w:val="xl83"/>
    <w:basedOn w:val="aa"/>
    <w:rsid w:val="00A425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aa"/>
    <w:rsid w:val="00A425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5">
    <w:name w:val="xl85"/>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a"/>
    <w:rsid w:val="00A425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a"/>
    <w:rsid w:val="00A425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a"/>
    <w:rsid w:val="00A425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aa"/>
    <w:rsid w:val="00A425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aa"/>
    <w:rsid w:val="00A425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fd">
    <w:name w:val="Заголовок 1 (приложение)"/>
    <w:basedOn w:val="15"/>
    <w:next w:val="affff7"/>
    <w:qFormat/>
    <w:rsid w:val="00A42534"/>
    <w:pPr>
      <w:keepNext w:val="0"/>
      <w:keepLines w:val="0"/>
      <w:widowControl w:val="0"/>
      <w:tabs>
        <w:tab w:val="left" w:pos="851"/>
      </w:tabs>
      <w:spacing w:before="240" w:after="120" w:line="360" w:lineRule="auto"/>
      <w:ind w:left="924" w:hanging="357"/>
      <w:jc w:val="both"/>
    </w:pPr>
    <w:rPr>
      <w:rFonts w:ascii="Times New Roman" w:eastAsia="Times New Roman" w:hAnsi="Times New Roman" w:cs="Times New Roman"/>
      <w:caps/>
      <w:color w:val="auto"/>
      <w:spacing w:val="-6"/>
      <w:kern w:val="32"/>
    </w:rPr>
  </w:style>
  <w:style w:type="table" w:styleId="-3">
    <w:name w:val="Light List Accent 3"/>
    <w:basedOn w:val="ac"/>
    <w:uiPriority w:val="61"/>
    <w:rsid w:val="00A4253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17">
    <w:name w:val="Style17"/>
    <w:basedOn w:val="aa"/>
    <w:uiPriority w:val="99"/>
    <w:rsid w:val="00A42534"/>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xl92">
    <w:name w:val="xl92"/>
    <w:basedOn w:val="aa"/>
    <w:rsid w:val="00A4253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a"/>
    <w:rsid w:val="00A4253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a"/>
    <w:rsid w:val="00A4253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5">
    <w:name w:val="xl95"/>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6">
    <w:name w:val="xl96"/>
    <w:basedOn w:val="aa"/>
    <w:rsid w:val="00A4253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aa"/>
    <w:rsid w:val="00A4253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8">
    <w:name w:val="xl98"/>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9">
    <w:name w:val="xl99"/>
    <w:basedOn w:val="aa"/>
    <w:rsid w:val="00A4253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0">
    <w:name w:val="xl100"/>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a"/>
    <w:rsid w:val="00A4253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aa"/>
    <w:rsid w:val="00A425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aa"/>
    <w:rsid w:val="00A4253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aa"/>
    <w:rsid w:val="00A425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aa"/>
    <w:rsid w:val="00A4253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aa"/>
    <w:rsid w:val="00A4253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aa"/>
    <w:rsid w:val="00A425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a"/>
    <w:rsid w:val="00A425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a"/>
    <w:rsid w:val="00A4253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a"/>
    <w:rsid w:val="00A4253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a"/>
    <w:rsid w:val="00A425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aa"/>
    <w:rsid w:val="00A4253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a"/>
    <w:rsid w:val="00A4253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a"/>
    <w:rsid w:val="00A4253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a"/>
    <w:rsid w:val="00A4253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a"/>
    <w:rsid w:val="00A4253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a"/>
    <w:rsid w:val="00A4253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a"/>
    <w:rsid w:val="00A4253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a"/>
    <w:rsid w:val="00A425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a"/>
    <w:rsid w:val="00A425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a"/>
    <w:rsid w:val="00A4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a"/>
    <w:rsid w:val="00A425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a"/>
    <w:rsid w:val="00A4253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a"/>
    <w:rsid w:val="00A4253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a"/>
    <w:rsid w:val="00A4253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a"/>
    <w:rsid w:val="00A4253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a"/>
    <w:rsid w:val="00A4253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a"/>
    <w:rsid w:val="00A4253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a"/>
    <w:rsid w:val="00A425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a"/>
    <w:rsid w:val="00A425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a"/>
    <w:rsid w:val="00A4253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aa"/>
    <w:rsid w:val="00A4253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FontStyle103">
    <w:name w:val="Font Style103"/>
    <w:rsid w:val="00A42534"/>
    <w:rPr>
      <w:rFonts w:ascii="Times New Roman" w:hAnsi="Times New Roman" w:cs="Times New Roman"/>
      <w:sz w:val="22"/>
      <w:szCs w:val="22"/>
    </w:rPr>
  </w:style>
  <w:style w:type="character" w:customStyle="1" w:styleId="FontStyle30">
    <w:name w:val="Font Style30"/>
    <w:rsid w:val="00A42534"/>
    <w:rPr>
      <w:rFonts w:ascii="Times New Roman" w:hAnsi="Times New Roman" w:cs="Times New Roman"/>
      <w:i/>
      <w:iCs/>
      <w:sz w:val="30"/>
      <w:szCs w:val="30"/>
    </w:rPr>
  </w:style>
  <w:style w:type="paragraph" w:customStyle="1" w:styleId="2fc">
    <w:name w:val="Основной текст2"/>
    <w:basedOn w:val="aa"/>
    <w:rsid w:val="00A42534"/>
    <w:pPr>
      <w:widowControl w:val="0"/>
      <w:shd w:val="clear" w:color="auto" w:fill="FFFFFF"/>
      <w:spacing w:before="360" w:after="360" w:line="0" w:lineRule="atLeast"/>
      <w:jc w:val="right"/>
    </w:pPr>
    <w:rPr>
      <w:rFonts w:ascii="Arial" w:eastAsia="Arial" w:hAnsi="Arial"/>
      <w:shd w:val="clear" w:color="auto" w:fill="FFFFFF"/>
    </w:rPr>
  </w:style>
  <w:style w:type="character" w:customStyle="1" w:styleId="1fe">
    <w:name w:val="Основной текст1"/>
    <w:rsid w:val="00A42534"/>
    <w:rPr>
      <w:rFonts w:ascii="Arial" w:eastAsia="Arial" w:hAnsi="Arial" w:cs="Arial"/>
      <w:color w:val="000000"/>
      <w:spacing w:val="0"/>
      <w:w w:val="100"/>
      <w:position w:val="0"/>
      <w:sz w:val="21"/>
      <w:szCs w:val="21"/>
      <w:shd w:val="clear" w:color="auto" w:fill="FFFFFF"/>
      <w:lang w:val="ru-RU" w:eastAsia="ru-RU" w:bidi="ru-RU"/>
    </w:rPr>
  </w:style>
  <w:style w:type="character" w:customStyle="1" w:styleId="comment">
    <w:name w:val="comment"/>
    <w:basedOn w:val="ab"/>
    <w:rsid w:val="00A42534"/>
  </w:style>
  <w:style w:type="numbering" w:customStyle="1" w:styleId="11111">
    <w:name w:val="Нет списка11111"/>
    <w:next w:val="ad"/>
    <w:semiHidden/>
    <w:unhideWhenUsed/>
    <w:rsid w:val="00A42534"/>
  </w:style>
  <w:style w:type="paragraph" w:customStyle="1" w:styleId="2fd">
    <w:name w:val="Стиль абзаца 2"/>
    <w:basedOn w:val="aa"/>
    <w:uiPriority w:val="99"/>
    <w:rsid w:val="00A42534"/>
    <w:pPr>
      <w:autoSpaceDE w:val="0"/>
      <w:autoSpaceDN w:val="0"/>
      <w:adjustRightInd w:val="0"/>
      <w:spacing w:after="0" w:line="360" w:lineRule="atLeast"/>
      <w:jc w:val="center"/>
      <w:textAlignment w:val="center"/>
    </w:pPr>
    <w:rPr>
      <w:rFonts w:ascii="Myriad Pro" w:eastAsia="Calibri" w:hAnsi="Myriad Pro" w:cs="Myriad Pro"/>
      <w:b/>
      <w:bCs/>
      <w:color w:val="000000"/>
      <w:sz w:val="36"/>
      <w:szCs w:val="36"/>
      <w:lang w:val="en-US"/>
    </w:rPr>
  </w:style>
  <w:style w:type="paragraph" w:customStyle="1" w:styleId="TNR12boldheading2">
    <w:name w:val="TNR 12 bold heading2"/>
    <w:basedOn w:val="aa"/>
    <w:link w:val="TNR12boldheading20"/>
    <w:qFormat/>
    <w:rsid w:val="00A42534"/>
    <w:pPr>
      <w:spacing w:after="0"/>
      <w:ind w:firstLine="709"/>
      <w:jc w:val="both"/>
    </w:pPr>
    <w:rPr>
      <w:rFonts w:ascii="Times New Roman" w:eastAsia="Calibri" w:hAnsi="Times New Roman" w:cs="Times New Roman"/>
      <w:b/>
      <w:sz w:val="24"/>
      <w:szCs w:val="28"/>
    </w:rPr>
  </w:style>
  <w:style w:type="character" w:customStyle="1" w:styleId="TNR12boldheading20">
    <w:name w:val="TNR 12 bold heading2 Знак"/>
    <w:link w:val="TNR12boldheading2"/>
    <w:rsid w:val="00A42534"/>
    <w:rPr>
      <w:rFonts w:ascii="Times New Roman" w:eastAsia="Calibri" w:hAnsi="Times New Roman" w:cs="Times New Roman"/>
      <w:b/>
      <w:sz w:val="24"/>
      <w:szCs w:val="28"/>
      <w:lang w:eastAsia="ru-RU"/>
    </w:rPr>
  </w:style>
  <w:style w:type="character" w:customStyle="1" w:styleId="11d">
    <w:name w:val="Заголовок 1 Знак1"/>
    <w:aliases w:val="Z1 - в тексте Знак1"/>
    <w:uiPriority w:val="99"/>
    <w:rsid w:val="00A42534"/>
    <w:rPr>
      <w:rFonts w:ascii="Cambria" w:eastAsia="Times New Roman" w:hAnsi="Cambria" w:cs="Times New Roman"/>
      <w:b/>
      <w:bCs/>
      <w:color w:val="365F91"/>
      <w:sz w:val="28"/>
      <w:szCs w:val="28"/>
    </w:rPr>
  </w:style>
  <w:style w:type="character" w:customStyle="1" w:styleId="searchtext">
    <w:name w:val="searchtext"/>
    <w:rsid w:val="00A42534"/>
  </w:style>
  <w:style w:type="paragraph" w:styleId="38">
    <w:name w:val="index 3"/>
    <w:basedOn w:val="aa"/>
    <w:next w:val="aa"/>
    <w:autoRedefine/>
    <w:uiPriority w:val="99"/>
    <w:semiHidden/>
    <w:unhideWhenUsed/>
    <w:rsid w:val="00A42534"/>
    <w:pPr>
      <w:spacing w:after="0" w:line="240" w:lineRule="auto"/>
      <w:ind w:left="720" w:hanging="240"/>
    </w:pPr>
    <w:rPr>
      <w:rFonts w:ascii="Times New Roman" w:eastAsia="Times New Roman" w:hAnsi="Times New Roman" w:cs="Times New Roman"/>
      <w:sz w:val="24"/>
      <w:szCs w:val="24"/>
    </w:rPr>
  </w:style>
  <w:style w:type="paragraph" w:customStyle="1" w:styleId="s1">
    <w:name w:val="s_1"/>
    <w:basedOn w:val="aa"/>
    <w:uiPriority w:val="99"/>
    <w:rsid w:val="00A42534"/>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fffffd">
    <w:name w:val="Отступ перед"/>
    <w:basedOn w:val="aa"/>
    <w:uiPriority w:val="99"/>
    <w:rsid w:val="00A42534"/>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rPr>
  </w:style>
  <w:style w:type="paragraph" w:customStyle="1" w:styleId="1ff">
    <w:name w:val="Знак Знак1 Знак Знак"/>
    <w:basedOn w:val="aa"/>
    <w:rsid w:val="00A42534"/>
    <w:pPr>
      <w:spacing w:before="100" w:beforeAutospacing="1" w:after="100" w:afterAutospacing="1" w:line="240" w:lineRule="auto"/>
    </w:pPr>
    <w:rPr>
      <w:rFonts w:ascii="Tahoma" w:eastAsia="Times New Roman" w:hAnsi="Tahoma" w:cs="Tahoma"/>
      <w:sz w:val="20"/>
      <w:szCs w:val="20"/>
      <w:lang w:val="en-US"/>
    </w:rPr>
  </w:style>
  <w:style w:type="paragraph" w:customStyle="1" w:styleId="181">
    <w:name w:val="Знак Знак18 Знак Знак Знак Знак Знак Знак"/>
    <w:basedOn w:val="aa"/>
    <w:rsid w:val="00A42534"/>
    <w:pPr>
      <w:spacing w:before="100" w:beforeAutospacing="1" w:after="100" w:afterAutospacing="1" w:line="240" w:lineRule="auto"/>
    </w:pPr>
    <w:rPr>
      <w:rFonts w:ascii="Tahoma" w:eastAsia="Times New Roman" w:hAnsi="Tahoma" w:cs="Tahoma"/>
      <w:sz w:val="20"/>
      <w:szCs w:val="20"/>
      <w:lang w:val="en-US"/>
    </w:rPr>
  </w:style>
  <w:style w:type="paragraph" w:customStyle="1" w:styleId="1ff0">
    <w:name w:val="Знак Знак1 Знак Знак Знак Знак Знак Знак"/>
    <w:basedOn w:val="aa"/>
    <w:rsid w:val="00A42534"/>
    <w:pPr>
      <w:spacing w:before="100" w:beforeAutospacing="1" w:after="100" w:afterAutospacing="1" w:line="240" w:lineRule="auto"/>
    </w:pPr>
    <w:rPr>
      <w:rFonts w:ascii="Tahoma" w:eastAsia="Times New Roman" w:hAnsi="Tahoma" w:cs="Tahoma"/>
      <w:sz w:val="20"/>
      <w:szCs w:val="20"/>
      <w:lang w:val="en-US"/>
    </w:rPr>
  </w:style>
  <w:style w:type="paragraph" w:customStyle="1" w:styleId="1ff1">
    <w:name w:val="Знак Знак Знак1 Знак Знак Знак Знак Знак Знак Знак"/>
    <w:basedOn w:val="aa"/>
    <w:rsid w:val="00A42534"/>
    <w:pPr>
      <w:spacing w:before="100" w:beforeAutospacing="1" w:after="100" w:afterAutospacing="1" w:line="240" w:lineRule="auto"/>
    </w:pPr>
    <w:rPr>
      <w:rFonts w:ascii="Tahoma" w:eastAsia="Times New Roman" w:hAnsi="Tahoma" w:cs="Tahoma"/>
      <w:sz w:val="20"/>
      <w:szCs w:val="20"/>
      <w:lang w:val="en-US"/>
    </w:rPr>
  </w:style>
  <w:style w:type="paragraph" w:customStyle="1" w:styleId="182">
    <w:name w:val="Знак Знак18"/>
    <w:basedOn w:val="aa"/>
    <w:rsid w:val="00A42534"/>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e">
    <w:name w:val="Стиль"/>
    <w:basedOn w:val="aa"/>
    <w:rsid w:val="00A42534"/>
    <w:pPr>
      <w:spacing w:before="100" w:beforeAutospacing="1" w:after="100" w:afterAutospacing="1" w:line="240" w:lineRule="auto"/>
    </w:pPr>
    <w:rPr>
      <w:rFonts w:ascii="Tahoma" w:eastAsia="Times New Roman" w:hAnsi="Tahoma" w:cs="Tahoma"/>
      <w:sz w:val="20"/>
      <w:szCs w:val="20"/>
      <w:lang w:val="en-US"/>
    </w:rPr>
  </w:style>
  <w:style w:type="paragraph" w:customStyle="1" w:styleId="tnr1400">
    <w:name w:val="tnr140"/>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0">
    <w:name w:val="100"/>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0">
    <w:name w:val="aff7"/>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0">
    <w:name w:val="24"/>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
    <w:name w:val="s1"/>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0">
    <w:name w:val="formattext0"/>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0">
    <w:name w:val="17"/>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0">
    <w:name w:val="formattexttopleveltext"/>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40">
    <w:name w:val="214"/>
    <w:rsid w:val="00A42534"/>
  </w:style>
  <w:style w:type="paragraph" w:customStyle="1" w:styleId="3100">
    <w:name w:val="310"/>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f2">
    <w:name w:val="Знак Знак1"/>
    <w:rsid w:val="00A42534"/>
    <w:rPr>
      <w:sz w:val="24"/>
    </w:rPr>
  </w:style>
  <w:style w:type="paragraph" w:customStyle="1" w:styleId="a20">
    <w:name w:val="a2"/>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1">
    <w:name w:val="20"/>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400">
    <w:name w:val="headline40"/>
    <w:basedOn w:val="aa"/>
    <w:rsid w:val="00A42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r141">
    <w:name w:val="tnr14"/>
    <w:rsid w:val="00A42534"/>
  </w:style>
  <w:style w:type="character" w:customStyle="1" w:styleId="215">
    <w:name w:val="Заголовок 2 Знак1"/>
    <w:aliases w:val="Z2 - в тексте Знак1"/>
    <w:semiHidden/>
    <w:rsid w:val="00A42534"/>
    <w:rPr>
      <w:rFonts w:ascii="Cambria" w:eastAsia="Times New Roman" w:hAnsi="Cambria" w:cs="Times New Roman"/>
      <w:b/>
      <w:bCs/>
      <w:color w:val="4F81BD"/>
      <w:sz w:val="26"/>
      <w:szCs w:val="26"/>
    </w:rPr>
  </w:style>
  <w:style w:type="character" w:customStyle="1" w:styleId="313">
    <w:name w:val="Заголовок 3 Знак1"/>
    <w:aliases w:val="Z3 - в тексте Знак1"/>
    <w:semiHidden/>
    <w:rsid w:val="00A42534"/>
    <w:rPr>
      <w:rFonts w:ascii="Cambria" w:eastAsia="Times New Roman" w:hAnsi="Cambria" w:cs="Times New Roman"/>
      <w:b/>
      <w:bCs/>
      <w:color w:val="4F81BD"/>
      <w:sz w:val="22"/>
      <w:szCs w:val="22"/>
    </w:rPr>
  </w:style>
  <w:style w:type="character" w:customStyle="1" w:styleId="411">
    <w:name w:val="Заголовок 4 Знак1"/>
    <w:aliases w:val="Z4 - в тексте Знак1"/>
    <w:semiHidden/>
    <w:rsid w:val="00A42534"/>
    <w:rPr>
      <w:rFonts w:ascii="Cambria" w:eastAsia="Times New Roman" w:hAnsi="Cambria" w:cs="Times New Roman"/>
      <w:b/>
      <w:bCs/>
      <w:i/>
      <w:iCs/>
      <w:color w:val="4F81BD"/>
      <w:sz w:val="22"/>
      <w:szCs w:val="22"/>
    </w:rPr>
  </w:style>
  <w:style w:type="character" w:customStyle="1" w:styleId="511">
    <w:name w:val="Заголовок 5 Знак1"/>
    <w:aliases w:val="Г. Заголовок 5 Знак1"/>
    <w:semiHidden/>
    <w:rsid w:val="00A42534"/>
    <w:rPr>
      <w:rFonts w:ascii="Cambria" w:eastAsia="Times New Roman" w:hAnsi="Cambria" w:cs="Times New Roman"/>
      <w:color w:val="243F60"/>
      <w:sz w:val="22"/>
      <w:szCs w:val="22"/>
    </w:rPr>
  </w:style>
  <w:style w:type="paragraph" w:customStyle="1" w:styleId="ConsPlusTitlePage">
    <w:name w:val="ConsPlusTitlePage"/>
    <w:uiPriority w:val="99"/>
    <w:rsid w:val="00A42534"/>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A425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
    <w:name w:val="ConsPlusTextList"/>
    <w:uiPriority w:val="99"/>
    <w:rsid w:val="00A425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A425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fffff">
    <w:name w:val="."/>
    <w:uiPriority w:val="99"/>
    <w:rsid w:val="00A4253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HEADERTEXT0">
    <w:name w:val=".HEADERTEXT"/>
    <w:uiPriority w:val="99"/>
    <w:rsid w:val="00A42534"/>
    <w:pPr>
      <w:widowControl w:val="0"/>
      <w:autoSpaceDE w:val="0"/>
      <w:autoSpaceDN w:val="0"/>
      <w:adjustRightInd w:val="0"/>
      <w:spacing w:after="0" w:line="240" w:lineRule="auto"/>
    </w:pPr>
    <w:rPr>
      <w:rFonts w:ascii="Arial" w:eastAsia="Times New Roman" w:hAnsi="Arial" w:cs="Arial"/>
      <w:color w:val="2B4279"/>
      <w:sz w:val="20"/>
      <w:szCs w:val="20"/>
    </w:rPr>
  </w:style>
  <w:style w:type="character" w:customStyle="1" w:styleId="postbody">
    <w:name w:val="postbody"/>
    <w:uiPriority w:val="99"/>
    <w:rsid w:val="00A42534"/>
    <w:rPr>
      <w:rFonts w:ascii="Times New Roman" w:hAnsi="Times New Roman" w:cs="Times New Roman" w:hint="default"/>
    </w:rPr>
  </w:style>
  <w:style w:type="character" w:customStyle="1" w:styleId="171">
    <w:name w:val="Текст выноски Знак17"/>
    <w:uiPriority w:val="99"/>
    <w:semiHidden/>
    <w:rsid w:val="00A42534"/>
    <w:rPr>
      <w:rFonts w:ascii="Tahoma" w:hAnsi="Tahoma" w:cs="Tahoma" w:hint="default"/>
      <w:sz w:val="16"/>
      <w:szCs w:val="16"/>
    </w:rPr>
  </w:style>
  <w:style w:type="character" w:customStyle="1" w:styleId="160">
    <w:name w:val="Текст выноски Знак16"/>
    <w:uiPriority w:val="99"/>
    <w:semiHidden/>
    <w:rsid w:val="00A42534"/>
    <w:rPr>
      <w:rFonts w:ascii="Tahoma" w:hAnsi="Tahoma" w:cs="Tahoma" w:hint="default"/>
      <w:sz w:val="16"/>
      <w:szCs w:val="16"/>
    </w:rPr>
  </w:style>
  <w:style w:type="character" w:customStyle="1" w:styleId="150">
    <w:name w:val="Текст выноски Знак15"/>
    <w:uiPriority w:val="99"/>
    <w:semiHidden/>
    <w:rsid w:val="00A42534"/>
    <w:rPr>
      <w:rFonts w:ascii="Tahoma" w:hAnsi="Tahoma" w:cs="Tahoma" w:hint="default"/>
      <w:sz w:val="16"/>
      <w:szCs w:val="16"/>
    </w:rPr>
  </w:style>
  <w:style w:type="character" w:customStyle="1" w:styleId="140">
    <w:name w:val="Текст выноски Знак14"/>
    <w:uiPriority w:val="99"/>
    <w:semiHidden/>
    <w:rsid w:val="00A42534"/>
    <w:rPr>
      <w:rFonts w:ascii="Tahoma" w:hAnsi="Tahoma" w:cs="Tahoma" w:hint="default"/>
      <w:sz w:val="16"/>
      <w:szCs w:val="16"/>
    </w:rPr>
  </w:style>
  <w:style w:type="character" w:customStyle="1" w:styleId="130">
    <w:name w:val="Текст выноски Знак13"/>
    <w:uiPriority w:val="99"/>
    <w:semiHidden/>
    <w:rsid w:val="00A42534"/>
    <w:rPr>
      <w:rFonts w:ascii="Tahoma" w:hAnsi="Tahoma" w:cs="Tahoma" w:hint="default"/>
      <w:sz w:val="16"/>
      <w:szCs w:val="16"/>
    </w:rPr>
  </w:style>
  <w:style w:type="character" w:customStyle="1" w:styleId="120">
    <w:name w:val="Текст выноски Знак12"/>
    <w:uiPriority w:val="99"/>
    <w:semiHidden/>
    <w:rsid w:val="00A42534"/>
    <w:rPr>
      <w:rFonts w:ascii="Tahoma" w:hAnsi="Tahoma" w:cs="Tahoma" w:hint="default"/>
      <w:sz w:val="16"/>
      <w:szCs w:val="16"/>
    </w:rPr>
  </w:style>
  <w:style w:type="character" w:customStyle="1" w:styleId="11e">
    <w:name w:val="Текст выноски Знак11"/>
    <w:uiPriority w:val="99"/>
    <w:semiHidden/>
    <w:rsid w:val="00A42534"/>
    <w:rPr>
      <w:rFonts w:ascii="Tahoma" w:hAnsi="Tahoma" w:cs="Tahoma" w:hint="default"/>
      <w:sz w:val="16"/>
      <w:szCs w:val="16"/>
    </w:rPr>
  </w:style>
  <w:style w:type="character" w:customStyle="1" w:styleId="2fe">
    <w:name w:val="Название Знак2"/>
    <w:uiPriority w:val="10"/>
    <w:rsid w:val="00A42534"/>
    <w:rPr>
      <w:rFonts w:ascii="Cambria" w:hAnsi="Cambria" w:hint="default"/>
      <w:color w:val="17365D"/>
      <w:spacing w:val="5"/>
      <w:kern w:val="28"/>
      <w:sz w:val="52"/>
    </w:rPr>
  </w:style>
  <w:style w:type="character" w:customStyle="1" w:styleId="NoSpacingChar">
    <w:name w:val="No Spacing Char"/>
    <w:aliases w:val="Номер таблицы Char"/>
    <w:locked/>
    <w:rsid w:val="00A42534"/>
  </w:style>
  <w:style w:type="paragraph" w:customStyle="1" w:styleId="1ff3">
    <w:name w:val="Рецензия1"/>
    <w:semiHidden/>
    <w:rsid w:val="00A42534"/>
    <w:pPr>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ПАРАГРАФ Char"/>
    <w:locked/>
    <w:rsid w:val="00A42534"/>
  </w:style>
  <w:style w:type="paragraph" w:customStyle="1" w:styleId="216">
    <w:name w:val="Цитата 21"/>
    <w:basedOn w:val="aa"/>
    <w:next w:val="aa"/>
    <w:link w:val="QuoteChar"/>
    <w:rsid w:val="00A42534"/>
    <w:rPr>
      <w:rFonts w:ascii="Calibri" w:eastAsia="Calibri" w:hAnsi="Calibri" w:cs="Times New Roman"/>
      <w:i/>
      <w:iCs/>
      <w:color w:val="000000"/>
    </w:rPr>
  </w:style>
  <w:style w:type="character" w:customStyle="1" w:styleId="QuoteChar">
    <w:name w:val="Quote Char"/>
    <w:link w:val="216"/>
    <w:locked/>
    <w:rsid w:val="00A42534"/>
    <w:rPr>
      <w:rFonts w:ascii="Calibri" w:eastAsia="Calibri" w:hAnsi="Calibri" w:cs="Times New Roman"/>
      <w:i/>
      <w:iCs/>
      <w:color w:val="000000"/>
    </w:rPr>
  </w:style>
  <w:style w:type="paragraph" w:customStyle="1" w:styleId="1ff4">
    <w:name w:val="Выделенная цитата1"/>
    <w:basedOn w:val="aa"/>
    <w:next w:val="aa"/>
    <w:link w:val="IntenseQuoteChar"/>
    <w:rsid w:val="00A42534"/>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IntenseQuoteChar">
    <w:name w:val="Intense Quote Char"/>
    <w:link w:val="1ff4"/>
    <w:locked/>
    <w:rsid w:val="00A42534"/>
    <w:rPr>
      <w:rFonts w:ascii="Calibri" w:eastAsia="Calibri" w:hAnsi="Calibri" w:cs="Times New Roman"/>
      <w:b/>
      <w:bCs/>
      <w:i/>
      <w:iCs/>
      <w:color w:val="4F81BD"/>
    </w:rPr>
  </w:style>
  <w:style w:type="paragraph" w:customStyle="1" w:styleId="1ff5">
    <w:name w:val="Заголовок оглавления1"/>
    <w:basedOn w:val="15"/>
    <w:next w:val="aa"/>
    <w:rsid w:val="00A42534"/>
    <w:pPr>
      <w:jc w:val="center"/>
      <w:outlineLvl w:val="9"/>
    </w:pPr>
    <w:rPr>
      <w:rFonts w:ascii="Times New Roman" w:eastAsia="Calibri" w:hAnsi="Times New Roman" w:cs="Times New Roman"/>
      <w:color w:val="auto"/>
      <w:spacing w:val="-6"/>
    </w:rPr>
  </w:style>
  <w:style w:type="character" w:customStyle="1" w:styleId="1ff6">
    <w:name w:val="Замещающий текст1"/>
    <w:semiHidden/>
    <w:rsid w:val="00A42534"/>
    <w:rPr>
      <w:rFonts w:ascii="Times New Roman" w:hAnsi="Times New Roman" w:cs="Times New Roman"/>
      <w:color w:val="808080"/>
    </w:rPr>
  </w:style>
  <w:style w:type="character" w:customStyle="1" w:styleId="1ff7">
    <w:name w:val="Сильное выделение1"/>
    <w:rsid w:val="00A42534"/>
    <w:rPr>
      <w:rFonts w:ascii="Times New Roman" w:hAnsi="Times New Roman" w:cs="Times New Roman"/>
      <w:b/>
      <w:bCs/>
      <w:i/>
      <w:iCs/>
      <w:color w:val="4F81BD"/>
    </w:rPr>
  </w:style>
  <w:style w:type="character" w:customStyle="1" w:styleId="1ff8">
    <w:name w:val="Слабая ссылка1"/>
    <w:rsid w:val="00A42534"/>
    <w:rPr>
      <w:rFonts w:ascii="Times New Roman" w:hAnsi="Times New Roman" w:cs="Times New Roman"/>
      <w:smallCaps/>
      <w:color w:val="auto"/>
      <w:u w:val="single"/>
    </w:rPr>
  </w:style>
  <w:style w:type="character" w:customStyle="1" w:styleId="1ff9">
    <w:name w:val="Сильная ссылка1"/>
    <w:rsid w:val="00A42534"/>
    <w:rPr>
      <w:rFonts w:ascii="Times New Roman" w:hAnsi="Times New Roman" w:cs="Times New Roman"/>
      <w:b/>
      <w:bCs/>
      <w:smallCaps/>
      <w:color w:val="auto"/>
      <w:spacing w:val="5"/>
      <w:u w:val="single"/>
    </w:rPr>
  </w:style>
  <w:style w:type="character" w:customStyle="1" w:styleId="1ffa">
    <w:name w:val="Название книги1"/>
    <w:rsid w:val="00A42534"/>
    <w:rPr>
      <w:rFonts w:ascii="Times New Roman" w:hAnsi="Times New Roman" w:cs="Times New Roman"/>
      <w:b/>
      <w:bCs/>
      <w:smallCaps/>
      <w:spacing w:val="5"/>
    </w:rPr>
  </w:style>
  <w:style w:type="table" w:customStyle="1" w:styleId="2ff">
    <w:name w:val="Светлая сетка2"/>
    <w:rsid w:val="00A42534"/>
    <w:pPr>
      <w:spacing w:after="0" w:line="240" w:lineRule="auto"/>
    </w:pPr>
    <w:rPr>
      <w:rFonts w:ascii="Calibri" w:eastAsia="Calibri"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
    <w:name w:val="Светлый список - Акцент 12"/>
    <w:rsid w:val="00A42534"/>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
    <w:name w:val="Светлый список - Акцент 31"/>
    <w:rsid w:val="00A42534"/>
    <w:pPr>
      <w:spacing w:after="0" w:line="240" w:lineRule="auto"/>
    </w:pPr>
    <w:rPr>
      <w:rFonts w:ascii="Calibri" w:eastAsia="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TableNormal1">
    <w:name w:val="Table Normal1"/>
    <w:rsid w:val="00A42534"/>
    <w:pPr>
      <w:spacing w:after="0"/>
    </w:pPr>
    <w:rPr>
      <w:rFonts w:ascii="Arial" w:eastAsia="Calibri" w:hAnsi="Arial" w:cs="Arial"/>
      <w:color w:val="000000"/>
    </w:rPr>
    <w:tblPr>
      <w:tblCellMar>
        <w:top w:w="0" w:type="dxa"/>
        <w:left w:w="0" w:type="dxa"/>
        <w:bottom w:w="0" w:type="dxa"/>
        <w:right w:w="0" w:type="dxa"/>
      </w:tblCellMar>
    </w:tblPr>
  </w:style>
  <w:style w:type="paragraph" w:customStyle="1" w:styleId="1ffb">
    <w:name w:val="Знак Знак1 Знак Знак Знак"/>
    <w:basedOn w:val="aa"/>
    <w:rsid w:val="00A42534"/>
    <w:pPr>
      <w:spacing w:before="100" w:beforeAutospacing="1" w:after="100" w:afterAutospacing="1" w:line="240" w:lineRule="auto"/>
    </w:pPr>
    <w:rPr>
      <w:rFonts w:ascii="Tahoma" w:eastAsia="Times New Roman" w:hAnsi="Tahoma" w:cs="Tahoma"/>
      <w:sz w:val="20"/>
      <w:szCs w:val="20"/>
      <w:lang w:val="en-US"/>
    </w:rPr>
  </w:style>
  <w:style w:type="numbering" w:customStyle="1" w:styleId="a2">
    <w:name w:val="н"/>
    <w:uiPriority w:val="99"/>
    <w:rsid w:val="00A42534"/>
    <w:pPr>
      <w:numPr>
        <w:numId w:val="23"/>
      </w:numPr>
    </w:pPr>
  </w:style>
  <w:style w:type="numbering" w:customStyle="1" w:styleId="a1">
    <w:name w:val="НГП"/>
    <w:uiPriority w:val="99"/>
    <w:rsid w:val="00A42534"/>
    <w:pPr>
      <w:numPr>
        <w:numId w:val="24"/>
      </w:numPr>
    </w:pPr>
  </w:style>
  <w:style w:type="numbering" w:customStyle="1" w:styleId="57">
    <w:name w:val="Нет списка5"/>
    <w:next w:val="ad"/>
    <w:uiPriority w:val="99"/>
    <w:semiHidden/>
    <w:unhideWhenUsed/>
    <w:rsid w:val="00981BC7"/>
  </w:style>
  <w:style w:type="table" w:customStyle="1" w:styleId="101">
    <w:name w:val="Сетка таблицы10"/>
    <w:basedOn w:val="ac"/>
    <w:next w:val="ae"/>
    <w:uiPriority w:val="59"/>
    <w:rsid w:val="00981BC7"/>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c"/>
    <w:next w:val="ae"/>
    <w:uiPriority w:val="59"/>
    <w:rsid w:val="003B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c"/>
    <w:next w:val="ae"/>
    <w:uiPriority w:val="59"/>
    <w:rsid w:val="00B8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e"/>
    <w:uiPriority w:val="99"/>
    <w:rsid w:val="004D4FA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c"/>
    <w:next w:val="ae"/>
    <w:uiPriority w:val="99"/>
    <w:rsid w:val="004D4F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c"/>
    <w:next w:val="ae"/>
    <w:rsid w:val="004D4F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c"/>
    <w:next w:val="ae"/>
    <w:uiPriority w:val="39"/>
    <w:rsid w:val="004D4FA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c"/>
    <w:next w:val="ae"/>
    <w:rsid w:val="004D4FA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c"/>
    <w:next w:val="ae"/>
    <w:rsid w:val="004D4F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c"/>
    <w:next w:val="ae"/>
    <w:rsid w:val="004D4F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c"/>
    <w:next w:val="ae"/>
    <w:rsid w:val="004D4FA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c"/>
    <w:next w:val="ae"/>
    <w:uiPriority w:val="59"/>
    <w:rsid w:val="004D4F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c"/>
    <w:next w:val="ae"/>
    <w:uiPriority w:val="59"/>
    <w:rsid w:val="004D4F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c"/>
    <w:next w:val="ae"/>
    <w:rsid w:val="004D4FA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c"/>
    <w:next w:val="ae"/>
    <w:uiPriority w:val="59"/>
    <w:rsid w:val="004D4F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d"/>
    <w:uiPriority w:val="99"/>
    <w:semiHidden/>
    <w:unhideWhenUsed/>
    <w:rsid w:val="004358DF"/>
  </w:style>
  <w:style w:type="table" w:customStyle="1" w:styleId="161">
    <w:name w:val="Сетка таблицы16"/>
    <w:basedOn w:val="ac"/>
    <w:next w:val="ae"/>
    <w:uiPriority w:val="59"/>
    <w:rsid w:val="004358DF"/>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c"/>
    <w:next w:val="ae"/>
    <w:uiPriority w:val="59"/>
    <w:rsid w:val="007003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c"/>
    <w:next w:val="ae"/>
    <w:uiPriority w:val="59"/>
    <w:rsid w:val="007003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c"/>
    <w:uiPriority w:val="59"/>
    <w:rsid w:val="007003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d"/>
    <w:uiPriority w:val="99"/>
    <w:semiHidden/>
    <w:unhideWhenUsed/>
    <w:rsid w:val="00B009C5"/>
  </w:style>
  <w:style w:type="table" w:customStyle="1" w:styleId="172">
    <w:name w:val="Сетка таблицы17"/>
    <w:basedOn w:val="ac"/>
    <w:next w:val="ae"/>
    <w:uiPriority w:val="39"/>
    <w:rsid w:val="00B009C5"/>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
    <w:basedOn w:val="ac"/>
    <w:next w:val="ae"/>
    <w:uiPriority w:val="99"/>
    <w:rsid w:val="00B009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c"/>
    <w:next w:val="ae"/>
    <w:rsid w:val="00B009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c"/>
    <w:next w:val="ae"/>
    <w:uiPriority w:val="39"/>
    <w:rsid w:val="00B009C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c"/>
    <w:next w:val="ae"/>
    <w:rsid w:val="00B009C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c"/>
    <w:next w:val="ae"/>
    <w:rsid w:val="00B009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c"/>
    <w:next w:val="ae"/>
    <w:rsid w:val="00B009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d"/>
    <w:semiHidden/>
    <w:unhideWhenUsed/>
    <w:rsid w:val="00B009C5"/>
  </w:style>
  <w:style w:type="table" w:customStyle="1" w:styleId="730">
    <w:name w:val="Сетка таблицы73"/>
    <w:basedOn w:val="ac"/>
    <w:next w:val="ae"/>
    <w:rsid w:val="00B009C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d"/>
    <w:semiHidden/>
    <w:unhideWhenUsed/>
    <w:rsid w:val="00B009C5"/>
  </w:style>
  <w:style w:type="table" w:customStyle="1" w:styleId="1130">
    <w:name w:val="Сетка таблицы113"/>
    <w:basedOn w:val="ac"/>
    <w:next w:val="ae"/>
    <w:uiPriority w:val="59"/>
    <w:rsid w:val="00B009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c"/>
    <w:next w:val="ae"/>
    <w:uiPriority w:val="59"/>
    <w:rsid w:val="00B009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d"/>
    <w:semiHidden/>
    <w:unhideWhenUsed/>
    <w:rsid w:val="00B009C5"/>
  </w:style>
  <w:style w:type="table" w:customStyle="1" w:styleId="83">
    <w:name w:val="Сетка таблицы83"/>
    <w:basedOn w:val="ac"/>
    <w:next w:val="ae"/>
    <w:rsid w:val="00B009C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c"/>
    <w:next w:val="ae"/>
    <w:uiPriority w:val="59"/>
    <w:rsid w:val="00B009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d"/>
    <w:semiHidden/>
    <w:unhideWhenUsed/>
    <w:rsid w:val="00B009C5"/>
  </w:style>
  <w:style w:type="numbering" w:customStyle="1" w:styleId="11112">
    <w:name w:val="Нет списка11112"/>
    <w:next w:val="ad"/>
    <w:semiHidden/>
    <w:unhideWhenUsed/>
    <w:rsid w:val="00B009C5"/>
  </w:style>
  <w:style w:type="numbering" w:customStyle="1" w:styleId="10">
    <w:name w:val="н1"/>
    <w:uiPriority w:val="99"/>
    <w:rsid w:val="00B009C5"/>
    <w:pPr>
      <w:numPr>
        <w:numId w:val="25"/>
      </w:numPr>
    </w:pPr>
  </w:style>
  <w:style w:type="numbering" w:customStyle="1" w:styleId="1">
    <w:name w:val="НГП1"/>
    <w:uiPriority w:val="99"/>
    <w:rsid w:val="00B009C5"/>
    <w:pPr>
      <w:numPr>
        <w:numId w:val="7"/>
      </w:numPr>
    </w:pPr>
  </w:style>
  <w:style w:type="table" w:customStyle="1" w:styleId="1710">
    <w:name w:val="Сетка таблицы171"/>
    <w:basedOn w:val="ac"/>
    <w:next w:val="ae"/>
    <w:uiPriority w:val="59"/>
    <w:rsid w:val="00871EF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c"/>
    <w:next w:val="ae"/>
    <w:uiPriority w:val="59"/>
    <w:rsid w:val="00116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d"/>
    <w:uiPriority w:val="99"/>
    <w:semiHidden/>
    <w:unhideWhenUsed/>
    <w:rsid w:val="00F57C62"/>
  </w:style>
  <w:style w:type="table" w:customStyle="1" w:styleId="202">
    <w:name w:val="Сетка таблицы20"/>
    <w:basedOn w:val="ac"/>
    <w:next w:val="ae"/>
    <w:uiPriority w:val="39"/>
    <w:rsid w:val="00F57C6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c"/>
    <w:next w:val="ae"/>
    <w:uiPriority w:val="99"/>
    <w:rsid w:val="00F57C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c"/>
    <w:next w:val="ae"/>
    <w:rsid w:val="00F57C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c"/>
    <w:next w:val="ae"/>
    <w:uiPriority w:val="39"/>
    <w:rsid w:val="00F57C62"/>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c"/>
    <w:next w:val="ae"/>
    <w:rsid w:val="00F57C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c"/>
    <w:next w:val="ae"/>
    <w:rsid w:val="00F57C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c"/>
    <w:next w:val="ae"/>
    <w:rsid w:val="00F57C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d"/>
    <w:semiHidden/>
    <w:unhideWhenUsed/>
    <w:rsid w:val="00F57C62"/>
  </w:style>
  <w:style w:type="table" w:customStyle="1" w:styleId="74">
    <w:name w:val="Сетка таблицы74"/>
    <w:basedOn w:val="ac"/>
    <w:next w:val="ae"/>
    <w:rsid w:val="00F57C6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
    <w:next w:val="ad"/>
    <w:semiHidden/>
    <w:unhideWhenUsed/>
    <w:rsid w:val="00F57C62"/>
  </w:style>
  <w:style w:type="table" w:customStyle="1" w:styleId="1140">
    <w:name w:val="Сетка таблицы114"/>
    <w:basedOn w:val="ac"/>
    <w:next w:val="ae"/>
    <w:uiPriority w:val="59"/>
    <w:rsid w:val="00F57C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c"/>
    <w:next w:val="ae"/>
    <w:uiPriority w:val="59"/>
    <w:rsid w:val="00F57C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d"/>
    <w:semiHidden/>
    <w:unhideWhenUsed/>
    <w:rsid w:val="00F57C62"/>
  </w:style>
  <w:style w:type="table" w:customStyle="1" w:styleId="840">
    <w:name w:val="Сетка таблицы84"/>
    <w:basedOn w:val="ac"/>
    <w:next w:val="ae"/>
    <w:rsid w:val="00F57C6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c"/>
    <w:next w:val="ae"/>
    <w:uiPriority w:val="59"/>
    <w:rsid w:val="00F57C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d"/>
    <w:semiHidden/>
    <w:unhideWhenUsed/>
    <w:rsid w:val="00F57C62"/>
  </w:style>
  <w:style w:type="numbering" w:customStyle="1" w:styleId="11113">
    <w:name w:val="Нет списка11113"/>
    <w:next w:val="ad"/>
    <w:semiHidden/>
    <w:unhideWhenUsed/>
    <w:rsid w:val="00F57C62"/>
  </w:style>
  <w:style w:type="numbering" w:customStyle="1" w:styleId="2">
    <w:name w:val="н2"/>
    <w:uiPriority w:val="99"/>
    <w:rsid w:val="00F57C62"/>
    <w:pPr>
      <w:numPr>
        <w:numId w:val="10"/>
      </w:numPr>
    </w:pPr>
  </w:style>
  <w:style w:type="numbering" w:customStyle="1" w:styleId="20">
    <w:name w:val="НГП2"/>
    <w:uiPriority w:val="99"/>
    <w:rsid w:val="00F57C62"/>
    <w:pPr>
      <w:numPr>
        <w:numId w:val="12"/>
      </w:numPr>
    </w:pPr>
  </w:style>
  <w:style w:type="table" w:customStyle="1" w:styleId="270">
    <w:name w:val="Сетка таблицы27"/>
    <w:basedOn w:val="ac"/>
    <w:next w:val="ae"/>
    <w:uiPriority w:val="59"/>
    <w:rsid w:val="0039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
    <w:name w:val="txt Знак"/>
    <w:basedOn w:val="ab"/>
    <w:link w:val="txt"/>
    <w:rsid w:val="0039331D"/>
    <w:rPr>
      <w:rFonts w:ascii="Verdana" w:eastAsia="Times New Roman" w:hAnsi="Verdana" w:cs="Times New Roman"/>
      <w:color w:val="000000"/>
      <w:sz w:val="17"/>
      <w:szCs w:val="17"/>
      <w:lang w:eastAsia="ru-RU"/>
    </w:rPr>
  </w:style>
  <w:style w:type="table" w:customStyle="1" w:styleId="280">
    <w:name w:val="Сетка таблицы28"/>
    <w:basedOn w:val="ac"/>
    <w:next w:val="ae"/>
    <w:uiPriority w:val="59"/>
    <w:rsid w:val="0074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
    <w:name w:val="НГП11"/>
    <w:uiPriority w:val="99"/>
    <w:rsid w:val="009C0378"/>
  </w:style>
  <w:style w:type="numbering" w:customStyle="1" w:styleId="95">
    <w:name w:val="Нет списка9"/>
    <w:next w:val="ad"/>
    <w:uiPriority w:val="99"/>
    <w:semiHidden/>
    <w:unhideWhenUsed/>
    <w:rsid w:val="006B74D1"/>
  </w:style>
  <w:style w:type="table" w:customStyle="1" w:styleId="290">
    <w:name w:val="Сетка таблицы29"/>
    <w:basedOn w:val="ac"/>
    <w:next w:val="ae"/>
    <w:uiPriority w:val="59"/>
    <w:rsid w:val="006B74D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3">
    <w:name w:val="Стиль115213"/>
    <w:rsid w:val="006B74D1"/>
  </w:style>
  <w:style w:type="numbering" w:customStyle="1" w:styleId="11411113">
    <w:name w:val="Стиль11411113"/>
    <w:rsid w:val="006B74D1"/>
  </w:style>
  <w:style w:type="table" w:customStyle="1" w:styleId="1150">
    <w:name w:val="Сетка таблицы115"/>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c"/>
    <w:next w:val="ae"/>
    <w:uiPriority w:val="59"/>
    <w:rsid w:val="006B74D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d"/>
    <w:uiPriority w:val="99"/>
    <w:semiHidden/>
    <w:unhideWhenUsed/>
    <w:rsid w:val="006B74D1"/>
  </w:style>
  <w:style w:type="table" w:customStyle="1" w:styleId="350">
    <w:name w:val="Сетка таблицы35"/>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c"/>
    <w:next w:val="ae"/>
    <w:uiPriority w:val="59"/>
    <w:rsid w:val="006B74D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d"/>
    <w:semiHidden/>
    <w:unhideWhenUsed/>
    <w:rsid w:val="006B74D1"/>
  </w:style>
  <w:style w:type="table" w:customStyle="1" w:styleId="550">
    <w:name w:val="Сетка таблицы55"/>
    <w:basedOn w:val="ac"/>
    <w:next w:val="ae"/>
    <w:uiPriority w:val="59"/>
    <w:rsid w:val="006B74D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c"/>
    <w:next w:val="ae"/>
    <w:uiPriority w:val="59"/>
    <w:rsid w:val="006B74D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d"/>
    <w:semiHidden/>
    <w:rsid w:val="006B74D1"/>
  </w:style>
  <w:style w:type="table" w:customStyle="1" w:styleId="650">
    <w:name w:val="Сетка таблицы65"/>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21">
    <w:name w:val="Стиль1152121"/>
    <w:rsid w:val="006B74D1"/>
  </w:style>
  <w:style w:type="numbering" w:customStyle="1" w:styleId="114111121">
    <w:name w:val="Стиль114111121"/>
    <w:rsid w:val="006B74D1"/>
  </w:style>
  <w:style w:type="table" w:customStyle="1" w:styleId="85">
    <w:name w:val="Сетка таблицы85"/>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d"/>
    <w:uiPriority w:val="99"/>
    <w:semiHidden/>
    <w:unhideWhenUsed/>
    <w:rsid w:val="006B74D1"/>
  </w:style>
  <w:style w:type="table" w:customStyle="1" w:styleId="950">
    <w:name w:val="Сетка таблицы95"/>
    <w:basedOn w:val="ac"/>
    <w:next w:val="ae"/>
    <w:uiPriority w:val="39"/>
    <w:rsid w:val="006B74D1"/>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6B74D1"/>
    <w:pPr>
      <w:spacing w:after="0"/>
    </w:pPr>
    <w:rPr>
      <w:rFonts w:ascii="Arial" w:eastAsia="Arial" w:hAnsi="Arial" w:cs="Arial"/>
      <w:color w:val="000000"/>
    </w:rPr>
    <w:tblPr>
      <w:tblCellMar>
        <w:top w:w="0" w:type="dxa"/>
        <w:left w:w="0" w:type="dxa"/>
        <w:bottom w:w="0" w:type="dxa"/>
        <w:right w:w="0" w:type="dxa"/>
      </w:tblCellMar>
    </w:tblPr>
  </w:style>
  <w:style w:type="table" w:customStyle="1" w:styleId="-111">
    <w:name w:val="Светлый список - Акцент 111"/>
    <w:basedOn w:val="ac"/>
    <w:uiPriority w:val="61"/>
    <w:rsid w:val="006B74D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f0">
    <w:name w:val="Светлая сетка11"/>
    <w:basedOn w:val="ac"/>
    <w:uiPriority w:val="62"/>
    <w:rsid w:val="006B74D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60">
    <w:name w:val="Сетка таблицы116"/>
    <w:basedOn w:val="ac"/>
    <w:next w:val="ae"/>
    <w:uiPriority w:val="99"/>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c"/>
    <w:next w:val="ae"/>
    <w:uiPriority w:val="39"/>
    <w:rsid w:val="006B74D1"/>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c"/>
    <w:next w:val="ae"/>
    <w:rsid w:val="006B74D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d"/>
    <w:semiHidden/>
    <w:unhideWhenUsed/>
    <w:rsid w:val="006B74D1"/>
  </w:style>
  <w:style w:type="table" w:customStyle="1" w:styleId="711">
    <w:name w:val="Сетка таблицы711"/>
    <w:basedOn w:val="ac"/>
    <w:next w:val="ae"/>
    <w:rsid w:val="006B74D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d"/>
    <w:semiHidden/>
    <w:unhideWhenUsed/>
    <w:rsid w:val="006B74D1"/>
  </w:style>
  <w:style w:type="table" w:customStyle="1" w:styleId="11114">
    <w:name w:val="Сетка таблицы1111"/>
    <w:basedOn w:val="ac"/>
    <w:next w:val="ae"/>
    <w:rsid w:val="006B7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c"/>
    <w:next w:val="ae"/>
    <w:uiPriority w:val="59"/>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d"/>
    <w:semiHidden/>
    <w:unhideWhenUsed/>
    <w:rsid w:val="006B74D1"/>
  </w:style>
  <w:style w:type="table" w:customStyle="1" w:styleId="811">
    <w:name w:val="Сетка таблицы811"/>
    <w:basedOn w:val="ac"/>
    <w:next w:val="ae"/>
    <w:rsid w:val="006B74D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c"/>
    <w:next w:val="ae"/>
    <w:uiPriority w:val="59"/>
    <w:rsid w:val="006B7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Нет списка11114"/>
    <w:next w:val="ad"/>
    <w:semiHidden/>
    <w:unhideWhenUsed/>
    <w:rsid w:val="006B74D1"/>
  </w:style>
  <w:style w:type="table" w:customStyle="1" w:styleId="1ffc">
    <w:name w:val="без границ1"/>
    <w:basedOn w:val="ac"/>
    <w:uiPriority w:val="99"/>
    <w:rsid w:val="006B74D1"/>
    <w:pPr>
      <w:spacing w:after="0" w:line="240" w:lineRule="auto"/>
    </w:pPr>
    <w:rPr>
      <w:rFonts w:ascii="Times New Roman" w:eastAsia="Times New Roman" w:hAnsi="Times New Roman" w:cs="Times New Roman"/>
      <w:sz w:val="20"/>
      <w:szCs w:val="20"/>
    </w:rPr>
    <w:tblPr/>
  </w:style>
  <w:style w:type="table" w:customStyle="1" w:styleId="-32">
    <w:name w:val="Светлый список - Акцент 32"/>
    <w:basedOn w:val="ac"/>
    <w:next w:val="-3"/>
    <w:uiPriority w:val="61"/>
    <w:rsid w:val="006B74D1"/>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11111">
    <w:name w:val="Нет списка111111"/>
    <w:next w:val="ad"/>
    <w:semiHidden/>
    <w:unhideWhenUsed/>
    <w:rsid w:val="006B74D1"/>
  </w:style>
  <w:style w:type="table" w:customStyle="1" w:styleId="217">
    <w:name w:val="Светлая сетка21"/>
    <w:rsid w:val="006B74D1"/>
    <w:pPr>
      <w:spacing w:after="0" w:line="240" w:lineRule="auto"/>
    </w:pPr>
    <w:rPr>
      <w:rFonts w:ascii="Calibri" w:eastAsia="Calibri"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1">
    <w:name w:val="Светлый список - Акцент 121"/>
    <w:rsid w:val="006B74D1"/>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1">
    <w:name w:val="Светлый список - Акцент 311"/>
    <w:rsid w:val="006B74D1"/>
    <w:pPr>
      <w:spacing w:after="0" w:line="240" w:lineRule="auto"/>
    </w:pPr>
    <w:rPr>
      <w:rFonts w:ascii="Calibri" w:eastAsia="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TableNormal11">
    <w:name w:val="Table Normal11"/>
    <w:rsid w:val="006B74D1"/>
    <w:pPr>
      <w:spacing w:after="0"/>
    </w:pPr>
    <w:rPr>
      <w:rFonts w:ascii="Arial" w:eastAsia="Calibri" w:hAnsi="Arial" w:cs="Arial"/>
      <w:color w:val="000000"/>
    </w:rPr>
    <w:tblPr>
      <w:tblCellMar>
        <w:top w:w="0" w:type="dxa"/>
        <w:left w:w="0" w:type="dxa"/>
        <w:bottom w:w="0" w:type="dxa"/>
        <w:right w:w="0" w:type="dxa"/>
      </w:tblCellMar>
    </w:tblPr>
  </w:style>
  <w:style w:type="numbering" w:customStyle="1" w:styleId="512">
    <w:name w:val="Нет списка51"/>
    <w:next w:val="ad"/>
    <w:uiPriority w:val="99"/>
    <w:semiHidden/>
    <w:unhideWhenUsed/>
    <w:rsid w:val="006B74D1"/>
  </w:style>
  <w:style w:type="table" w:customStyle="1" w:styleId="1010">
    <w:name w:val="Сетка таблицы101"/>
    <w:basedOn w:val="ac"/>
    <w:next w:val="ae"/>
    <w:uiPriority w:val="59"/>
    <w:rsid w:val="006B74D1"/>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c"/>
    <w:next w:val="ae"/>
    <w:uiPriority w:val="99"/>
    <w:rsid w:val="006B74D1"/>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c"/>
    <w:next w:val="ae"/>
    <w:uiPriority w:val="99"/>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c"/>
    <w:next w:val="ae"/>
    <w:uiPriority w:val="39"/>
    <w:rsid w:val="006B74D1"/>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c"/>
    <w:next w:val="ae"/>
    <w:rsid w:val="006B74D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c"/>
    <w:next w:val="ae"/>
    <w:rsid w:val="006B74D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c"/>
    <w:next w:val="ae"/>
    <w:uiPriority w:val="59"/>
    <w:rsid w:val="006B7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c"/>
    <w:next w:val="ae"/>
    <w:uiPriority w:val="59"/>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c"/>
    <w:next w:val="ae"/>
    <w:rsid w:val="006B74D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c"/>
    <w:next w:val="ae"/>
    <w:uiPriority w:val="59"/>
    <w:rsid w:val="006B7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d"/>
    <w:uiPriority w:val="99"/>
    <w:semiHidden/>
    <w:unhideWhenUsed/>
    <w:rsid w:val="006B74D1"/>
  </w:style>
  <w:style w:type="table" w:customStyle="1" w:styleId="1610">
    <w:name w:val="Сетка таблицы161"/>
    <w:basedOn w:val="ac"/>
    <w:next w:val="ae"/>
    <w:uiPriority w:val="59"/>
    <w:rsid w:val="006B74D1"/>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c"/>
    <w:next w:val="ae"/>
    <w:uiPriority w:val="59"/>
    <w:rsid w:val="006B74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c"/>
    <w:next w:val="ae"/>
    <w:uiPriority w:val="59"/>
    <w:rsid w:val="006B74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c"/>
    <w:uiPriority w:val="59"/>
    <w:rsid w:val="006B74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d"/>
    <w:uiPriority w:val="99"/>
    <w:semiHidden/>
    <w:unhideWhenUsed/>
    <w:rsid w:val="006B74D1"/>
  </w:style>
  <w:style w:type="table" w:customStyle="1" w:styleId="1720">
    <w:name w:val="Сетка таблицы172"/>
    <w:basedOn w:val="ac"/>
    <w:next w:val="ae"/>
    <w:uiPriority w:val="39"/>
    <w:rsid w:val="006B74D1"/>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c"/>
    <w:next w:val="ae"/>
    <w:uiPriority w:val="99"/>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c"/>
    <w:next w:val="ae"/>
    <w:uiPriority w:val="39"/>
    <w:rsid w:val="006B74D1"/>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c"/>
    <w:next w:val="ae"/>
    <w:rsid w:val="006B74D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d"/>
    <w:semiHidden/>
    <w:unhideWhenUsed/>
    <w:rsid w:val="006B74D1"/>
  </w:style>
  <w:style w:type="table" w:customStyle="1" w:styleId="731">
    <w:name w:val="Сетка таблицы731"/>
    <w:basedOn w:val="ac"/>
    <w:next w:val="ae"/>
    <w:rsid w:val="006B74D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
    <w:name w:val="Нет списка1121"/>
    <w:next w:val="ad"/>
    <w:semiHidden/>
    <w:unhideWhenUsed/>
    <w:rsid w:val="006B74D1"/>
  </w:style>
  <w:style w:type="table" w:customStyle="1" w:styleId="11310">
    <w:name w:val="Сетка таблицы1131"/>
    <w:basedOn w:val="ac"/>
    <w:next w:val="ae"/>
    <w:uiPriority w:val="59"/>
    <w:rsid w:val="006B7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c"/>
    <w:next w:val="ae"/>
    <w:uiPriority w:val="59"/>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d"/>
    <w:semiHidden/>
    <w:unhideWhenUsed/>
    <w:rsid w:val="006B74D1"/>
  </w:style>
  <w:style w:type="table" w:customStyle="1" w:styleId="831">
    <w:name w:val="Сетка таблицы831"/>
    <w:basedOn w:val="ac"/>
    <w:next w:val="ae"/>
    <w:rsid w:val="006B74D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c"/>
    <w:next w:val="ae"/>
    <w:uiPriority w:val="59"/>
    <w:rsid w:val="006B7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d"/>
    <w:semiHidden/>
    <w:unhideWhenUsed/>
    <w:rsid w:val="006B74D1"/>
  </w:style>
  <w:style w:type="numbering" w:customStyle="1" w:styleId="111121">
    <w:name w:val="Нет списка111121"/>
    <w:next w:val="ad"/>
    <w:semiHidden/>
    <w:unhideWhenUsed/>
    <w:rsid w:val="006B74D1"/>
  </w:style>
  <w:style w:type="table" w:customStyle="1" w:styleId="1711">
    <w:name w:val="Сетка таблицы1711"/>
    <w:basedOn w:val="ac"/>
    <w:next w:val="ae"/>
    <w:uiPriority w:val="59"/>
    <w:rsid w:val="006B74D1"/>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d"/>
    <w:uiPriority w:val="99"/>
    <w:semiHidden/>
    <w:unhideWhenUsed/>
    <w:rsid w:val="006B74D1"/>
  </w:style>
  <w:style w:type="table" w:customStyle="1" w:styleId="2010">
    <w:name w:val="Сетка таблицы201"/>
    <w:basedOn w:val="ac"/>
    <w:next w:val="ae"/>
    <w:uiPriority w:val="39"/>
    <w:rsid w:val="006B74D1"/>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c"/>
    <w:next w:val="ae"/>
    <w:uiPriority w:val="99"/>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c"/>
    <w:next w:val="ae"/>
    <w:uiPriority w:val="39"/>
    <w:rsid w:val="006B74D1"/>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c"/>
    <w:next w:val="ae"/>
    <w:rsid w:val="006B74D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c"/>
    <w:next w:val="ae"/>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d"/>
    <w:semiHidden/>
    <w:unhideWhenUsed/>
    <w:rsid w:val="006B74D1"/>
  </w:style>
  <w:style w:type="table" w:customStyle="1" w:styleId="741">
    <w:name w:val="Сетка таблицы741"/>
    <w:basedOn w:val="ac"/>
    <w:next w:val="ae"/>
    <w:rsid w:val="006B74D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
    <w:name w:val="Нет списка1131"/>
    <w:next w:val="ad"/>
    <w:semiHidden/>
    <w:unhideWhenUsed/>
    <w:rsid w:val="006B74D1"/>
  </w:style>
  <w:style w:type="table" w:customStyle="1" w:styleId="11410">
    <w:name w:val="Сетка таблицы1141"/>
    <w:basedOn w:val="ac"/>
    <w:next w:val="ae"/>
    <w:uiPriority w:val="59"/>
    <w:rsid w:val="006B7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c"/>
    <w:next w:val="ae"/>
    <w:uiPriority w:val="59"/>
    <w:rsid w:val="006B74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d"/>
    <w:semiHidden/>
    <w:unhideWhenUsed/>
    <w:rsid w:val="006B74D1"/>
  </w:style>
  <w:style w:type="table" w:customStyle="1" w:styleId="841">
    <w:name w:val="Сетка таблицы841"/>
    <w:basedOn w:val="ac"/>
    <w:next w:val="ae"/>
    <w:rsid w:val="006B74D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c"/>
    <w:next w:val="ae"/>
    <w:uiPriority w:val="59"/>
    <w:rsid w:val="006B7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d"/>
    <w:semiHidden/>
    <w:unhideWhenUsed/>
    <w:rsid w:val="006B74D1"/>
  </w:style>
  <w:style w:type="numbering" w:customStyle="1" w:styleId="111131">
    <w:name w:val="Нет списка111131"/>
    <w:next w:val="ad"/>
    <w:semiHidden/>
    <w:unhideWhenUsed/>
    <w:rsid w:val="006B74D1"/>
  </w:style>
  <w:style w:type="table" w:customStyle="1" w:styleId="271">
    <w:name w:val="Сетка таблицы271"/>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c"/>
    <w:next w:val="ae"/>
    <w:uiPriority w:val="59"/>
    <w:rsid w:val="006B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d"/>
    <w:uiPriority w:val="99"/>
    <w:semiHidden/>
    <w:unhideWhenUsed/>
    <w:rsid w:val="00C85023"/>
  </w:style>
  <w:style w:type="table" w:customStyle="1" w:styleId="300">
    <w:name w:val="Сетка таблицы30"/>
    <w:basedOn w:val="ac"/>
    <w:next w:val="ae"/>
    <w:uiPriority w:val="39"/>
    <w:rsid w:val="00C85023"/>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4">
    <w:name w:val="Стиль115214"/>
    <w:rsid w:val="00C85023"/>
  </w:style>
  <w:style w:type="numbering" w:customStyle="1" w:styleId="11411114">
    <w:name w:val="Стиль11411114"/>
    <w:rsid w:val="00C85023"/>
  </w:style>
  <w:style w:type="table" w:customStyle="1" w:styleId="1170">
    <w:name w:val="Сетка таблицы117"/>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c"/>
    <w:next w:val="ae"/>
    <w:uiPriority w:val="59"/>
    <w:rsid w:val="00C8502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d"/>
    <w:uiPriority w:val="99"/>
    <w:semiHidden/>
    <w:unhideWhenUsed/>
    <w:rsid w:val="00C85023"/>
  </w:style>
  <w:style w:type="table" w:customStyle="1" w:styleId="360">
    <w:name w:val="Сетка таблицы36"/>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c"/>
    <w:next w:val="ae"/>
    <w:uiPriority w:val="59"/>
    <w:rsid w:val="00C8502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
    <w:next w:val="ad"/>
    <w:semiHidden/>
    <w:unhideWhenUsed/>
    <w:rsid w:val="00C85023"/>
  </w:style>
  <w:style w:type="table" w:customStyle="1" w:styleId="560">
    <w:name w:val="Сетка таблицы56"/>
    <w:basedOn w:val="ac"/>
    <w:next w:val="ae"/>
    <w:uiPriority w:val="59"/>
    <w:rsid w:val="00C8502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c"/>
    <w:next w:val="ae"/>
    <w:uiPriority w:val="59"/>
    <w:rsid w:val="00C8502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d"/>
    <w:semiHidden/>
    <w:rsid w:val="00C85023"/>
  </w:style>
  <w:style w:type="table" w:customStyle="1" w:styleId="66">
    <w:name w:val="Сетка таблицы66"/>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22">
    <w:name w:val="Стиль1152122"/>
    <w:rsid w:val="00C85023"/>
  </w:style>
  <w:style w:type="numbering" w:customStyle="1" w:styleId="114111122">
    <w:name w:val="Стиль114111122"/>
    <w:rsid w:val="00C85023"/>
  </w:style>
  <w:style w:type="table" w:customStyle="1" w:styleId="86">
    <w:name w:val="Сетка таблицы86"/>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d"/>
    <w:uiPriority w:val="99"/>
    <w:semiHidden/>
    <w:unhideWhenUsed/>
    <w:rsid w:val="00C85023"/>
  </w:style>
  <w:style w:type="table" w:customStyle="1" w:styleId="96">
    <w:name w:val="Сетка таблицы96"/>
    <w:basedOn w:val="ac"/>
    <w:next w:val="ae"/>
    <w:uiPriority w:val="39"/>
    <w:rsid w:val="00C85023"/>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C85023"/>
    <w:pPr>
      <w:spacing w:after="0"/>
    </w:pPr>
    <w:rPr>
      <w:rFonts w:ascii="Arial" w:eastAsia="Arial" w:hAnsi="Arial" w:cs="Arial"/>
      <w:color w:val="000000"/>
    </w:rPr>
    <w:tblPr>
      <w:tblCellMar>
        <w:top w:w="0" w:type="dxa"/>
        <w:left w:w="0" w:type="dxa"/>
        <w:bottom w:w="0" w:type="dxa"/>
        <w:right w:w="0" w:type="dxa"/>
      </w:tblCellMar>
    </w:tblPr>
  </w:style>
  <w:style w:type="table" w:customStyle="1" w:styleId="-112">
    <w:name w:val="Светлый список - Акцент 112"/>
    <w:basedOn w:val="ac"/>
    <w:uiPriority w:val="61"/>
    <w:rsid w:val="00C8502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3">
    <w:name w:val="Светлая сетка12"/>
    <w:basedOn w:val="ac"/>
    <w:uiPriority w:val="62"/>
    <w:rsid w:val="00C85023"/>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80">
    <w:name w:val="Сетка таблицы118"/>
    <w:basedOn w:val="ac"/>
    <w:next w:val="ae"/>
    <w:uiPriority w:val="99"/>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c"/>
    <w:next w:val="ae"/>
    <w:uiPriority w:val="39"/>
    <w:rsid w:val="00C8502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c"/>
    <w:next w:val="ae"/>
    <w:rsid w:val="00C8502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d"/>
    <w:semiHidden/>
    <w:unhideWhenUsed/>
    <w:rsid w:val="00C85023"/>
  </w:style>
  <w:style w:type="table" w:customStyle="1" w:styleId="7120">
    <w:name w:val="Сетка таблицы712"/>
    <w:basedOn w:val="ac"/>
    <w:next w:val="ae"/>
    <w:rsid w:val="00C8502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d"/>
    <w:semiHidden/>
    <w:unhideWhenUsed/>
    <w:rsid w:val="00C85023"/>
  </w:style>
  <w:style w:type="table" w:customStyle="1" w:styleId="11120">
    <w:name w:val="Сетка таблицы1112"/>
    <w:basedOn w:val="ac"/>
    <w:next w:val="ae"/>
    <w:rsid w:val="00C85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c"/>
    <w:next w:val="ae"/>
    <w:uiPriority w:val="59"/>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d"/>
    <w:semiHidden/>
    <w:unhideWhenUsed/>
    <w:rsid w:val="00C85023"/>
  </w:style>
  <w:style w:type="table" w:customStyle="1" w:styleId="8120">
    <w:name w:val="Сетка таблицы812"/>
    <w:basedOn w:val="ac"/>
    <w:next w:val="ae"/>
    <w:rsid w:val="00C8502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c"/>
    <w:next w:val="ae"/>
    <w:uiPriority w:val="59"/>
    <w:rsid w:val="00C85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d"/>
    <w:semiHidden/>
    <w:unhideWhenUsed/>
    <w:rsid w:val="00C85023"/>
  </w:style>
  <w:style w:type="table" w:customStyle="1" w:styleId="2ff0">
    <w:name w:val="без границ2"/>
    <w:basedOn w:val="ac"/>
    <w:uiPriority w:val="99"/>
    <w:rsid w:val="00C85023"/>
    <w:pPr>
      <w:spacing w:after="0" w:line="240" w:lineRule="auto"/>
    </w:pPr>
    <w:rPr>
      <w:rFonts w:ascii="Times New Roman" w:eastAsia="Times New Roman" w:hAnsi="Times New Roman" w:cs="Times New Roman"/>
      <w:sz w:val="20"/>
      <w:szCs w:val="20"/>
    </w:rPr>
    <w:tblPr/>
  </w:style>
  <w:style w:type="table" w:customStyle="1" w:styleId="-33">
    <w:name w:val="Светлый список - Акцент 33"/>
    <w:basedOn w:val="ac"/>
    <w:next w:val="-3"/>
    <w:uiPriority w:val="61"/>
    <w:rsid w:val="00C85023"/>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11112">
    <w:name w:val="Нет списка111112"/>
    <w:next w:val="ad"/>
    <w:semiHidden/>
    <w:unhideWhenUsed/>
    <w:rsid w:val="00C85023"/>
  </w:style>
  <w:style w:type="table" w:customStyle="1" w:styleId="224">
    <w:name w:val="Светлая сетка22"/>
    <w:rsid w:val="00C85023"/>
    <w:pPr>
      <w:spacing w:after="0" w:line="240" w:lineRule="auto"/>
    </w:pPr>
    <w:rPr>
      <w:rFonts w:ascii="Calibri" w:eastAsia="Calibri"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2">
    <w:name w:val="Светлый список - Акцент 122"/>
    <w:rsid w:val="00C85023"/>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2">
    <w:name w:val="Светлый список - Акцент 312"/>
    <w:rsid w:val="00C85023"/>
    <w:pPr>
      <w:spacing w:after="0" w:line="240" w:lineRule="auto"/>
    </w:pPr>
    <w:rPr>
      <w:rFonts w:ascii="Calibri" w:eastAsia="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TableNormal12">
    <w:name w:val="Table Normal12"/>
    <w:rsid w:val="00C85023"/>
    <w:pPr>
      <w:spacing w:after="0"/>
    </w:pPr>
    <w:rPr>
      <w:rFonts w:ascii="Arial" w:eastAsia="Calibri" w:hAnsi="Arial" w:cs="Arial"/>
      <w:color w:val="000000"/>
    </w:rPr>
    <w:tblPr>
      <w:tblCellMar>
        <w:top w:w="0" w:type="dxa"/>
        <w:left w:w="0" w:type="dxa"/>
        <w:bottom w:w="0" w:type="dxa"/>
        <w:right w:w="0" w:type="dxa"/>
      </w:tblCellMar>
    </w:tblPr>
  </w:style>
  <w:style w:type="numbering" w:customStyle="1" w:styleId="522">
    <w:name w:val="Нет списка52"/>
    <w:next w:val="ad"/>
    <w:uiPriority w:val="99"/>
    <w:semiHidden/>
    <w:unhideWhenUsed/>
    <w:rsid w:val="00C85023"/>
  </w:style>
  <w:style w:type="table" w:customStyle="1" w:styleId="1020">
    <w:name w:val="Сетка таблицы102"/>
    <w:basedOn w:val="ac"/>
    <w:next w:val="ae"/>
    <w:uiPriority w:val="59"/>
    <w:rsid w:val="00C85023"/>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c"/>
    <w:next w:val="ae"/>
    <w:uiPriority w:val="99"/>
    <w:rsid w:val="00C85023"/>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c"/>
    <w:next w:val="ae"/>
    <w:uiPriority w:val="99"/>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c"/>
    <w:next w:val="ae"/>
    <w:uiPriority w:val="39"/>
    <w:rsid w:val="00C8502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c"/>
    <w:next w:val="ae"/>
    <w:rsid w:val="00C8502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c"/>
    <w:next w:val="ae"/>
    <w:rsid w:val="00C8502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c"/>
    <w:next w:val="ae"/>
    <w:uiPriority w:val="59"/>
    <w:rsid w:val="00C85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c"/>
    <w:next w:val="ae"/>
    <w:uiPriority w:val="59"/>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c"/>
    <w:next w:val="ae"/>
    <w:rsid w:val="00C8502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c"/>
    <w:next w:val="ae"/>
    <w:uiPriority w:val="59"/>
    <w:rsid w:val="00C85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
    <w:next w:val="ad"/>
    <w:uiPriority w:val="99"/>
    <w:semiHidden/>
    <w:unhideWhenUsed/>
    <w:rsid w:val="00C85023"/>
  </w:style>
  <w:style w:type="table" w:customStyle="1" w:styleId="162">
    <w:name w:val="Сетка таблицы162"/>
    <w:basedOn w:val="ac"/>
    <w:next w:val="ae"/>
    <w:uiPriority w:val="59"/>
    <w:rsid w:val="00C85023"/>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c"/>
    <w:next w:val="ae"/>
    <w:uiPriority w:val="59"/>
    <w:rsid w:val="00C850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c"/>
    <w:next w:val="ae"/>
    <w:uiPriority w:val="59"/>
    <w:rsid w:val="00C850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c"/>
    <w:uiPriority w:val="59"/>
    <w:rsid w:val="00C850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d"/>
    <w:uiPriority w:val="99"/>
    <w:semiHidden/>
    <w:unhideWhenUsed/>
    <w:rsid w:val="00C85023"/>
  </w:style>
  <w:style w:type="table" w:customStyle="1" w:styleId="173">
    <w:name w:val="Сетка таблицы173"/>
    <w:basedOn w:val="ac"/>
    <w:next w:val="ae"/>
    <w:uiPriority w:val="39"/>
    <w:rsid w:val="00C85023"/>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c"/>
    <w:next w:val="ae"/>
    <w:uiPriority w:val="99"/>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c"/>
    <w:next w:val="ae"/>
    <w:uiPriority w:val="39"/>
    <w:rsid w:val="00C8502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c"/>
    <w:next w:val="ae"/>
    <w:rsid w:val="00C8502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d"/>
    <w:semiHidden/>
    <w:unhideWhenUsed/>
    <w:rsid w:val="00C85023"/>
  </w:style>
  <w:style w:type="table" w:customStyle="1" w:styleId="732">
    <w:name w:val="Сетка таблицы732"/>
    <w:basedOn w:val="ac"/>
    <w:next w:val="ae"/>
    <w:rsid w:val="00C8502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d"/>
    <w:semiHidden/>
    <w:unhideWhenUsed/>
    <w:rsid w:val="00C85023"/>
  </w:style>
  <w:style w:type="table" w:customStyle="1" w:styleId="1132">
    <w:name w:val="Сетка таблицы1132"/>
    <w:basedOn w:val="ac"/>
    <w:next w:val="ae"/>
    <w:uiPriority w:val="59"/>
    <w:rsid w:val="00C85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c"/>
    <w:next w:val="ae"/>
    <w:uiPriority w:val="59"/>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d"/>
    <w:semiHidden/>
    <w:unhideWhenUsed/>
    <w:rsid w:val="00C85023"/>
  </w:style>
  <w:style w:type="table" w:customStyle="1" w:styleId="832">
    <w:name w:val="Сетка таблицы832"/>
    <w:basedOn w:val="ac"/>
    <w:next w:val="ae"/>
    <w:rsid w:val="00C8502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c"/>
    <w:next w:val="ae"/>
    <w:uiPriority w:val="59"/>
    <w:rsid w:val="00C85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d"/>
    <w:semiHidden/>
    <w:unhideWhenUsed/>
    <w:rsid w:val="00C85023"/>
  </w:style>
  <w:style w:type="numbering" w:customStyle="1" w:styleId="111122">
    <w:name w:val="Нет списка111122"/>
    <w:next w:val="ad"/>
    <w:semiHidden/>
    <w:unhideWhenUsed/>
    <w:rsid w:val="00C85023"/>
  </w:style>
  <w:style w:type="table" w:customStyle="1" w:styleId="1712">
    <w:name w:val="Сетка таблицы1712"/>
    <w:basedOn w:val="ac"/>
    <w:next w:val="ae"/>
    <w:uiPriority w:val="59"/>
    <w:rsid w:val="00C85023"/>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
    <w:name w:val="Нет списка82"/>
    <w:next w:val="ad"/>
    <w:uiPriority w:val="99"/>
    <w:semiHidden/>
    <w:unhideWhenUsed/>
    <w:rsid w:val="00C85023"/>
  </w:style>
  <w:style w:type="table" w:customStyle="1" w:styleId="2020">
    <w:name w:val="Сетка таблицы202"/>
    <w:basedOn w:val="ac"/>
    <w:next w:val="ae"/>
    <w:uiPriority w:val="39"/>
    <w:rsid w:val="00C85023"/>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c"/>
    <w:next w:val="ae"/>
    <w:uiPriority w:val="99"/>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c"/>
    <w:next w:val="ae"/>
    <w:uiPriority w:val="39"/>
    <w:rsid w:val="00C8502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c"/>
    <w:next w:val="ae"/>
    <w:rsid w:val="00C8502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c"/>
    <w:next w:val="ae"/>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d"/>
    <w:semiHidden/>
    <w:unhideWhenUsed/>
    <w:rsid w:val="00C85023"/>
  </w:style>
  <w:style w:type="table" w:customStyle="1" w:styleId="742">
    <w:name w:val="Сетка таблицы742"/>
    <w:basedOn w:val="ac"/>
    <w:next w:val="ae"/>
    <w:rsid w:val="00C8502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0">
    <w:name w:val="Нет списка1132"/>
    <w:next w:val="ad"/>
    <w:semiHidden/>
    <w:unhideWhenUsed/>
    <w:rsid w:val="00C85023"/>
  </w:style>
  <w:style w:type="table" w:customStyle="1" w:styleId="1142">
    <w:name w:val="Сетка таблицы1142"/>
    <w:basedOn w:val="ac"/>
    <w:next w:val="ae"/>
    <w:uiPriority w:val="59"/>
    <w:rsid w:val="00C85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c"/>
    <w:next w:val="ae"/>
    <w:uiPriority w:val="59"/>
    <w:rsid w:val="00C850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d"/>
    <w:semiHidden/>
    <w:unhideWhenUsed/>
    <w:rsid w:val="00C85023"/>
  </w:style>
  <w:style w:type="table" w:customStyle="1" w:styleId="842">
    <w:name w:val="Сетка таблицы842"/>
    <w:basedOn w:val="ac"/>
    <w:next w:val="ae"/>
    <w:rsid w:val="00C8502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c"/>
    <w:next w:val="ae"/>
    <w:uiPriority w:val="59"/>
    <w:rsid w:val="00C85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Нет списка11132"/>
    <w:next w:val="ad"/>
    <w:semiHidden/>
    <w:unhideWhenUsed/>
    <w:rsid w:val="00C85023"/>
  </w:style>
  <w:style w:type="numbering" w:customStyle="1" w:styleId="111132">
    <w:name w:val="Нет списка111132"/>
    <w:next w:val="ad"/>
    <w:semiHidden/>
    <w:unhideWhenUsed/>
    <w:rsid w:val="00C85023"/>
  </w:style>
  <w:style w:type="table" w:customStyle="1" w:styleId="272">
    <w:name w:val="Сетка таблицы272"/>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c"/>
    <w:next w:val="ae"/>
    <w:uiPriority w:val="59"/>
    <w:rsid w:val="00C8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d"/>
    <w:uiPriority w:val="99"/>
    <w:semiHidden/>
    <w:unhideWhenUsed/>
    <w:rsid w:val="00390275"/>
  </w:style>
  <w:style w:type="table" w:customStyle="1" w:styleId="370">
    <w:name w:val="Сетка таблицы37"/>
    <w:basedOn w:val="ac"/>
    <w:next w:val="ae"/>
    <w:uiPriority w:val="59"/>
    <w:rsid w:val="0039027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5">
    <w:name w:val="Стиль115215"/>
    <w:rsid w:val="00390275"/>
  </w:style>
  <w:style w:type="numbering" w:customStyle="1" w:styleId="11411115">
    <w:name w:val="Стиль11411115"/>
    <w:rsid w:val="00390275"/>
  </w:style>
  <w:style w:type="table" w:customStyle="1" w:styleId="1190">
    <w:name w:val="Сетка таблицы119"/>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c"/>
    <w:next w:val="ae"/>
    <w:uiPriority w:val="59"/>
    <w:rsid w:val="0039027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d"/>
    <w:uiPriority w:val="99"/>
    <w:semiHidden/>
    <w:unhideWhenUsed/>
    <w:rsid w:val="00390275"/>
  </w:style>
  <w:style w:type="table" w:customStyle="1" w:styleId="380">
    <w:name w:val="Сетка таблицы38"/>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c"/>
    <w:next w:val="ae"/>
    <w:uiPriority w:val="59"/>
    <w:rsid w:val="0039027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d"/>
    <w:semiHidden/>
    <w:unhideWhenUsed/>
    <w:rsid w:val="00390275"/>
  </w:style>
  <w:style w:type="table" w:customStyle="1" w:styleId="570">
    <w:name w:val="Сетка таблицы57"/>
    <w:basedOn w:val="ac"/>
    <w:next w:val="ae"/>
    <w:uiPriority w:val="59"/>
    <w:rsid w:val="0039027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c"/>
    <w:next w:val="ae"/>
    <w:uiPriority w:val="59"/>
    <w:rsid w:val="0039027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d"/>
    <w:semiHidden/>
    <w:rsid w:val="00390275"/>
  </w:style>
  <w:style w:type="table" w:customStyle="1" w:styleId="67">
    <w:name w:val="Сетка таблицы67"/>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23">
    <w:name w:val="Стиль1152123"/>
    <w:rsid w:val="00390275"/>
  </w:style>
  <w:style w:type="numbering" w:customStyle="1" w:styleId="114111123">
    <w:name w:val="Стиль114111123"/>
    <w:rsid w:val="00390275"/>
  </w:style>
  <w:style w:type="table" w:customStyle="1" w:styleId="87">
    <w:name w:val="Сетка таблицы87"/>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
    <w:next w:val="ad"/>
    <w:uiPriority w:val="99"/>
    <w:semiHidden/>
    <w:unhideWhenUsed/>
    <w:rsid w:val="00390275"/>
  </w:style>
  <w:style w:type="table" w:customStyle="1" w:styleId="97">
    <w:name w:val="Сетка таблицы97"/>
    <w:basedOn w:val="ac"/>
    <w:next w:val="ae"/>
    <w:uiPriority w:val="39"/>
    <w:rsid w:val="00390275"/>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390275"/>
    <w:pPr>
      <w:spacing w:after="0"/>
    </w:pPr>
    <w:rPr>
      <w:rFonts w:ascii="Arial" w:eastAsia="Arial" w:hAnsi="Arial" w:cs="Arial"/>
      <w:color w:val="000000"/>
    </w:rPr>
    <w:tblPr>
      <w:tblCellMar>
        <w:top w:w="0" w:type="dxa"/>
        <w:left w:w="0" w:type="dxa"/>
        <w:bottom w:w="0" w:type="dxa"/>
        <w:right w:w="0" w:type="dxa"/>
      </w:tblCellMar>
    </w:tblPr>
  </w:style>
  <w:style w:type="table" w:customStyle="1" w:styleId="-113">
    <w:name w:val="Светлый список - Акцент 113"/>
    <w:basedOn w:val="ac"/>
    <w:uiPriority w:val="61"/>
    <w:rsid w:val="00390275"/>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3">
    <w:name w:val="Светлая сетка13"/>
    <w:basedOn w:val="ac"/>
    <w:uiPriority w:val="62"/>
    <w:rsid w:val="00390275"/>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00">
    <w:name w:val="Сетка таблицы1110"/>
    <w:basedOn w:val="ac"/>
    <w:next w:val="ae"/>
    <w:uiPriority w:val="99"/>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c"/>
    <w:next w:val="ae"/>
    <w:uiPriority w:val="39"/>
    <w:rsid w:val="003902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c"/>
    <w:next w:val="ae"/>
    <w:rsid w:val="0039027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d"/>
    <w:semiHidden/>
    <w:unhideWhenUsed/>
    <w:rsid w:val="00390275"/>
  </w:style>
  <w:style w:type="table" w:customStyle="1" w:styleId="713">
    <w:name w:val="Сетка таблицы713"/>
    <w:basedOn w:val="ac"/>
    <w:next w:val="ae"/>
    <w:rsid w:val="0039027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
    <w:name w:val="Нет списка1116"/>
    <w:next w:val="ad"/>
    <w:semiHidden/>
    <w:unhideWhenUsed/>
    <w:rsid w:val="00390275"/>
  </w:style>
  <w:style w:type="table" w:customStyle="1" w:styleId="11130">
    <w:name w:val="Сетка таблицы1113"/>
    <w:basedOn w:val="ac"/>
    <w:next w:val="ae"/>
    <w:rsid w:val="003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c"/>
    <w:next w:val="ae"/>
    <w:uiPriority w:val="59"/>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d"/>
    <w:semiHidden/>
    <w:unhideWhenUsed/>
    <w:rsid w:val="00390275"/>
  </w:style>
  <w:style w:type="table" w:customStyle="1" w:styleId="813">
    <w:name w:val="Сетка таблицы813"/>
    <w:basedOn w:val="ac"/>
    <w:next w:val="ae"/>
    <w:rsid w:val="0039027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c"/>
    <w:next w:val="ae"/>
    <w:uiPriority w:val="59"/>
    <w:rsid w:val="003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d"/>
    <w:semiHidden/>
    <w:unhideWhenUsed/>
    <w:rsid w:val="00390275"/>
  </w:style>
  <w:style w:type="table" w:customStyle="1" w:styleId="3f">
    <w:name w:val="без границ3"/>
    <w:basedOn w:val="ac"/>
    <w:uiPriority w:val="99"/>
    <w:rsid w:val="00390275"/>
    <w:pPr>
      <w:spacing w:after="0" w:line="240" w:lineRule="auto"/>
    </w:pPr>
    <w:rPr>
      <w:rFonts w:ascii="Times New Roman" w:eastAsia="Times New Roman" w:hAnsi="Times New Roman" w:cs="Times New Roman"/>
      <w:sz w:val="20"/>
      <w:szCs w:val="20"/>
    </w:rPr>
    <w:tblPr/>
  </w:style>
  <w:style w:type="table" w:customStyle="1" w:styleId="-34">
    <w:name w:val="Светлый список - Акцент 34"/>
    <w:basedOn w:val="ac"/>
    <w:next w:val="-3"/>
    <w:uiPriority w:val="61"/>
    <w:rsid w:val="00390275"/>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11113">
    <w:name w:val="Нет списка111113"/>
    <w:next w:val="ad"/>
    <w:semiHidden/>
    <w:unhideWhenUsed/>
    <w:rsid w:val="00390275"/>
  </w:style>
  <w:style w:type="table" w:customStyle="1" w:styleId="234">
    <w:name w:val="Светлая сетка23"/>
    <w:rsid w:val="00390275"/>
    <w:pPr>
      <w:spacing w:after="0" w:line="240" w:lineRule="auto"/>
    </w:pPr>
    <w:rPr>
      <w:rFonts w:ascii="Calibri" w:eastAsia="Calibri"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3">
    <w:name w:val="Светлый список - Акцент 123"/>
    <w:rsid w:val="00390275"/>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3">
    <w:name w:val="Светлый список - Акцент 313"/>
    <w:rsid w:val="00390275"/>
    <w:pPr>
      <w:spacing w:after="0" w:line="240" w:lineRule="auto"/>
    </w:pPr>
    <w:rPr>
      <w:rFonts w:ascii="Calibri" w:eastAsia="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TableNormal13">
    <w:name w:val="Table Normal13"/>
    <w:rsid w:val="00390275"/>
    <w:pPr>
      <w:spacing w:after="0"/>
    </w:pPr>
    <w:rPr>
      <w:rFonts w:ascii="Arial" w:eastAsia="Calibri" w:hAnsi="Arial" w:cs="Arial"/>
      <w:color w:val="000000"/>
    </w:rPr>
    <w:tblPr>
      <w:tblCellMar>
        <w:top w:w="0" w:type="dxa"/>
        <w:left w:w="0" w:type="dxa"/>
        <w:bottom w:w="0" w:type="dxa"/>
        <w:right w:w="0" w:type="dxa"/>
      </w:tblCellMar>
    </w:tblPr>
  </w:style>
  <w:style w:type="numbering" w:customStyle="1" w:styleId="533">
    <w:name w:val="Нет списка53"/>
    <w:next w:val="ad"/>
    <w:uiPriority w:val="99"/>
    <w:semiHidden/>
    <w:unhideWhenUsed/>
    <w:rsid w:val="00390275"/>
  </w:style>
  <w:style w:type="table" w:customStyle="1" w:styleId="103">
    <w:name w:val="Сетка таблицы103"/>
    <w:basedOn w:val="ac"/>
    <w:next w:val="ae"/>
    <w:uiPriority w:val="59"/>
    <w:rsid w:val="00390275"/>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c"/>
    <w:next w:val="ae"/>
    <w:uiPriority w:val="99"/>
    <w:rsid w:val="00390275"/>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c"/>
    <w:next w:val="ae"/>
    <w:uiPriority w:val="99"/>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c"/>
    <w:next w:val="ae"/>
    <w:uiPriority w:val="39"/>
    <w:rsid w:val="003902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c"/>
    <w:next w:val="ae"/>
    <w:rsid w:val="0039027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c"/>
    <w:next w:val="ae"/>
    <w:rsid w:val="0039027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етка таблицы1123"/>
    <w:basedOn w:val="ac"/>
    <w:next w:val="ae"/>
    <w:uiPriority w:val="59"/>
    <w:rsid w:val="003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c"/>
    <w:next w:val="ae"/>
    <w:uiPriority w:val="59"/>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c"/>
    <w:next w:val="ae"/>
    <w:rsid w:val="0039027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c"/>
    <w:next w:val="ae"/>
    <w:uiPriority w:val="59"/>
    <w:rsid w:val="003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Нет списка63"/>
    <w:next w:val="ad"/>
    <w:uiPriority w:val="99"/>
    <w:semiHidden/>
    <w:unhideWhenUsed/>
    <w:rsid w:val="00390275"/>
  </w:style>
  <w:style w:type="table" w:customStyle="1" w:styleId="1630">
    <w:name w:val="Сетка таблицы163"/>
    <w:basedOn w:val="ac"/>
    <w:next w:val="ae"/>
    <w:uiPriority w:val="59"/>
    <w:rsid w:val="00390275"/>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c"/>
    <w:next w:val="ae"/>
    <w:uiPriority w:val="59"/>
    <w:rsid w:val="003902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c"/>
    <w:next w:val="ae"/>
    <w:uiPriority w:val="59"/>
    <w:rsid w:val="003902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c"/>
    <w:uiPriority w:val="59"/>
    <w:rsid w:val="003902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d"/>
    <w:uiPriority w:val="99"/>
    <w:semiHidden/>
    <w:unhideWhenUsed/>
    <w:rsid w:val="00390275"/>
  </w:style>
  <w:style w:type="table" w:customStyle="1" w:styleId="1740">
    <w:name w:val="Сетка таблицы174"/>
    <w:basedOn w:val="ac"/>
    <w:next w:val="ae"/>
    <w:uiPriority w:val="39"/>
    <w:rsid w:val="00390275"/>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c"/>
    <w:next w:val="ae"/>
    <w:uiPriority w:val="99"/>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c"/>
    <w:next w:val="ae"/>
    <w:uiPriority w:val="39"/>
    <w:rsid w:val="003902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c"/>
    <w:next w:val="ae"/>
    <w:rsid w:val="0039027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Сетка таблицы63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d"/>
    <w:semiHidden/>
    <w:unhideWhenUsed/>
    <w:rsid w:val="00390275"/>
  </w:style>
  <w:style w:type="table" w:customStyle="1" w:styleId="7330">
    <w:name w:val="Сетка таблицы733"/>
    <w:basedOn w:val="ac"/>
    <w:next w:val="ae"/>
    <w:rsid w:val="0039027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0">
    <w:name w:val="Нет списка1123"/>
    <w:next w:val="ad"/>
    <w:semiHidden/>
    <w:unhideWhenUsed/>
    <w:rsid w:val="00390275"/>
  </w:style>
  <w:style w:type="table" w:customStyle="1" w:styleId="1133">
    <w:name w:val="Сетка таблицы1133"/>
    <w:basedOn w:val="ac"/>
    <w:next w:val="ae"/>
    <w:uiPriority w:val="59"/>
    <w:rsid w:val="003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0">
    <w:name w:val="Сетка таблицы2133"/>
    <w:basedOn w:val="ac"/>
    <w:next w:val="ae"/>
    <w:uiPriority w:val="59"/>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Нет списка223"/>
    <w:next w:val="ad"/>
    <w:semiHidden/>
    <w:unhideWhenUsed/>
    <w:rsid w:val="00390275"/>
  </w:style>
  <w:style w:type="table" w:customStyle="1" w:styleId="833">
    <w:name w:val="Сетка таблицы833"/>
    <w:basedOn w:val="ac"/>
    <w:next w:val="ae"/>
    <w:rsid w:val="0039027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3"/>
    <w:basedOn w:val="ac"/>
    <w:next w:val="ae"/>
    <w:uiPriority w:val="59"/>
    <w:rsid w:val="003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3"/>
    <w:next w:val="ad"/>
    <w:semiHidden/>
    <w:unhideWhenUsed/>
    <w:rsid w:val="00390275"/>
  </w:style>
  <w:style w:type="numbering" w:customStyle="1" w:styleId="111123">
    <w:name w:val="Нет списка111123"/>
    <w:next w:val="ad"/>
    <w:semiHidden/>
    <w:unhideWhenUsed/>
    <w:rsid w:val="00390275"/>
  </w:style>
  <w:style w:type="table" w:customStyle="1" w:styleId="1713">
    <w:name w:val="Сетка таблицы1713"/>
    <w:basedOn w:val="ac"/>
    <w:next w:val="ae"/>
    <w:uiPriority w:val="59"/>
    <w:rsid w:val="00390275"/>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d"/>
    <w:uiPriority w:val="99"/>
    <w:semiHidden/>
    <w:unhideWhenUsed/>
    <w:rsid w:val="00390275"/>
  </w:style>
  <w:style w:type="table" w:customStyle="1" w:styleId="203">
    <w:name w:val="Сетка таблицы203"/>
    <w:basedOn w:val="ac"/>
    <w:next w:val="ae"/>
    <w:uiPriority w:val="39"/>
    <w:rsid w:val="00390275"/>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c"/>
    <w:next w:val="ae"/>
    <w:uiPriority w:val="99"/>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c"/>
    <w:next w:val="ae"/>
    <w:uiPriority w:val="39"/>
    <w:rsid w:val="003902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c"/>
    <w:next w:val="ae"/>
    <w:rsid w:val="0039027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c"/>
    <w:next w:val="ae"/>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Нет списка133"/>
    <w:next w:val="ad"/>
    <w:semiHidden/>
    <w:unhideWhenUsed/>
    <w:rsid w:val="00390275"/>
  </w:style>
  <w:style w:type="table" w:customStyle="1" w:styleId="743">
    <w:name w:val="Сетка таблицы743"/>
    <w:basedOn w:val="ac"/>
    <w:next w:val="ae"/>
    <w:rsid w:val="0039027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30">
    <w:name w:val="Нет списка1133"/>
    <w:next w:val="ad"/>
    <w:semiHidden/>
    <w:unhideWhenUsed/>
    <w:rsid w:val="00390275"/>
  </w:style>
  <w:style w:type="table" w:customStyle="1" w:styleId="1143">
    <w:name w:val="Сетка таблицы1143"/>
    <w:basedOn w:val="ac"/>
    <w:next w:val="ae"/>
    <w:uiPriority w:val="59"/>
    <w:rsid w:val="003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c"/>
    <w:next w:val="ae"/>
    <w:uiPriority w:val="59"/>
    <w:rsid w:val="0039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d"/>
    <w:semiHidden/>
    <w:unhideWhenUsed/>
    <w:rsid w:val="00390275"/>
  </w:style>
  <w:style w:type="table" w:customStyle="1" w:styleId="843">
    <w:name w:val="Сетка таблицы843"/>
    <w:basedOn w:val="ac"/>
    <w:next w:val="ae"/>
    <w:rsid w:val="0039027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
    <w:name w:val="Сетка таблицы943"/>
    <w:basedOn w:val="ac"/>
    <w:next w:val="ae"/>
    <w:uiPriority w:val="59"/>
    <w:rsid w:val="003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
    <w:name w:val="Нет списка11133"/>
    <w:next w:val="ad"/>
    <w:semiHidden/>
    <w:unhideWhenUsed/>
    <w:rsid w:val="00390275"/>
  </w:style>
  <w:style w:type="numbering" w:customStyle="1" w:styleId="111133">
    <w:name w:val="Нет списка111133"/>
    <w:next w:val="ad"/>
    <w:semiHidden/>
    <w:unhideWhenUsed/>
    <w:rsid w:val="00390275"/>
  </w:style>
  <w:style w:type="table" w:customStyle="1" w:styleId="273">
    <w:name w:val="Сетка таблицы273"/>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c"/>
    <w:next w:val="ae"/>
    <w:uiPriority w:val="59"/>
    <w:rsid w:val="003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
    <w:next w:val="ad"/>
    <w:uiPriority w:val="99"/>
    <w:semiHidden/>
    <w:unhideWhenUsed/>
    <w:rsid w:val="00ED274D"/>
  </w:style>
  <w:style w:type="table" w:customStyle="1" w:styleId="390">
    <w:name w:val="Сетка таблицы39"/>
    <w:basedOn w:val="ac"/>
    <w:next w:val="ae"/>
    <w:uiPriority w:val="59"/>
    <w:rsid w:val="00ED274D"/>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6">
    <w:name w:val="Стиль115216"/>
    <w:rsid w:val="00ED274D"/>
  </w:style>
  <w:style w:type="numbering" w:customStyle="1" w:styleId="11411116">
    <w:name w:val="Стиль11411116"/>
    <w:rsid w:val="00ED274D"/>
  </w:style>
  <w:style w:type="table" w:customStyle="1" w:styleId="1200">
    <w:name w:val="Сетка таблицы120"/>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c"/>
    <w:next w:val="ae"/>
    <w:uiPriority w:val="59"/>
    <w:rsid w:val="00ED274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d"/>
    <w:uiPriority w:val="99"/>
    <w:semiHidden/>
    <w:unhideWhenUsed/>
    <w:rsid w:val="00ED274D"/>
  </w:style>
  <w:style w:type="table" w:customStyle="1" w:styleId="3101">
    <w:name w:val="Сетка таблицы310"/>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c"/>
    <w:next w:val="ae"/>
    <w:uiPriority w:val="59"/>
    <w:rsid w:val="00ED274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
    <w:next w:val="ad"/>
    <w:semiHidden/>
    <w:unhideWhenUsed/>
    <w:rsid w:val="00ED274D"/>
  </w:style>
  <w:style w:type="table" w:customStyle="1" w:styleId="58">
    <w:name w:val="Сетка таблицы58"/>
    <w:basedOn w:val="ac"/>
    <w:next w:val="ae"/>
    <w:uiPriority w:val="59"/>
    <w:rsid w:val="00ED274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c"/>
    <w:next w:val="ae"/>
    <w:uiPriority w:val="59"/>
    <w:rsid w:val="00ED274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
    <w:next w:val="ad"/>
    <w:semiHidden/>
    <w:rsid w:val="00ED274D"/>
  </w:style>
  <w:style w:type="table" w:customStyle="1" w:styleId="68">
    <w:name w:val="Сетка таблицы68"/>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24">
    <w:name w:val="Стиль1152124"/>
    <w:rsid w:val="00ED274D"/>
  </w:style>
  <w:style w:type="numbering" w:customStyle="1" w:styleId="114111124">
    <w:name w:val="Стиль114111124"/>
    <w:rsid w:val="00ED274D"/>
  </w:style>
  <w:style w:type="table" w:customStyle="1" w:styleId="88">
    <w:name w:val="Сетка таблицы88"/>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d"/>
    <w:uiPriority w:val="99"/>
    <w:semiHidden/>
    <w:unhideWhenUsed/>
    <w:rsid w:val="00ED274D"/>
  </w:style>
  <w:style w:type="table" w:customStyle="1" w:styleId="98">
    <w:name w:val="Сетка таблицы98"/>
    <w:basedOn w:val="ac"/>
    <w:next w:val="ae"/>
    <w:uiPriority w:val="39"/>
    <w:rsid w:val="00ED274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ED274D"/>
    <w:pPr>
      <w:spacing w:after="0"/>
    </w:pPr>
    <w:rPr>
      <w:rFonts w:ascii="Arial" w:eastAsia="Arial" w:hAnsi="Arial" w:cs="Arial"/>
      <w:color w:val="000000"/>
    </w:rPr>
    <w:tblPr>
      <w:tblCellMar>
        <w:top w:w="0" w:type="dxa"/>
        <w:left w:w="0" w:type="dxa"/>
        <w:bottom w:w="0" w:type="dxa"/>
        <w:right w:w="0" w:type="dxa"/>
      </w:tblCellMar>
    </w:tblPr>
  </w:style>
  <w:style w:type="table" w:customStyle="1" w:styleId="-114">
    <w:name w:val="Светлый список - Акцент 114"/>
    <w:basedOn w:val="ac"/>
    <w:uiPriority w:val="61"/>
    <w:rsid w:val="00ED274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44">
    <w:name w:val="Светлая сетка14"/>
    <w:basedOn w:val="ac"/>
    <w:uiPriority w:val="62"/>
    <w:rsid w:val="00ED274D"/>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40">
    <w:name w:val="Сетка таблицы1114"/>
    <w:basedOn w:val="ac"/>
    <w:next w:val="ae"/>
    <w:uiPriority w:val="99"/>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c"/>
    <w:next w:val="ae"/>
    <w:uiPriority w:val="39"/>
    <w:rsid w:val="00ED274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c"/>
    <w:next w:val="ae"/>
    <w:rsid w:val="00ED27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d"/>
    <w:semiHidden/>
    <w:unhideWhenUsed/>
    <w:rsid w:val="00ED274D"/>
  </w:style>
  <w:style w:type="table" w:customStyle="1" w:styleId="714">
    <w:name w:val="Сетка таблицы714"/>
    <w:basedOn w:val="ac"/>
    <w:next w:val="ae"/>
    <w:rsid w:val="00ED274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
    <w:name w:val="Нет списка1117"/>
    <w:next w:val="ad"/>
    <w:semiHidden/>
    <w:unhideWhenUsed/>
    <w:rsid w:val="00ED274D"/>
  </w:style>
  <w:style w:type="table" w:customStyle="1" w:styleId="11150">
    <w:name w:val="Сетка таблицы1115"/>
    <w:basedOn w:val="ac"/>
    <w:next w:val="ae"/>
    <w:rsid w:val="00ED2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c"/>
    <w:next w:val="ae"/>
    <w:uiPriority w:val="59"/>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4">
    <w:name w:val="Нет списка214"/>
    <w:next w:val="ad"/>
    <w:semiHidden/>
    <w:unhideWhenUsed/>
    <w:rsid w:val="00ED274D"/>
  </w:style>
  <w:style w:type="table" w:customStyle="1" w:styleId="814">
    <w:name w:val="Сетка таблицы814"/>
    <w:basedOn w:val="ac"/>
    <w:next w:val="ae"/>
    <w:rsid w:val="00ED274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c"/>
    <w:next w:val="ae"/>
    <w:uiPriority w:val="59"/>
    <w:rsid w:val="00ED2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d"/>
    <w:semiHidden/>
    <w:unhideWhenUsed/>
    <w:rsid w:val="00ED274D"/>
  </w:style>
  <w:style w:type="table" w:customStyle="1" w:styleId="49">
    <w:name w:val="без границ4"/>
    <w:basedOn w:val="ac"/>
    <w:uiPriority w:val="99"/>
    <w:rsid w:val="00ED274D"/>
    <w:pPr>
      <w:spacing w:after="0" w:line="240" w:lineRule="auto"/>
    </w:pPr>
    <w:rPr>
      <w:rFonts w:ascii="Times New Roman" w:eastAsia="Times New Roman" w:hAnsi="Times New Roman" w:cs="Times New Roman"/>
      <w:sz w:val="20"/>
      <w:szCs w:val="20"/>
    </w:rPr>
    <w:tblPr/>
  </w:style>
  <w:style w:type="table" w:customStyle="1" w:styleId="-35">
    <w:name w:val="Светлый список - Акцент 35"/>
    <w:basedOn w:val="ac"/>
    <w:next w:val="-3"/>
    <w:uiPriority w:val="61"/>
    <w:rsid w:val="00ED274D"/>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11114">
    <w:name w:val="Нет списка111114"/>
    <w:next w:val="ad"/>
    <w:semiHidden/>
    <w:unhideWhenUsed/>
    <w:rsid w:val="00ED274D"/>
  </w:style>
  <w:style w:type="table" w:customStyle="1" w:styleId="244">
    <w:name w:val="Светлая сетка24"/>
    <w:rsid w:val="00ED274D"/>
    <w:pPr>
      <w:spacing w:after="0" w:line="240" w:lineRule="auto"/>
    </w:pPr>
    <w:rPr>
      <w:rFonts w:ascii="Calibri" w:eastAsia="Calibri"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4">
    <w:name w:val="Светлый список - Акцент 124"/>
    <w:rsid w:val="00ED274D"/>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4">
    <w:name w:val="Светлый список - Акцент 314"/>
    <w:rsid w:val="00ED274D"/>
    <w:pPr>
      <w:spacing w:after="0" w:line="240" w:lineRule="auto"/>
    </w:pPr>
    <w:rPr>
      <w:rFonts w:ascii="Calibri" w:eastAsia="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TableNormal14">
    <w:name w:val="Table Normal14"/>
    <w:rsid w:val="00ED274D"/>
    <w:pPr>
      <w:spacing w:after="0"/>
    </w:pPr>
    <w:rPr>
      <w:rFonts w:ascii="Arial" w:eastAsia="Calibri" w:hAnsi="Arial" w:cs="Arial"/>
      <w:color w:val="000000"/>
    </w:rPr>
    <w:tblPr>
      <w:tblCellMar>
        <w:top w:w="0" w:type="dxa"/>
        <w:left w:w="0" w:type="dxa"/>
        <w:bottom w:w="0" w:type="dxa"/>
        <w:right w:w="0" w:type="dxa"/>
      </w:tblCellMar>
    </w:tblPr>
  </w:style>
  <w:style w:type="numbering" w:customStyle="1" w:styleId="544">
    <w:name w:val="Нет списка54"/>
    <w:next w:val="ad"/>
    <w:uiPriority w:val="99"/>
    <w:semiHidden/>
    <w:unhideWhenUsed/>
    <w:rsid w:val="00ED274D"/>
  </w:style>
  <w:style w:type="table" w:customStyle="1" w:styleId="104">
    <w:name w:val="Сетка таблицы104"/>
    <w:basedOn w:val="ac"/>
    <w:next w:val="ae"/>
    <w:uiPriority w:val="59"/>
    <w:rsid w:val="00ED274D"/>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c"/>
    <w:next w:val="ae"/>
    <w:uiPriority w:val="99"/>
    <w:rsid w:val="00ED274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c"/>
    <w:next w:val="ae"/>
    <w:uiPriority w:val="99"/>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c"/>
    <w:next w:val="ae"/>
    <w:uiPriority w:val="39"/>
    <w:rsid w:val="00ED274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c"/>
    <w:next w:val="ae"/>
    <w:rsid w:val="00ED27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c"/>
    <w:next w:val="ae"/>
    <w:rsid w:val="00ED274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
    <w:name w:val="Сетка таблицы1124"/>
    <w:basedOn w:val="ac"/>
    <w:next w:val="ae"/>
    <w:uiPriority w:val="59"/>
    <w:rsid w:val="00ED2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c"/>
    <w:next w:val="ae"/>
    <w:uiPriority w:val="59"/>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c"/>
    <w:next w:val="ae"/>
    <w:rsid w:val="00ED274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c"/>
    <w:next w:val="ae"/>
    <w:uiPriority w:val="59"/>
    <w:rsid w:val="00ED2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
    <w:next w:val="ad"/>
    <w:uiPriority w:val="99"/>
    <w:semiHidden/>
    <w:unhideWhenUsed/>
    <w:rsid w:val="00ED274D"/>
  </w:style>
  <w:style w:type="table" w:customStyle="1" w:styleId="164">
    <w:name w:val="Сетка таблицы164"/>
    <w:basedOn w:val="ac"/>
    <w:next w:val="ae"/>
    <w:uiPriority w:val="59"/>
    <w:rsid w:val="00ED274D"/>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c"/>
    <w:next w:val="ae"/>
    <w:uiPriority w:val="59"/>
    <w:rsid w:val="00ED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c"/>
    <w:next w:val="ae"/>
    <w:uiPriority w:val="59"/>
    <w:rsid w:val="00ED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c"/>
    <w:uiPriority w:val="59"/>
    <w:rsid w:val="00ED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d"/>
    <w:uiPriority w:val="99"/>
    <w:semiHidden/>
    <w:unhideWhenUsed/>
    <w:rsid w:val="00ED274D"/>
  </w:style>
  <w:style w:type="table" w:customStyle="1" w:styleId="175">
    <w:name w:val="Сетка таблицы175"/>
    <w:basedOn w:val="ac"/>
    <w:next w:val="ae"/>
    <w:uiPriority w:val="39"/>
    <w:rsid w:val="00ED274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c"/>
    <w:next w:val="ae"/>
    <w:uiPriority w:val="99"/>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c"/>
    <w:next w:val="ae"/>
    <w:uiPriority w:val="39"/>
    <w:rsid w:val="00ED274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c"/>
    <w:next w:val="ae"/>
    <w:rsid w:val="00ED27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d"/>
    <w:semiHidden/>
    <w:unhideWhenUsed/>
    <w:rsid w:val="00ED274D"/>
  </w:style>
  <w:style w:type="table" w:customStyle="1" w:styleId="734">
    <w:name w:val="Сетка таблицы734"/>
    <w:basedOn w:val="ac"/>
    <w:next w:val="ae"/>
    <w:rsid w:val="00ED274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0">
    <w:name w:val="Нет списка1124"/>
    <w:next w:val="ad"/>
    <w:semiHidden/>
    <w:unhideWhenUsed/>
    <w:rsid w:val="00ED274D"/>
  </w:style>
  <w:style w:type="table" w:customStyle="1" w:styleId="1134">
    <w:name w:val="Сетка таблицы1134"/>
    <w:basedOn w:val="ac"/>
    <w:next w:val="ae"/>
    <w:uiPriority w:val="59"/>
    <w:rsid w:val="00ED2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c"/>
    <w:next w:val="ae"/>
    <w:uiPriority w:val="59"/>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d"/>
    <w:semiHidden/>
    <w:unhideWhenUsed/>
    <w:rsid w:val="00ED274D"/>
  </w:style>
  <w:style w:type="table" w:customStyle="1" w:styleId="834">
    <w:name w:val="Сетка таблицы834"/>
    <w:basedOn w:val="ac"/>
    <w:next w:val="ae"/>
    <w:rsid w:val="00ED274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4"/>
    <w:basedOn w:val="ac"/>
    <w:next w:val="ae"/>
    <w:uiPriority w:val="59"/>
    <w:rsid w:val="00ED2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Нет списка11124"/>
    <w:next w:val="ad"/>
    <w:semiHidden/>
    <w:unhideWhenUsed/>
    <w:rsid w:val="00ED274D"/>
  </w:style>
  <w:style w:type="numbering" w:customStyle="1" w:styleId="111124">
    <w:name w:val="Нет списка111124"/>
    <w:next w:val="ad"/>
    <w:semiHidden/>
    <w:unhideWhenUsed/>
    <w:rsid w:val="00ED274D"/>
  </w:style>
  <w:style w:type="table" w:customStyle="1" w:styleId="1714">
    <w:name w:val="Сетка таблицы1714"/>
    <w:basedOn w:val="ac"/>
    <w:next w:val="ae"/>
    <w:uiPriority w:val="59"/>
    <w:rsid w:val="00ED274D"/>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0">
    <w:name w:val="Сетка таблицы194"/>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
    <w:next w:val="ad"/>
    <w:uiPriority w:val="99"/>
    <w:semiHidden/>
    <w:unhideWhenUsed/>
    <w:rsid w:val="00ED274D"/>
  </w:style>
  <w:style w:type="table" w:customStyle="1" w:styleId="204">
    <w:name w:val="Сетка таблицы204"/>
    <w:basedOn w:val="ac"/>
    <w:next w:val="ae"/>
    <w:uiPriority w:val="39"/>
    <w:rsid w:val="00ED274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c"/>
    <w:next w:val="ae"/>
    <w:uiPriority w:val="99"/>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c"/>
    <w:next w:val="ae"/>
    <w:uiPriority w:val="39"/>
    <w:rsid w:val="00ED274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c"/>
    <w:next w:val="ae"/>
    <w:rsid w:val="00ED27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0">
    <w:name w:val="Сетка таблицы54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0">
    <w:name w:val="Сетка таблицы644"/>
    <w:basedOn w:val="ac"/>
    <w:next w:val="ae"/>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d"/>
    <w:semiHidden/>
    <w:unhideWhenUsed/>
    <w:rsid w:val="00ED274D"/>
  </w:style>
  <w:style w:type="table" w:customStyle="1" w:styleId="744">
    <w:name w:val="Сетка таблицы744"/>
    <w:basedOn w:val="ac"/>
    <w:next w:val="ae"/>
    <w:rsid w:val="00ED274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0">
    <w:name w:val="Нет списка1134"/>
    <w:next w:val="ad"/>
    <w:semiHidden/>
    <w:unhideWhenUsed/>
    <w:rsid w:val="00ED274D"/>
  </w:style>
  <w:style w:type="table" w:customStyle="1" w:styleId="1144">
    <w:name w:val="Сетка таблицы1144"/>
    <w:basedOn w:val="ac"/>
    <w:next w:val="ae"/>
    <w:uiPriority w:val="59"/>
    <w:rsid w:val="00ED2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0">
    <w:name w:val="Сетка таблицы2144"/>
    <w:basedOn w:val="ac"/>
    <w:next w:val="ae"/>
    <w:uiPriority w:val="59"/>
    <w:rsid w:val="00ED2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
    <w:next w:val="ad"/>
    <w:semiHidden/>
    <w:unhideWhenUsed/>
    <w:rsid w:val="00ED274D"/>
  </w:style>
  <w:style w:type="table" w:customStyle="1" w:styleId="8440">
    <w:name w:val="Сетка таблицы844"/>
    <w:basedOn w:val="ac"/>
    <w:next w:val="ae"/>
    <w:rsid w:val="00ED274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
    <w:name w:val="Сетка таблицы944"/>
    <w:basedOn w:val="ac"/>
    <w:next w:val="ae"/>
    <w:uiPriority w:val="59"/>
    <w:rsid w:val="00ED2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
    <w:name w:val="Нет списка11134"/>
    <w:next w:val="ad"/>
    <w:semiHidden/>
    <w:unhideWhenUsed/>
    <w:rsid w:val="00ED274D"/>
  </w:style>
  <w:style w:type="numbering" w:customStyle="1" w:styleId="111134">
    <w:name w:val="Нет списка111134"/>
    <w:next w:val="ad"/>
    <w:semiHidden/>
    <w:unhideWhenUsed/>
    <w:rsid w:val="00ED274D"/>
  </w:style>
  <w:style w:type="table" w:customStyle="1" w:styleId="2740">
    <w:name w:val="Сетка таблицы274"/>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c"/>
    <w:next w:val="ae"/>
    <w:uiPriority w:val="59"/>
    <w:rsid w:val="00E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c"/>
    <w:next w:val="ae"/>
    <w:uiPriority w:val="39"/>
    <w:rsid w:val="00ED274D"/>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ГП12"/>
    <w:uiPriority w:val="99"/>
    <w:rsid w:val="00A653F6"/>
  </w:style>
  <w:style w:type="numbering" w:customStyle="1" w:styleId="205">
    <w:name w:val="Нет списка20"/>
    <w:next w:val="ad"/>
    <w:uiPriority w:val="99"/>
    <w:semiHidden/>
    <w:unhideWhenUsed/>
    <w:rsid w:val="00512FC6"/>
  </w:style>
  <w:style w:type="table" w:customStyle="1" w:styleId="400">
    <w:name w:val="Сетка таблицы40"/>
    <w:basedOn w:val="ac"/>
    <w:next w:val="ae"/>
    <w:uiPriority w:val="59"/>
    <w:rsid w:val="00512FC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7">
    <w:name w:val="Стиль115217"/>
    <w:rsid w:val="00512FC6"/>
  </w:style>
  <w:style w:type="numbering" w:customStyle="1" w:styleId="11411117">
    <w:name w:val="Стиль11411117"/>
    <w:rsid w:val="00512FC6"/>
  </w:style>
  <w:style w:type="table" w:customStyle="1" w:styleId="1250">
    <w:name w:val="Сетка таблицы125"/>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
    <w:name w:val="Нет списка110"/>
    <w:next w:val="ad"/>
    <w:uiPriority w:val="99"/>
    <w:semiHidden/>
    <w:unhideWhenUsed/>
    <w:rsid w:val="00512FC6"/>
  </w:style>
  <w:style w:type="table" w:customStyle="1" w:styleId="316">
    <w:name w:val="Сетка таблицы316"/>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c"/>
    <w:next w:val="ae"/>
    <w:uiPriority w:val="59"/>
    <w:rsid w:val="00512FC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
    <w:name w:val="Нет списка28"/>
    <w:next w:val="ad"/>
    <w:semiHidden/>
    <w:unhideWhenUsed/>
    <w:rsid w:val="00512FC6"/>
  </w:style>
  <w:style w:type="table" w:customStyle="1" w:styleId="59">
    <w:name w:val="Сетка таблицы59"/>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d"/>
    <w:semiHidden/>
    <w:rsid w:val="00512FC6"/>
  </w:style>
  <w:style w:type="table" w:customStyle="1" w:styleId="69">
    <w:name w:val="Сетка таблицы69"/>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25">
    <w:name w:val="Стиль1152125"/>
    <w:rsid w:val="00512FC6"/>
  </w:style>
  <w:style w:type="numbering" w:customStyle="1" w:styleId="114111125">
    <w:name w:val="Стиль114111125"/>
    <w:rsid w:val="00512FC6"/>
  </w:style>
  <w:style w:type="table" w:customStyle="1" w:styleId="89">
    <w:name w:val="Сетка таблицы89"/>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d"/>
    <w:uiPriority w:val="99"/>
    <w:semiHidden/>
    <w:unhideWhenUsed/>
    <w:rsid w:val="00512FC6"/>
  </w:style>
  <w:style w:type="table" w:customStyle="1" w:styleId="99">
    <w:name w:val="Сетка таблицы99"/>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rsid w:val="00512FC6"/>
    <w:pPr>
      <w:spacing w:after="0"/>
    </w:pPr>
    <w:rPr>
      <w:rFonts w:ascii="Arial" w:eastAsia="Arial" w:hAnsi="Arial" w:cs="Arial"/>
      <w:color w:val="000000"/>
    </w:rPr>
    <w:tblPr>
      <w:tblCellMar>
        <w:top w:w="0" w:type="dxa"/>
        <w:left w:w="0" w:type="dxa"/>
        <w:bottom w:w="0" w:type="dxa"/>
        <w:right w:w="0" w:type="dxa"/>
      </w:tblCellMar>
    </w:tblPr>
  </w:style>
  <w:style w:type="table" w:customStyle="1" w:styleId="-115">
    <w:name w:val="Светлый список - Акцент 115"/>
    <w:basedOn w:val="ac"/>
    <w:uiPriority w:val="61"/>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5">
    <w:name w:val="Светлая сетка15"/>
    <w:basedOn w:val="ac"/>
    <w:uiPriority w:val="62"/>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60">
    <w:name w:val="Сетка таблицы1116"/>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d"/>
    <w:semiHidden/>
    <w:unhideWhenUsed/>
    <w:rsid w:val="00512FC6"/>
  </w:style>
  <w:style w:type="table" w:customStyle="1" w:styleId="715">
    <w:name w:val="Сетка таблицы715"/>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
    <w:name w:val="Нет списка1118"/>
    <w:next w:val="ad"/>
    <w:semiHidden/>
    <w:unhideWhenUsed/>
    <w:rsid w:val="00512FC6"/>
  </w:style>
  <w:style w:type="table" w:customStyle="1" w:styleId="11170">
    <w:name w:val="Сетка таблицы1117"/>
    <w:basedOn w:val="ac"/>
    <w:next w:val="ae"/>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
    <w:next w:val="ad"/>
    <w:semiHidden/>
    <w:unhideWhenUsed/>
    <w:rsid w:val="00512FC6"/>
  </w:style>
  <w:style w:type="table" w:customStyle="1" w:styleId="815">
    <w:name w:val="Сетка таблицы815"/>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етка таблицы915"/>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d"/>
    <w:semiHidden/>
    <w:unhideWhenUsed/>
    <w:rsid w:val="00512FC6"/>
  </w:style>
  <w:style w:type="table" w:customStyle="1" w:styleId="5a">
    <w:name w:val="без границ5"/>
    <w:basedOn w:val="ac"/>
    <w:uiPriority w:val="99"/>
    <w:rsid w:val="00512FC6"/>
    <w:pPr>
      <w:spacing w:after="0" w:line="240" w:lineRule="auto"/>
    </w:pPr>
    <w:rPr>
      <w:rFonts w:ascii="Times New Roman" w:eastAsia="Times New Roman" w:hAnsi="Times New Roman" w:cs="Times New Roman"/>
      <w:sz w:val="20"/>
      <w:szCs w:val="20"/>
    </w:rPr>
    <w:tblPr/>
  </w:style>
  <w:style w:type="table" w:customStyle="1" w:styleId="-36">
    <w:name w:val="Светлый список - Акцент 36"/>
    <w:basedOn w:val="ac"/>
    <w:next w:val="-3"/>
    <w:uiPriority w:val="61"/>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11115">
    <w:name w:val="Нет списка111115"/>
    <w:next w:val="ad"/>
    <w:semiHidden/>
    <w:unhideWhenUsed/>
    <w:rsid w:val="00512FC6"/>
  </w:style>
  <w:style w:type="table" w:customStyle="1" w:styleId="255">
    <w:name w:val="Светлая сетка25"/>
    <w:rsid w:val="00512FC6"/>
    <w:pPr>
      <w:spacing w:after="0" w:line="240" w:lineRule="auto"/>
    </w:pPr>
    <w:rPr>
      <w:rFonts w:ascii="Calibri" w:eastAsia="Calibri"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5">
    <w:name w:val="Светлый список - Акцент 125"/>
    <w:rsid w:val="00512FC6"/>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5">
    <w:name w:val="Светлый список - Акцент 315"/>
    <w:rsid w:val="00512FC6"/>
    <w:pPr>
      <w:spacing w:after="0" w:line="240" w:lineRule="auto"/>
    </w:pPr>
    <w:rPr>
      <w:rFonts w:ascii="Calibri" w:eastAsia="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TableNormal15">
    <w:name w:val="Table Normal15"/>
    <w:rsid w:val="00512FC6"/>
    <w:pPr>
      <w:spacing w:after="0"/>
    </w:pPr>
    <w:rPr>
      <w:rFonts w:ascii="Arial" w:eastAsia="Calibri" w:hAnsi="Arial" w:cs="Arial"/>
      <w:color w:val="000000"/>
    </w:rPr>
    <w:tblPr>
      <w:tblCellMar>
        <w:top w:w="0" w:type="dxa"/>
        <w:left w:w="0" w:type="dxa"/>
        <w:bottom w:w="0" w:type="dxa"/>
        <w:right w:w="0" w:type="dxa"/>
      </w:tblCellMar>
    </w:tblPr>
  </w:style>
  <w:style w:type="numbering" w:customStyle="1" w:styleId="551">
    <w:name w:val="Нет списка55"/>
    <w:next w:val="ad"/>
    <w:uiPriority w:val="99"/>
    <w:semiHidden/>
    <w:unhideWhenUsed/>
    <w:rsid w:val="00512FC6"/>
  </w:style>
  <w:style w:type="table" w:customStyle="1" w:styleId="105">
    <w:name w:val="Сетка таблицы105"/>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c"/>
    <w:next w:val="ae"/>
    <w:uiPriority w:val="9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5">
    <w:name w:val="Сетка таблицы1125"/>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Сетка таблицы925"/>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d"/>
    <w:uiPriority w:val="99"/>
    <w:semiHidden/>
    <w:unhideWhenUsed/>
    <w:rsid w:val="00512FC6"/>
  </w:style>
  <w:style w:type="table" w:customStyle="1" w:styleId="165">
    <w:name w:val="Сетка таблицы165"/>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c"/>
    <w:next w:val="ae"/>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c"/>
    <w:next w:val="ae"/>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c"/>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d"/>
    <w:uiPriority w:val="99"/>
    <w:semiHidden/>
    <w:unhideWhenUsed/>
    <w:rsid w:val="00512FC6"/>
  </w:style>
  <w:style w:type="table" w:customStyle="1" w:styleId="176">
    <w:name w:val="Сетка таблицы176"/>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d"/>
    <w:semiHidden/>
    <w:unhideWhenUsed/>
    <w:rsid w:val="00512FC6"/>
  </w:style>
  <w:style w:type="table" w:customStyle="1" w:styleId="735">
    <w:name w:val="Сетка таблицы735"/>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50">
    <w:name w:val="Нет списка1125"/>
    <w:next w:val="ad"/>
    <w:semiHidden/>
    <w:unhideWhenUsed/>
    <w:rsid w:val="00512FC6"/>
  </w:style>
  <w:style w:type="table" w:customStyle="1" w:styleId="1135">
    <w:name w:val="Сетка таблицы1135"/>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d"/>
    <w:semiHidden/>
    <w:unhideWhenUsed/>
    <w:rsid w:val="00512FC6"/>
  </w:style>
  <w:style w:type="table" w:customStyle="1" w:styleId="835">
    <w:name w:val="Сетка таблицы835"/>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етка таблицы935"/>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5">
    <w:name w:val="Нет списка11125"/>
    <w:next w:val="ad"/>
    <w:semiHidden/>
    <w:unhideWhenUsed/>
    <w:rsid w:val="00512FC6"/>
  </w:style>
  <w:style w:type="numbering" w:customStyle="1" w:styleId="111125">
    <w:name w:val="Нет списка111125"/>
    <w:next w:val="ad"/>
    <w:semiHidden/>
    <w:unhideWhenUsed/>
    <w:rsid w:val="00512FC6"/>
  </w:style>
  <w:style w:type="table" w:customStyle="1" w:styleId="1715">
    <w:name w:val="Сетка таблицы1715"/>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d"/>
    <w:uiPriority w:val="99"/>
    <w:semiHidden/>
    <w:unhideWhenUsed/>
    <w:rsid w:val="00512FC6"/>
  </w:style>
  <w:style w:type="table" w:customStyle="1" w:styleId="2050">
    <w:name w:val="Сетка таблицы205"/>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0">
    <w:name w:val="Сетка таблицы1105"/>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d"/>
    <w:semiHidden/>
    <w:unhideWhenUsed/>
    <w:rsid w:val="00512FC6"/>
  </w:style>
  <w:style w:type="table" w:customStyle="1" w:styleId="745">
    <w:name w:val="Сетка таблицы745"/>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50">
    <w:name w:val="Нет списка1135"/>
    <w:next w:val="ad"/>
    <w:semiHidden/>
    <w:unhideWhenUsed/>
    <w:rsid w:val="00512FC6"/>
  </w:style>
  <w:style w:type="table" w:customStyle="1" w:styleId="1145">
    <w:name w:val="Сетка таблицы1145"/>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
    <w:name w:val="Сетка таблицы2145"/>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0">
    <w:name w:val="Нет списка235"/>
    <w:next w:val="ad"/>
    <w:semiHidden/>
    <w:unhideWhenUsed/>
    <w:rsid w:val="00512FC6"/>
  </w:style>
  <w:style w:type="table" w:customStyle="1" w:styleId="845">
    <w:name w:val="Сетка таблицы845"/>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5">
    <w:name w:val="Сетка таблицы945"/>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5">
    <w:name w:val="Нет списка11135"/>
    <w:next w:val="ad"/>
    <w:semiHidden/>
    <w:unhideWhenUsed/>
    <w:rsid w:val="00512FC6"/>
  </w:style>
  <w:style w:type="numbering" w:customStyle="1" w:styleId="111135">
    <w:name w:val="Нет списка111135"/>
    <w:next w:val="ad"/>
    <w:semiHidden/>
    <w:unhideWhenUsed/>
    <w:rsid w:val="00512FC6"/>
  </w:style>
  <w:style w:type="table" w:customStyle="1" w:styleId="275">
    <w:name w:val="Сетка таблицы275"/>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0">
    <w:name w:val="Сетка таблицы285"/>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ГП111"/>
    <w:uiPriority w:val="99"/>
    <w:rsid w:val="00512FC6"/>
  </w:style>
  <w:style w:type="numbering" w:customStyle="1" w:styleId="916">
    <w:name w:val="Нет списка91"/>
    <w:next w:val="ad"/>
    <w:uiPriority w:val="99"/>
    <w:semiHidden/>
    <w:unhideWhenUsed/>
    <w:rsid w:val="00512FC6"/>
  </w:style>
  <w:style w:type="table" w:customStyle="1" w:styleId="291">
    <w:name w:val="Сетка таблицы291"/>
    <w:basedOn w:val="ac"/>
    <w:next w:val="ae"/>
    <w:uiPriority w:val="59"/>
    <w:rsid w:val="00512FC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31">
    <w:name w:val="Стиль1152131"/>
    <w:rsid w:val="00512FC6"/>
  </w:style>
  <w:style w:type="numbering" w:customStyle="1" w:styleId="114111131">
    <w:name w:val="Стиль114111131"/>
    <w:rsid w:val="00512FC6"/>
  </w:style>
  <w:style w:type="table" w:customStyle="1" w:styleId="11510">
    <w:name w:val="Сетка таблицы115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d"/>
    <w:uiPriority w:val="99"/>
    <w:semiHidden/>
    <w:unhideWhenUsed/>
    <w:rsid w:val="00512FC6"/>
  </w:style>
  <w:style w:type="table" w:customStyle="1" w:styleId="3510">
    <w:name w:val="Сетка таблицы35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c"/>
    <w:next w:val="ae"/>
    <w:uiPriority w:val="59"/>
    <w:rsid w:val="00512FC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d"/>
    <w:semiHidden/>
    <w:unhideWhenUsed/>
    <w:rsid w:val="00512FC6"/>
  </w:style>
  <w:style w:type="table" w:customStyle="1" w:styleId="5510">
    <w:name w:val="Сетка таблицы55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
    <w:next w:val="ad"/>
    <w:semiHidden/>
    <w:rsid w:val="00512FC6"/>
  </w:style>
  <w:style w:type="table" w:customStyle="1" w:styleId="6510">
    <w:name w:val="Сетка таблицы65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211">
    <w:name w:val="Стиль11521211"/>
    <w:rsid w:val="00512FC6"/>
  </w:style>
  <w:style w:type="numbering" w:customStyle="1" w:styleId="1141111211">
    <w:name w:val="Стиль1141111211"/>
    <w:rsid w:val="00512FC6"/>
  </w:style>
  <w:style w:type="table" w:customStyle="1" w:styleId="851">
    <w:name w:val="Сетка таблицы85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6">
    <w:name w:val="Нет списка411"/>
    <w:next w:val="ad"/>
    <w:uiPriority w:val="99"/>
    <w:semiHidden/>
    <w:unhideWhenUsed/>
    <w:rsid w:val="00512FC6"/>
  </w:style>
  <w:style w:type="table" w:customStyle="1" w:styleId="951">
    <w:name w:val="Сетка таблицы95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512FC6"/>
    <w:pPr>
      <w:spacing w:after="0"/>
    </w:pPr>
    <w:rPr>
      <w:rFonts w:ascii="Arial" w:eastAsia="Arial" w:hAnsi="Arial" w:cs="Arial"/>
      <w:color w:val="000000"/>
    </w:rPr>
    <w:tblPr>
      <w:tblCellMar>
        <w:top w:w="0" w:type="dxa"/>
        <w:left w:w="0" w:type="dxa"/>
        <w:bottom w:w="0" w:type="dxa"/>
        <w:right w:w="0" w:type="dxa"/>
      </w:tblCellMar>
    </w:tblPr>
  </w:style>
  <w:style w:type="table" w:customStyle="1" w:styleId="-1111">
    <w:name w:val="Светлый список - Акцент 1111"/>
    <w:basedOn w:val="ac"/>
    <w:uiPriority w:val="61"/>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a">
    <w:name w:val="Светлая сетка111"/>
    <w:basedOn w:val="ac"/>
    <w:uiPriority w:val="62"/>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610">
    <w:name w:val="Сетка таблицы116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d"/>
    <w:semiHidden/>
    <w:unhideWhenUsed/>
    <w:rsid w:val="00512FC6"/>
  </w:style>
  <w:style w:type="table" w:customStyle="1" w:styleId="7111">
    <w:name w:val="Сетка таблицы711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
    <w:name w:val="Нет списка11141"/>
    <w:next w:val="ad"/>
    <w:semiHidden/>
    <w:unhideWhenUsed/>
    <w:rsid w:val="00512FC6"/>
  </w:style>
  <w:style w:type="table" w:customStyle="1" w:styleId="111110">
    <w:name w:val="Сетка таблицы11111"/>
    <w:basedOn w:val="ac"/>
    <w:next w:val="ae"/>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d"/>
    <w:semiHidden/>
    <w:unhideWhenUsed/>
    <w:rsid w:val="00512FC6"/>
  </w:style>
  <w:style w:type="table" w:customStyle="1" w:styleId="8111">
    <w:name w:val="Сетка таблицы811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
    <w:name w:val="Нет списка111141"/>
    <w:next w:val="ad"/>
    <w:semiHidden/>
    <w:unhideWhenUsed/>
    <w:rsid w:val="00512FC6"/>
  </w:style>
  <w:style w:type="table" w:customStyle="1" w:styleId="11f1">
    <w:name w:val="без границ11"/>
    <w:basedOn w:val="ac"/>
    <w:uiPriority w:val="99"/>
    <w:rsid w:val="00512FC6"/>
    <w:pPr>
      <w:spacing w:after="0" w:line="240" w:lineRule="auto"/>
    </w:pPr>
    <w:rPr>
      <w:rFonts w:ascii="Times New Roman" w:eastAsia="Times New Roman" w:hAnsi="Times New Roman" w:cs="Times New Roman"/>
      <w:sz w:val="20"/>
      <w:szCs w:val="20"/>
    </w:rPr>
    <w:tblPr/>
  </w:style>
  <w:style w:type="table" w:customStyle="1" w:styleId="-321">
    <w:name w:val="Светлый список - Акцент 321"/>
    <w:basedOn w:val="ac"/>
    <w:next w:val="-3"/>
    <w:uiPriority w:val="61"/>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111111">
    <w:name w:val="Нет списка1111111"/>
    <w:next w:val="ad"/>
    <w:semiHidden/>
    <w:unhideWhenUsed/>
    <w:rsid w:val="00512FC6"/>
  </w:style>
  <w:style w:type="table" w:customStyle="1" w:styleId="2117">
    <w:name w:val="Светлая сетка211"/>
    <w:rsid w:val="00512FC6"/>
    <w:pPr>
      <w:spacing w:after="0" w:line="240" w:lineRule="auto"/>
    </w:pPr>
    <w:rPr>
      <w:rFonts w:ascii="Calibri" w:eastAsia="Calibri"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11">
    <w:name w:val="Светлый список - Акцент 1211"/>
    <w:rsid w:val="00512FC6"/>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11">
    <w:name w:val="Светлый список - Акцент 3111"/>
    <w:rsid w:val="00512FC6"/>
    <w:pPr>
      <w:spacing w:after="0" w:line="240" w:lineRule="auto"/>
    </w:pPr>
    <w:rPr>
      <w:rFonts w:ascii="Calibri" w:eastAsia="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TableNormal111">
    <w:name w:val="Table Normal111"/>
    <w:rsid w:val="00512FC6"/>
    <w:pPr>
      <w:spacing w:after="0"/>
    </w:pPr>
    <w:rPr>
      <w:rFonts w:ascii="Arial" w:eastAsia="Calibri" w:hAnsi="Arial" w:cs="Arial"/>
      <w:color w:val="000000"/>
    </w:rPr>
    <w:tblPr>
      <w:tblCellMar>
        <w:top w:w="0" w:type="dxa"/>
        <w:left w:w="0" w:type="dxa"/>
        <w:bottom w:w="0" w:type="dxa"/>
        <w:right w:w="0" w:type="dxa"/>
      </w:tblCellMar>
    </w:tblPr>
  </w:style>
  <w:style w:type="numbering" w:customStyle="1" w:styleId="5112">
    <w:name w:val="Нет списка511"/>
    <w:next w:val="ad"/>
    <w:uiPriority w:val="99"/>
    <w:semiHidden/>
    <w:unhideWhenUsed/>
    <w:rsid w:val="00512FC6"/>
  </w:style>
  <w:style w:type="table" w:customStyle="1" w:styleId="1011">
    <w:name w:val="Сетка таблицы101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c"/>
    <w:next w:val="ae"/>
    <w:uiPriority w:val="9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d"/>
    <w:uiPriority w:val="99"/>
    <w:semiHidden/>
    <w:unhideWhenUsed/>
    <w:rsid w:val="00512FC6"/>
  </w:style>
  <w:style w:type="table" w:customStyle="1" w:styleId="1611">
    <w:name w:val="Сетка таблицы161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c"/>
    <w:next w:val="ae"/>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c"/>
    <w:next w:val="ae"/>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c"/>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d"/>
    <w:uiPriority w:val="99"/>
    <w:semiHidden/>
    <w:unhideWhenUsed/>
    <w:rsid w:val="00512FC6"/>
  </w:style>
  <w:style w:type="table" w:customStyle="1" w:styleId="1721">
    <w:name w:val="Сетка таблицы172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d"/>
    <w:semiHidden/>
    <w:unhideWhenUsed/>
    <w:rsid w:val="00512FC6"/>
  </w:style>
  <w:style w:type="table" w:customStyle="1" w:styleId="7311">
    <w:name w:val="Сетка таблицы731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1">
    <w:name w:val="Нет списка11211"/>
    <w:next w:val="ad"/>
    <w:semiHidden/>
    <w:unhideWhenUsed/>
    <w:rsid w:val="00512FC6"/>
  </w:style>
  <w:style w:type="table" w:customStyle="1" w:styleId="113110">
    <w:name w:val="Сетка таблицы1131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d"/>
    <w:semiHidden/>
    <w:unhideWhenUsed/>
    <w:rsid w:val="00512FC6"/>
  </w:style>
  <w:style w:type="table" w:customStyle="1" w:styleId="8311">
    <w:name w:val="Сетка таблицы831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Нет списка111211"/>
    <w:next w:val="ad"/>
    <w:semiHidden/>
    <w:unhideWhenUsed/>
    <w:rsid w:val="00512FC6"/>
  </w:style>
  <w:style w:type="numbering" w:customStyle="1" w:styleId="1111211">
    <w:name w:val="Нет списка1111211"/>
    <w:next w:val="ad"/>
    <w:semiHidden/>
    <w:unhideWhenUsed/>
    <w:rsid w:val="00512FC6"/>
  </w:style>
  <w:style w:type="table" w:customStyle="1" w:styleId="17111">
    <w:name w:val="Сетка таблицы1711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d"/>
    <w:uiPriority w:val="99"/>
    <w:semiHidden/>
    <w:unhideWhenUsed/>
    <w:rsid w:val="00512FC6"/>
  </w:style>
  <w:style w:type="table" w:customStyle="1" w:styleId="2011">
    <w:name w:val="Сетка таблицы201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Сетка таблицы54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d"/>
    <w:semiHidden/>
    <w:unhideWhenUsed/>
    <w:rsid w:val="00512FC6"/>
  </w:style>
  <w:style w:type="table" w:customStyle="1" w:styleId="7411">
    <w:name w:val="Сетка таблицы741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1">
    <w:name w:val="Нет списка11311"/>
    <w:next w:val="ad"/>
    <w:semiHidden/>
    <w:unhideWhenUsed/>
    <w:rsid w:val="00512FC6"/>
  </w:style>
  <w:style w:type="table" w:customStyle="1" w:styleId="114110">
    <w:name w:val="Сетка таблицы1141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
    <w:next w:val="ad"/>
    <w:semiHidden/>
    <w:unhideWhenUsed/>
    <w:rsid w:val="00512FC6"/>
  </w:style>
  <w:style w:type="table" w:customStyle="1" w:styleId="8411">
    <w:name w:val="Сетка таблицы841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Нет списка111311"/>
    <w:next w:val="ad"/>
    <w:semiHidden/>
    <w:unhideWhenUsed/>
    <w:rsid w:val="00512FC6"/>
  </w:style>
  <w:style w:type="numbering" w:customStyle="1" w:styleId="1111311">
    <w:name w:val="Нет списка1111311"/>
    <w:next w:val="ad"/>
    <w:semiHidden/>
    <w:unhideWhenUsed/>
    <w:rsid w:val="00512FC6"/>
  </w:style>
  <w:style w:type="table" w:customStyle="1" w:styleId="2711">
    <w:name w:val="Сетка таблицы271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d"/>
    <w:uiPriority w:val="99"/>
    <w:semiHidden/>
    <w:unhideWhenUsed/>
    <w:rsid w:val="00512FC6"/>
  </w:style>
  <w:style w:type="table" w:customStyle="1" w:styleId="302">
    <w:name w:val="Сетка таблицы302"/>
    <w:basedOn w:val="ac"/>
    <w:next w:val="ae"/>
    <w:uiPriority w:val="39"/>
    <w:rsid w:val="00512FC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41">
    <w:name w:val="Стиль1152141"/>
    <w:rsid w:val="00512FC6"/>
  </w:style>
  <w:style w:type="numbering" w:customStyle="1" w:styleId="114111141">
    <w:name w:val="Стиль114111141"/>
    <w:rsid w:val="00512FC6"/>
  </w:style>
  <w:style w:type="table" w:customStyle="1" w:styleId="11710">
    <w:name w:val="Сетка таблицы117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d"/>
    <w:uiPriority w:val="99"/>
    <w:semiHidden/>
    <w:unhideWhenUsed/>
    <w:rsid w:val="00512FC6"/>
  </w:style>
  <w:style w:type="table" w:customStyle="1" w:styleId="361">
    <w:name w:val="Сетка таблицы36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c"/>
    <w:next w:val="ae"/>
    <w:uiPriority w:val="59"/>
    <w:rsid w:val="00512FC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d"/>
    <w:semiHidden/>
    <w:unhideWhenUsed/>
    <w:rsid w:val="00512FC6"/>
  </w:style>
  <w:style w:type="table" w:customStyle="1" w:styleId="561">
    <w:name w:val="Сетка таблицы56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Нет списка321"/>
    <w:next w:val="ad"/>
    <w:semiHidden/>
    <w:rsid w:val="00512FC6"/>
  </w:style>
  <w:style w:type="table" w:customStyle="1" w:styleId="661">
    <w:name w:val="Сетка таблицы66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221">
    <w:name w:val="Стиль11521221"/>
    <w:rsid w:val="00512FC6"/>
  </w:style>
  <w:style w:type="numbering" w:customStyle="1" w:styleId="1141111221">
    <w:name w:val="Стиль1141111221"/>
    <w:rsid w:val="00512FC6"/>
  </w:style>
  <w:style w:type="table" w:customStyle="1" w:styleId="861">
    <w:name w:val="Сетка таблицы86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d"/>
    <w:uiPriority w:val="99"/>
    <w:semiHidden/>
    <w:unhideWhenUsed/>
    <w:rsid w:val="00512FC6"/>
  </w:style>
  <w:style w:type="table" w:customStyle="1" w:styleId="961">
    <w:name w:val="Сетка таблицы96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512FC6"/>
    <w:pPr>
      <w:spacing w:after="0"/>
    </w:pPr>
    <w:rPr>
      <w:rFonts w:ascii="Arial" w:eastAsia="Arial" w:hAnsi="Arial" w:cs="Arial"/>
      <w:color w:val="000000"/>
    </w:rPr>
    <w:tblPr>
      <w:tblCellMar>
        <w:top w:w="0" w:type="dxa"/>
        <w:left w:w="0" w:type="dxa"/>
        <w:bottom w:w="0" w:type="dxa"/>
        <w:right w:w="0" w:type="dxa"/>
      </w:tblCellMar>
    </w:tblPr>
  </w:style>
  <w:style w:type="table" w:customStyle="1" w:styleId="-1121">
    <w:name w:val="Светлый список - Акцент 1121"/>
    <w:basedOn w:val="ac"/>
    <w:uiPriority w:val="61"/>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12">
    <w:name w:val="Светлая сетка121"/>
    <w:basedOn w:val="ac"/>
    <w:uiPriority w:val="62"/>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810">
    <w:name w:val="Сетка таблицы118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d"/>
    <w:semiHidden/>
    <w:unhideWhenUsed/>
    <w:rsid w:val="00512FC6"/>
  </w:style>
  <w:style w:type="table" w:customStyle="1" w:styleId="7121">
    <w:name w:val="Сетка таблицы712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Нет списка11151"/>
    <w:next w:val="ad"/>
    <w:semiHidden/>
    <w:unhideWhenUsed/>
    <w:rsid w:val="00512FC6"/>
  </w:style>
  <w:style w:type="table" w:customStyle="1" w:styleId="111210">
    <w:name w:val="Сетка таблицы11121"/>
    <w:basedOn w:val="ac"/>
    <w:next w:val="ae"/>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d"/>
    <w:semiHidden/>
    <w:unhideWhenUsed/>
    <w:rsid w:val="00512FC6"/>
  </w:style>
  <w:style w:type="table" w:customStyle="1" w:styleId="8121">
    <w:name w:val="Сетка таблицы812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d"/>
    <w:semiHidden/>
    <w:unhideWhenUsed/>
    <w:rsid w:val="00512FC6"/>
  </w:style>
  <w:style w:type="table" w:customStyle="1" w:styleId="21a">
    <w:name w:val="без границ21"/>
    <w:basedOn w:val="ac"/>
    <w:uiPriority w:val="99"/>
    <w:rsid w:val="00512FC6"/>
    <w:pPr>
      <w:spacing w:after="0" w:line="240" w:lineRule="auto"/>
    </w:pPr>
    <w:rPr>
      <w:rFonts w:ascii="Times New Roman" w:eastAsia="Times New Roman" w:hAnsi="Times New Roman" w:cs="Times New Roman"/>
      <w:sz w:val="20"/>
      <w:szCs w:val="20"/>
    </w:rPr>
    <w:tblPr/>
  </w:style>
  <w:style w:type="table" w:customStyle="1" w:styleId="-331">
    <w:name w:val="Светлый список - Акцент 331"/>
    <w:basedOn w:val="ac"/>
    <w:next w:val="-3"/>
    <w:uiPriority w:val="61"/>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111121">
    <w:name w:val="Нет списка1111121"/>
    <w:next w:val="ad"/>
    <w:semiHidden/>
    <w:unhideWhenUsed/>
    <w:rsid w:val="00512FC6"/>
  </w:style>
  <w:style w:type="table" w:customStyle="1" w:styleId="2216">
    <w:name w:val="Светлая сетка221"/>
    <w:rsid w:val="00512FC6"/>
    <w:pPr>
      <w:spacing w:after="0" w:line="240" w:lineRule="auto"/>
    </w:pPr>
    <w:rPr>
      <w:rFonts w:ascii="Calibri" w:eastAsia="Calibri"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21">
    <w:name w:val="Светлый список - Акцент 1221"/>
    <w:rsid w:val="00512FC6"/>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21">
    <w:name w:val="Светлый список - Акцент 3121"/>
    <w:rsid w:val="00512FC6"/>
    <w:pPr>
      <w:spacing w:after="0" w:line="240" w:lineRule="auto"/>
    </w:pPr>
    <w:rPr>
      <w:rFonts w:ascii="Calibri" w:eastAsia="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TableNormal121">
    <w:name w:val="Table Normal121"/>
    <w:rsid w:val="00512FC6"/>
    <w:pPr>
      <w:spacing w:after="0"/>
    </w:pPr>
    <w:rPr>
      <w:rFonts w:ascii="Arial" w:eastAsia="Calibri" w:hAnsi="Arial" w:cs="Arial"/>
      <w:color w:val="000000"/>
    </w:rPr>
    <w:tblPr>
      <w:tblCellMar>
        <w:top w:w="0" w:type="dxa"/>
        <w:left w:w="0" w:type="dxa"/>
        <w:bottom w:w="0" w:type="dxa"/>
        <w:right w:w="0" w:type="dxa"/>
      </w:tblCellMar>
    </w:tblPr>
  </w:style>
  <w:style w:type="numbering" w:customStyle="1" w:styleId="5210">
    <w:name w:val="Нет списка521"/>
    <w:next w:val="ad"/>
    <w:uiPriority w:val="99"/>
    <w:semiHidden/>
    <w:unhideWhenUsed/>
    <w:rsid w:val="00512FC6"/>
  </w:style>
  <w:style w:type="table" w:customStyle="1" w:styleId="1021">
    <w:name w:val="Сетка таблицы102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c"/>
    <w:next w:val="ae"/>
    <w:uiPriority w:val="9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0">
    <w:name w:val="Сетка таблицы722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
    <w:name w:val="Сетка таблицы1122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d"/>
    <w:uiPriority w:val="99"/>
    <w:semiHidden/>
    <w:unhideWhenUsed/>
    <w:rsid w:val="00512FC6"/>
  </w:style>
  <w:style w:type="table" w:customStyle="1" w:styleId="1621">
    <w:name w:val="Сетка таблицы162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c"/>
    <w:next w:val="ae"/>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c"/>
    <w:next w:val="ae"/>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c"/>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d"/>
    <w:uiPriority w:val="99"/>
    <w:semiHidden/>
    <w:unhideWhenUsed/>
    <w:rsid w:val="00512FC6"/>
  </w:style>
  <w:style w:type="table" w:customStyle="1" w:styleId="1731">
    <w:name w:val="Сетка таблицы173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d"/>
    <w:semiHidden/>
    <w:unhideWhenUsed/>
    <w:rsid w:val="00512FC6"/>
  </w:style>
  <w:style w:type="table" w:customStyle="1" w:styleId="7321">
    <w:name w:val="Сетка таблицы732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10">
    <w:name w:val="Нет списка11221"/>
    <w:next w:val="ad"/>
    <w:semiHidden/>
    <w:unhideWhenUsed/>
    <w:rsid w:val="00512FC6"/>
  </w:style>
  <w:style w:type="table" w:customStyle="1" w:styleId="11321">
    <w:name w:val="Сетка таблицы1132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етка таблицы2132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d"/>
    <w:semiHidden/>
    <w:unhideWhenUsed/>
    <w:rsid w:val="00512FC6"/>
  </w:style>
  <w:style w:type="table" w:customStyle="1" w:styleId="8321">
    <w:name w:val="Сетка таблицы832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
    <w:name w:val="Нет списка111221"/>
    <w:next w:val="ad"/>
    <w:semiHidden/>
    <w:unhideWhenUsed/>
    <w:rsid w:val="00512FC6"/>
  </w:style>
  <w:style w:type="numbering" w:customStyle="1" w:styleId="1111221">
    <w:name w:val="Нет списка1111221"/>
    <w:next w:val="ad"/>
    <w:semiHidden/>
    <w:unhideWhenUsed/>
    <w:rsid w:val="00512FC6"/>
  </w:style>
  <w:style w:type="table" w:customStyle="1" w:styleId="17121">
    <w:name w:val="Сетка таблицы1712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0">
    <w:name w:val="Нет списка821"/>
    <w:next w:val="ad"/>
    <w:uiPriority w:val="99"/>
    <w:semiHidden/>
    <w:unhideWhenUsed/>
    <w:rsid w:val="00512FC6"/>
  </w:style>
  <w:style w:type="table" w:customStyle="1" w:styleId="2021">
    <w:name w:val="Сетка таблицы202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етка таблицы54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Нет списка1321"/>
    <w:next w:val="ad"/>
    <w:semiHidden/>
    <w:unhideWhenUsed/>
    <w:rsid w:val="00512FC6"/>
  </w:style>
  <w:style w:type="table" w:customStyle="1" w:styleId="7421">
    <w:name w:val="Сетка таблицы742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10">
    <w:name w:val="Нет списка11321"/>
    <w:next w:val="ad"/>
    <w:semiHidden/>
    <w:unhideWhenUsed/>
    <w:rsid w:val="00512FC6"/>
  </w:style>
  <w:style w:type="table" w:customStyle="1" w:styleId="11421">
    <w:name w:val="Сетка таблицы1142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Сетка таблицы2142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Нет списка2321"/>
    <w:next w:val="ad"/>
    <w:semiHidden/>
    <w:unhideWhenUsed/>
    <w:rsid w:val="00512FC6"/>
  </w:style>
  <w:style w:type="table" w:customStyle="1" w:styleId="8421">
    <w:name w:val="Сетка таблицы842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1">
    <w:name w:val="Сетка таблицы942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1">
    <w:name w:val="Нет списка111321"/>
    <w:next w:val="ad"/>
    <w:semiHidden/>
    <w:unhideWhenUsed/>
    <w:rsid w:val="00512FC6"/>
  </w:style>
  <w:style w:type="numbering" w:customStyle="1" w:styleId="1111321">
    <w:name w:val="Нет списка1111321"/>
    <w:next w:val="ad"/>
    <w:semiHidden/>
    <w:unhideWhenUsed/>
    <w:rsid w:val="00512FC6"/>
  </w:style>
  <w:style w:type="table" w:customStyle="1" w:styleId="2721">
    <w:name w:val="Сетка таблицы272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d"/>
    <w:uiPriority w:val="99"/>
    <w:semiHidden/>
    <w:unhideWhenUsed/>
    <w:rsid w:val="00512FC6"/>
  </w:style>
  <w:style w:type="table" w:customStyle="1" w:styleId="371">
    <w:name w:val="Сетка таблицы371"/>
    <w:basedOn w:val="ac"/>
    <w:next w:val="ae"/>
    <w:uiPriority w:val="59"/>
    <w:rsid w:val="00512FC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51">
    <w:name w:val="Стиль1152151"/>
    <w:rsid w:val="00512FC6"/>
  </w:style>
  <w:style w:type="numbering" w:customStyle="1" w:styleId="114111151">
    <w:name w:val="Стиль114111151"/>
    <w:rsid w:val="00512FC6"/>
  </w:style>
  <w:style w:type="table" w:customStyle="1" w:styleId="1191">
    <w:name w:val="Сетка таблицы119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6">
    <w:name w:val="Нет списка171"/>
    <w:next w:val="ad"/>
    <w:uiPriority w:val="99"/>
    <w:semiHidden/>
    <w:unhideWhenUsed/>
    <w:rsid w:val="00512FC6"/>
  </w:style>
  <w:style w:type="table" w:customStyle="1" w:styleId="381">
    <w:name w:val="Сетка таблицы38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c"/>
    <w:next w:val="ae"/>
    <w:uiPriority w:val="59"/>
    <w:rsid w:val="00512FC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d"/>
    <w:semiHidden/>
    <w:unhideWhenUsed/>
    <w:rsid w:val="00512FC6"/>
  </w:style>
  <w:style w:type="table" w:customStyle="1" w:styleId="571">
    <w:name w:val="Сетка таблицы57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d"/>
    <w:semiHidden/>
    <w:rsid w:val="00512FC6"/>
  </w:style>
  <w:style w:type="table" w:customStyle="1" w:styleId="671">
    <w:name w:val="Сетка таблицы67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231">
    <w:name w:val="Стиль11521231"/>
    <w:rsid w:val="00512FC6"/>
  </w:style>
  <w:style w:type="numbering" w:customStyle="1" w:styleId="1141111231">
    <w:name w:val="Стиль1141111231"/>
    <w:rsid w:val="00512FC6"/>
  </w:style>
  <w:style w:type="table" w:customStyle="1" w:styleId="871">
    <w:name w:val="Сетка таблицы87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Сетка таблицы224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d"/>
    <w:uiPriority w:val="99"/>
    <w:semiHidden/>
    <w:unhideWhenUsed/>
    <w:rsid w:val="00512FC6"/>
  </w:style>
  <w:style w:type="table" w:customStyle="1" w:styleId="971">
    <w:name w:val="Сетка таблицы97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rsid w:val="00512FC6"/>
    <w:pPr>
      <w:spacing w:after="0"/>
    </w:pPr>
    <w:rPr>
      <w:rFonts w:ascii="Arial" w:eastAsia="Arial" w:hAnsi="Arial" w:cs="Arial"/>
      <w:color w:val="000000"/>
    </w:rPr>
    <w:tblPr>
      <w:tblCellMar>
        <w:top w:w="0" w:type="dxa"/>
        <w:left w:w="0" w:type="dxa"/>
        <w:bottom w:w="0" w:type="dxa"/>
        <w:right w:w="0" w:type="dxa"/>
      </w:tblCellMar>
    </w:tblPr>
  </w:style>
  <w:style w:type="table" w:customStyle="1" w:styleId="-1131">
    <w:name w:val="Светлый список - Акцент 1131"/>
    <w:basedOn w:val="ac"/>
    <w:uiPriority w:val="61"/>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2">
    <w:name w:val="Светлая сетка131"/>
    <w:basedOn w:val="ac"/>
    <w:uiPriority w:val="62"/>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01">
    <w:name w:val="Сетка таблицы1110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Нет списка1161"/>
    <w:next w:val="ad"/>
    <w:semiHidden/>
    <w:unhideWhenUsed/>
    <w:rsid w:val="00512FC6"/>
  </w:style>
  <w:style w:type="table" w:customStyle="1" w:styleId="7131">
    <w:name w:val="Сетка таблицы713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
    <w:name w:val="Нет списка11161"/>
    <w:next w:val="ad"/>
    <w:semiHidden/>
    <w:unhideWhenUsed/>
    <w:rsid w:val="00512FC6"/>
  </w:style>
  <w:style w:type="table" w:customStyle="1" w:styleId="111310">
    <w:name w:val="Сетка таблицы11131"/>
    <w:basedOn w:val="ac"/>
    <w:next w:val="ae"/>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d"/>
    <w:semiHidden/>
    <w:unhideWhenUsed/>
    <w:rsid w:val="00512FC6"/>
  </w:style>
  <w:style w:type="table" w:customStyle="1" w:styleId="8131">
    <w:name w:val="Сетка таблицы813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
    <w:name w:val="Сетка таблицы913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1">
    <w:name w:val="Нет списка111161"/>
    <w:next w:val="ad"/>
    <w:semiHidden/>
    <w:unhideWhenUsed/>
    <w:rsid w:val="00512FC6"/>
  </w:style>
  <w:style w:type="table" w:customStyle="1" w:styleId="318">
    <w:name w:val="без границ31"/>
    <w:basedOn w:val="ac"/>
    <w:uiPriority w:val="99"/>
    <w:rsid w:val="00512FC6"/>
    <w:pPr>
      <w:spacing w:after="0" w:line="240" w:lineRule="auto"/>
    </w:pPr>
    <w:rPr>
      <w:rFonts w:ascii="Times New Roman" w:eastAsia="Times New Roman" w:hAnsi="Times New Roman" w:cs="Times New Roman"/>
      <w:sz w:val="20"/>
      <w:szCs w:val="20"/>
    </w:rPr>
    <w:tblPr/>
  </w:style>
  <w:style w:type="table" w:customStyle="1" w:styleId="-341">
    <w:name w:val="Светлый список - Акцент 341"/>
    <w:basedOn w:val="ac"/>
    <w:next w:val="-3"/>
    <w:uiPriority w:val="61"/>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111131">
    <w:name w:val="Нет списка1111131"/>
    <w:next w:val="ad"/>
    <w:semiHidden/>
    <w:unhideWhenUsed/>
    <w:rsid w:val="00512FC6"/>
  </w:style>
  <w:style w:type="table" w:customStyle="1" w:styleId="2312">
    <w:name w:val="Светлая сетка231"/>
    <w:rsid w:val="00512FC6"/>
    <w:pPr>
      <w:spacing w:after="0" w:line="240" w:lineRule="auto"/>
    </w:pPr>
    <w:rPr>
      <w:rFonts w:ascii="Calibri" w:eastAsia="Calibri"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31">
    <w:name w:val="Светлый список - Акцент 1231"/>
    <w:rsid w:val="00512FC6"/>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31">
    <w:name w:val="Светлый список - Акцент 3131"/>
    <w:rsid w:val="00512FC6"/>
    <w:pPr>
      <w:spacing w:after="0" w:line="240" w:lineRule="auto"/>
    </w:pPr>
    <w:rPr>
      <w:rFonts w:ascii="Calibri" w:eastAsia="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TableNormal131">
    <w:name w:val="Table Normal131"/>
    <w:rsid w:val="00512FC6"/>
    <w:pPr>
      <w:spacing w:after="0"/>
    </w:pPr>
    <w:rPr>
      <w:rFonts w:ascii="Arial" w:eastAsia="Calibri" w:hAnsi="Arial" w:cs="Arial"/>
      <w:color w:val="000000"/>
    </w:rPr>
    <w:tblPr>
      <w:tblCellMar>
        <w:top w:w="0" w:type="dxa"/>
        <w:left w:w="0" w:type="dxa"/>
        <w:bottom w:w="0" w:type="dxa"/>
        <w:right w:w="0" w:type="dxa"/>
      </w:tblCellMar>
    </w:tblPr>
  </w:style>
  <w:style w:type="numbering" w:customStyle="1" w:styleId="5310">
    <w:name w:val="Нет списка531"/>
    <w:next w:val="ad"/>
    <w:uiPriority w:val="99"/>
    <w:semiHidden/>
    <w:unhideWhenUsed/>
    <w:rsid w:val="00512FC6"/>
  </w:style>
  <w:style w:type="table" w:customStyle="1" w:styleId="1031">
    <w:name w:val="Сетка таблицы103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c"/>
    <w:next w:val="ae"/>
    <w:uiPriority w:val="9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Сетка таблицы423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Сетка таблицы723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Сетка таблицы1123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Сетка таблицы823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
    <w:name w:val="Сетка таблицы923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Нет списка631"/>
    <w:next w:val="ad"/>
    <w:uiPriority w:val="99"/>
    <w:semiHidden/>
    <w:unhideWhenUsed/>
    <w:rsid w:val="00512FC6"/>
  </w:style>
  <w:style w:type="table" w:customStyle="1" w:styleId="1631">
    <w:name w:val="Сетка таблицы163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c"/>
    <w:next w:val="ae"/>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Сетка таблицы41131"/>
    <w:basedOn w:val="ac"/>
    <w:next w:val="ae"/>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c"/>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d"/>
    <w:uiPriority w:val="99"/>
    <w:semiHidden/>
    <w:unhideWhenUsed/>
    <w:rsid w:val="00512FC6"/>
  </w:style>
  <w:style w:type="table" w:customStyle="1" w:styleId="1741">
    <w:name w:val="Сетка таблицы174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1">
    <w:name w:val="Сетка таблицы53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d"/>
    <w:semiHidden/>
    <w:unhideWhenUsed/>
    <w:rsid w:val="00512FC6"/>
  </w:style>
  <w:style w:type="table" w:customStyle="1" w:styleId="7331">
    <w:name w:val="Сетка таблицы733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10">
    <w:name w:val="Нет списка11231"/>
    <w:next w:val="ad"/>
    <w:semiHidden/>
    <w:unhideWhenUsed/>
    <w:rsid w:val="00512FC6"/>
  </w:style>
  <w:style w:type="table" w:customStyle="1" w:styleId="11331">
    <w:name w:val="Сетка таблицы1133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Сетка таблицы2133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0">
    <w:name w:val="Нет списка2231"/>
    <w:next w:val="ad"/>
    <w:semiHidden/>
    <w:unhideWhenUsed/>
    <w:rsid w:val="00512FC6"/>
  </w:style>
  <w:style w:type="table" w:customStyle="1" w:styleId="8331">
    <w:name w:val="Сетка таблицы833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1">
    <w:name w:val="Сетка таблицы933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
    <w:name w:val="Нет списка111231"/>
    <w:next w:val="ad"/>
    <w:semiHidden/>
    <w:unhideWhenUsed/>
    <w:rsid w:val="00512FC6"/>
  </w:style>
  <w:style w:type="numbering" w:customStyle="1" w:styleId="1111231">
    <w:name w:val="Нет списка1111231"/>
    <w:next w:val="ad"/>
    <w:semiHidden/>
    <w:unhideWhenUsed/>
    <w:rsid w:val="00512FC6"/>
  </w:style>
  <w:style w:type="table" w:customStyle="1" w:styleId="17131">
    <w:name w:val="Сетка таблицы1713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0">
    <w:name w:val="Нет списка831"/>
    <w:next w:val="ad"/>
    <w:uiPriority w:val="99"/>
    <w:semiHidden/>
    <w:unhideWhenUsed/>
    <w:rsid w:val="00512FC6"/>
  </w:style>
  <w:style w:type="table" w:customStyle="1" w:styleId="2031">
    <w:name w:val="Сетка таблицы203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етка таблицы1103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1">
    <w:name w:val="Сетка таблицы54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Сетка таблицы643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Нет списка1331"/>
    <w:next w:val="ad"/>
    <w:semiHidden/>
    <w:unhideWhenUsed/>
    <w:rsid w:val="00512FC6"/>
  </w:style>
  <w:style w:type="table" w:customStyle="1" w:styleId="7431">
    <w:name w:val="Сетка таблицы743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310">
    <w:name w:val="Нет списка11331"/>
    <w:next w:val="ad"/>
    <w:semiHidden/>
    <w:unhideWhenUsed/>
    <w:rsid w:val="00512FC6"/>
  </w:style>
  <w:style w:type="table" w:customStyle="1" w:styleId="11431">
    <w:name w:val="Сетка таблицы1143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1">
    <w:name w:val="Сетка таблицы2143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0">
    <w:name w:val="Нет списка2331"/>
    <w:next w:val="ad"/>
    <w:semiHidden/>
    <w:unhideWhenUsed/>
    <w:rsid w:val="00512FC6"/>
  </w:style>
  <w:style w:type="table" w:customStyle="1" w:styleId="8431">
    <w:name w:val="Сетка таблицы843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1">
    <w:name w:val="Сетка таблицы943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1">
    <w:name w:val="Нет списка111331"/>
    <w:next w:val="ad"/>
    <w:semiHidden/>
    <w:unhideWhenUsed/>
    <w:rsid w:val="00512FC6"/>
  </w:style>
  <w:style w:type="numbering" w:customStyle="1" w:styleId="1111331">
    <w:name w:val="Нет списка1111331"/>
    <w:next w:val="ad"/>
    <w:semiHidden/>
    <w:unhideWhenUsed/>
    <w:rsid w:val="00512FC6"/>
  </w:style>
  <w:style w:type="table" w:customStyle="1" w:styleId="2731">
    <w:name w:val="Сетка таблицы273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Сетка таблицы283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Нет списка181"/>
    <w:next w:val="ad"/>
    <w:uiPriority w:val="99"/>
    <w:semiHidden/>
    <w:unhideWhenUsed/>
    <w:rsid w:val="00512FC6"/>
  </w:style>
  <w:style w:type="table" w:customStyle="1" w:styleId="391">
    <w:name w:val="Сетка таблицы391"/>
    <w:basedOn w:val="ac"/>
    <w:next w:val="ae"/>
    <w:uiPriority w:val="59"/>
    <w:rsid w:val="00512FC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61">
    <w:name w:val="Стиль1152161"/>
    <w:rsid w:val="00512FC6"/>
  </w:style>
  <w:style w:type="numbering" w:customStyle="1" w:styleId="114111161">
    <w:name w:val="Стиль114111161"/>
    <w:rsid w:val="00512FC6"/>
  </w:style>
  <w:style w:type="table" w:customStyle="1" w:styleId="1201">
    <w:name w:val="Сетка таблицы120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d"/>
    <w:uiPriority w:val="99"/>
    <w:semiHidden/>
    <w:unhideWhenUsed/>
    <w:rsid w:val="00512FC6"/>
  </w:style>
  <w:style w:type="table" w:customStyle="1" w:styleId="31010">
    <w:name w:val="Сетка таблицы310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c"/>
    <w:next w:val="ae"/>
    <w:uiPriority w:val="59"/>
    <w:rsid w:val="00512FC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0">
    <w:name w:val="Нет списка271"/>
    <w:next w:val="ad"/>
    <w:semiHidden/>
    <w:unhideWhenUsed/>
    <w:rsid w:val="00512FC6"/>
  </w:style>
  <w:style w:type="table" w:customStyle="1" w:styleId="581">
    <w:name w:val="Сетка таблицы58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c"/>
    <w:next w:val="ae"/>
    <w:uiPriority w:val="59"/>
    <w:rsid w:val="00512FC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
    <w:name w:val="Нет списка341"/>
    <w:next w:val="ad"/>
    <w:semiHidden/>
    <w:rsid w:val="00512FC6"/>
  </w:style>
  <w:style w:type="table" w:customStyle="1" w:styleId="681">
    <w:name w:val="Сетка таблицы68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241">
    <w:name w:val="Стиль11521241"/>
    <w:rsid w:val="00512FC6"/>
  </w:style>
  <w:style w:type="numbering" w:customStyle="1" w:styleId="1141111241">
    <w:name w:val="Стиль1141111241"/>
    <w:rsid w:val="00512FC6"/>
  </w:style>
  <w:style w:type="table" w:customStyle="1" w:styleId="881">
    <w:name w:val="Сетка таблицы88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d"/>
    <w:uiPriority w:val="99"/>
    <w:semiHidden/>
    <w:unhideWhenUsed/>
    <w:rsid w:val="00512FC6"/>
  </w:style>
  <w:style w:type="table" w:customStyle="1" w:styleId="981">
    <w:name w:val="Сетка таблицы98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rsid w:val="00512FC6"/>
    <w:pPr>
      <w:spacing w:after="0"/>
    </w:pPr>
    <w:rPr>
      <w:rFonts w:ascii="Arial" w:eastAsia="Arial" w:hAnsi="Arial" w:cs="Arial"/>
      <w:color w:val="000000"/>
    </w:rPr>
    <w:tblPr>
      <w:tblCellMar>
        <w:top w:w="0" w:type="dxa"/>
        <w:left w:w="0" w:type="dxa"/>
        <w:bottom w:w="0" w:type="dxa"/>
        <w:right w:w="0" w:type="dxa"/>
      </w:tblCellMar>
    </w:tblPr>
  </w:style>
  <w:style w:type="table" w:customStyle="1" w:styleId="-1141">
    <w:name w:val="Светлый список - Акцент 1141"/>
    <w:basedOn w:val="ac"/>
    <w:uiPriority w:val="61"/>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412">
    <w:name w:val="Светлая сетка141"/>
    <w:basedOn w:val="ac"/>
    <w:uiPriority w:val="62"/>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410">
    <w:name w:val="Сетка таблицы1114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0">
    <w:name w:val="Сетка таблицы23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d"/>
    <w:semiHidden/>
    <w:unhideWhenUsed/>
    <w:rsid w:val="00512FC6"/>
  </w:style>
  <w:style w:type="table" w:customStyle="1" w:styleId="7141">
    <w:name w:val="Сетка таблицы714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
    <w:name w:val="Нет списка11171"/>
    <w:next w:val="ad"/>
    <w:semiHidden/>
    <w:unhideWhenUsed/>
    <w:rsid w:val="00512FC6"/>
  </w:style>
  <w:style w:type="table" w:customStyle="1" w:styleId="111510">
    <w:name w:val="Сетка таблицы11151"/>
    <w:basedOn w:val="ac"/>
    <w:next w:val="ae"/>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2">
    <w:name w:val="Нет списка2141"/>
    <w:next w:val="ad"/>
    <w:semiHidden/>
    <w:unhideWhenUsed/>
    <w:rsid w:val="00512FC6"/>
  </w:style>
  <w:style w:type="table" w:customStyle="1" w:styleId="8141">
    <w:name w:val="Сетка таблицы814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
    <w:name w:val="Сетка таблицы914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1">
    <w:name w:val="Нет списка111171"/>
    <w:next w:val="ad"/>
    <w:semiHidden/>
    <w:unhideWhenUsed/>
    <w:rsid w:val="00512FC6"/>
  </w:style>
  <w:style w:type="table" w:customStyle="1" w:styleId="417">
    <w:name w:val="без границ41"/>
    <w:basedOn w:val="ac"/>
    <w:uiPriority w:val="99"/>
    <w:rsid w:val="00512FC6"/>
    <w:pPr>
      <w:spacing w:after="0" w:line="240" w:lineRule="auto"/>
    </w:pPr>
    <w:rPr>
      <w:rFonts w:ascii="Times New Roman" w:eastAsia="Times New Roman" w:hAnsi="Times New Roman" w:cs="Times New Roman"/>
      <w:sz w:val="20"/>
      <w:szCs w:val="20"/>
    </w:rPr>
    <w:tblPr/>
  </w:style>
  <w:style w:type="table" w:customStyle="1" w:styleId="-351">
    <w:name w:val="Светлый список - Акцент 351"/>
    <w:basedOn w:val="ac"/>
    <w:next w:val="-3"/>
    <w:uiPriority w:val="61"/>
    <w:rsid w:val="00512FC6"/>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111141">
    <w:name w:val="Нет списка1111141"/>
    <w:next w:val="ad"/>
    <w:semiHidden/>
    <w:unhideWhenUsed/>
    <w:rsid w:val="00512FC6"/>
  </w:style>
  <w:style w:type="table" w:customStyle="1" w:styleId="2412">
    <w:name w:val="Светлая сетка241"/>
    <w:rsid w:val="00512FC6"/>
    <w:pPr>
      <w:spacing w:after="0" w:line="240" w:lineRule="auto"/>
    </w:pPr>
    <w:rPr>
      <w:rFonts w:ascii="Calibri" w:eastAsia="Calibri"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41">
    <w:name w:val="Светлый список - Акцент 1241"/>
    <w:rsid w:val="00512FC6"/>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41">
    <w:name w:val="Светлый список - Акцент 3141"/>
    <w:rsid w:val="00512FC6"/>
    <w:pPr>
      <w:spacing w:after="0" w:line="240" w:lineRule="auto"/>
    </w:pPr>
    <w:rPr>
      <w:rFonts w:ascii="Calibri" w:eastAsia="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TableNormal141">
    <w:name w:val="Table Normal141"/>
    <w:rsid w:val="00512FC6"/>
    <w:pPr>
      <w:spacing w:after="0"/>
    </w:pPr>
    <w:rPr>
      <w:rFonts w:ascii="Arial" w:eastAsia="Calibri" w:hAnsi="Arial" w:cs="Arial"/>
      <w:color w:val="000000"/>
    </w:rPr>
    <w:tblPr>
      <w:tblCellMar>
        <w:top w:w="0" w:type="dxa"/>
        <w:left w:w="0" w:type="dxa"/>
        <w:bottom w:w="0" w:type="dxa"/>
        <w:right w:w="0" w:type="dxa"/>
      </w:tblCellMar>
    </w:tblPr>
  </w:style>
  <w:style w:type="numbering" w:customStyle="1" w:styleId="5410">
    <w:name w:val="Нет списка541"/>
    <w:next w:val="ad"/>
    <w:uiPriority w:val="99"/>
    <w:semiHidden/>
    <w:unhideWhenUsed/>
    <w:rsid w:val="00512FC6"/>
  </w:style>
  <w:style w:type="table" w:customStyle="1" w:styleId="1041">
    <w:name w:val="Сетка таблицы104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c"/>
    <w:next w:val="ae"/>
    <w:uiPriority w:val="9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етка таблицы24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1">
    <w:name w:val="Сетка таблицы52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Сетка таблицы62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
    <w:name w:val="Сетка таблицы724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1">
    <w:name w:val="Сетка таблицы1124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Сетка таблицы824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1">
    <w:name w:val="Сетка таблицы924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d"/>
    <w:uiPriority w:val="99"/>
    <w:semiHidden/>
    <w:unhideWhenUsed/>
    <w:rsid w:val="00512FC6"/>
  </w:style>
  <w:style w:type="table" w:customStyle="1" w:styleId="1641">
    <w:name w:val="Сетка таблицы164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
    <w:name w:val="Сетка таблицы22141"/>
    <w:basedOn w:val="ac"/>
    <w:next w:val="ae"/>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Сетка таблицы41141"/>
    <w:basedOn w:val="ac"/>
    <w:next w:val="ae"/>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c"/>
    <w:uiPriority w:val="59"/>
    <w:rsid w:val="00512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d"/>
    <w:uiPriority w:val="99"/>
    <w:semiHidden/>
    <w:unhideWhenUsed/>
    <w:rsid w:val="00512FC6"/>
  </w:style>
  <w:style w:type="table" w:customStyle="1" w:styleId="1751">
    <w:name w:val="Сетка таблицы175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
    <w:name w:val="Сетка таблицы184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Сетка таблицы25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1">
    <w:name w:val="Сетка таблицы53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Сетка таблицы63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d"/>
    <w:semiHidden/>
    <w:unhideWhenUsed/>
    <w:rsid w:val="00512FC6"/>
  </w:style>
  <w:style w:type="table" w:customStyle="1" w:styleId="7341">
    <w:name w:val="Сетка таблицы734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10">
    <w:name w:val="Нет списка11241"/>
    <w:next w:val="ad"/>
    <w:semiHidden/>
    <w:unhideWhenUsed/>
    <w:rsid w:val="00512FC6"/>
  </w:style>
  <w:style w:type="table" w:customStyle="1" w:styleId="11341">
    <w:name w:val="Сетка таблицы1134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1">
    <w:name w:val="Сетка таблицы2134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1">
    <w:name w:val="Нет списка2241"/>
    <w:next w:val="ad"/>
    <w:semiHidden/>
    <w:unhideWhenUsed/>
    <w:rsid w:val="00512FC6"/>
  </w:style>
  <w:style w:type="table" w:customStyle="1" w:styleId="8341">
    <w:name w:val="Сетка таблицы834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1">
    <w:name w:val="Сетка таблицы934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1">
    <w:name w:val="Нет списка111241"/>
    <w:next w:val="ad"/>
    <w:semiHidden/>
    <w:unhideWhenUsed/>
    <w:rsid w:val="00512FC6"/>
  </w:style>
  <w:style w:type="numbering" w:customStyle="1" w:styleId="1111241">
    <w:name w:val="Нет списка1111241"/>
    <w:next w:val="ad"/>
    <w:semiHidden/>
    <w:unhideWhenUsed/>
    <w:rsid w:val="00512FC6"/>
  </w:style>
  <w:style w:type="table" w:customStyle="1" w:styleId="17141">
    <w:name w:val="Сетка таблицы17141"/>
    <w:basedOn w:val="ac"/>
    <w:next w:val="ae"/>
    <w:uiPriority w:val="59"/>
    <w:rsid w:val="00512FC6"/>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Сетка таблицы194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0">
    <w:name w:val="Нет списка841"/>
    <w:next w:val="ad"/>
    <w:uiPriority w:val="99"/>
    <w:semiHidden/>
    <w:unhideWhenUsed/>
    <w:rsid w:val="00512FC6"/>
  </w:style>
  <w:style w:type="table" w:customStyle="1" w:styleId="2041">
    <w:name w:val="Сетка таблицы2041"/>
    <w:basedOn w:val="ac"/>
    <w:next w:val="ae"/>
    <w:uiPriority w:val="39"/>
    <w:rsid w:val="00512FC6"/>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Сетка таблицы11041"/>
    <w:basedOn w:val="ac"/>
    <w:next w:val="ae"/>
    <w:uiPriority w:val="9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Сетка таблицы26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Сетка таблицы3441"/>
    <w:basedOn w:val="ac"/>
    <w:next w:val="ae"/>
    <w:uiPriority w:val="39"/>
    <w:rsid w:val="00512FC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c"/>
    <w:next w:val="ae"/>
    <w:rsid w:val="00512F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1">
    <w:name w:val="Сетка таблицы54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1">
    <w:name w:val="Сетка таблицы6441"/>
    <w:basedOn w:val="ac"/>
    <w:next w:val="ae"/>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Нет списка1341"/>
    <w:next w:val="ad"/>
    <w:semiHidden/>
    <w:unhideWhenUsed/>
    <w:rsid w:val="00512FC6"/>
  </w:style>
  <w:style w:type="table" w:customStyle="1" w:styleId="7441">
    <w:name w:val="Сетка таблицы7441"/>
    <w:basedOn w:val="ac"/>
    <w:next w:val="ae"/>
    <w:rsid w:val="00512F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10">
    <w:name w:val="Нет списка11341"/>
    <w:next w:val="ad"/>
    <w:semiHidden/>
    <w:unhideWhenUsed/>
    <w:rsid w:val="00512FC6"/>
  </w:style>
  <w:style w:type="table" w:customStyle="1" w:styleId="11441">
    <w:name w:val="Сетка таблицы1144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1">
    <w:name w:val="Сетка таблицы21441"/>
    <w:basedOn w:val="ac"/>
    <w:next w:val="ae"/>
    <w:uiPriority w:val="59"/>
    <w:rsid w:val="00512F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1">
    <w:name w:val="Нет списка2341"/>
    <w:next w:val="ad"/>
    <w:semiHidden/>
    <w:unhideWhenUsed/>
    <w:rsid w:val="00512FC6"/>
  </w:style>
  <w:style w:type="table" w:customStyle="1" w:styleId="8441">
    <w:name w:val="Сетка таблицы8441"/>
    <w:basedOn w:val="ac"/>
    <w:next w:val="ae"/>
    <w:rsid w:val="00512FC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1">
    <w:name w:val="Сетка таблицы9441"/>
    <w:basedOn w:val="ac"/>
    <w:next w:val="ae"/>
    <w:uiPriority w:val="59"/>
    <w:rsid w:val="00512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1">
    <w:name w:val="Нет списка111341"/>
    <w:next w:val="ad"/>
    <w:semiHidden/>
    <w:unhideWhenUsed/>
    <w:rsid w:val="00512FC6"/>
  </w:style>
  <w:style w:type="numbering" w:customStyle="1" w:styleId="1111341">
    <w:name w:val="Нет списка1111341"/>
    <w:next w:val="ad"/>
    <w:semiHidden/>
    <w:unhideWhenUsed/>
    <w:rsid w:val="00512FC6"/>
  </w:style>
  <w:style w:type="table" w:customStyle="1" w:styleId="2741">
    <w:name w:val="Сетка таблицы274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1">
    <w:name w:val="Сетка таблицы2841"/>
    <w:basedOn w:val="ac"/>
    <w:next w:val="ae"/>
    <w:uiPriority w:val="59"/>
    <w:rsid w:val="005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c"/>
    <w:next w:val="ae"/>
    <w:uiPriority w:val="39"/>
    <w:rsid w:val="00512FC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d"/>
    <w:uiPriority w:val="99"/>
    <w:semiHidden/>
    <w:unhideWhenUsed/>
    <w:rsid w:val="00A431A1"/>
  </w:style>
  <w:style w:type="numbering" w:customStyle="1" w:styleId="303">
    <w:name w:val="Нет списка30"/>
    <w:next w:val="ad"/>
    <w:uiPriority w:val="99"/>
    <w:semiHidden/>
    <w:unhideWhenUsed/>
    <w:rsid w:val="007D2BEE"/>
  </w:style>
  <w:style w:type="paragraph" w:customStyle="1" w:styleId="xl29">
    <w:name w:val="xl29"/>
    <w:basedOn w:val="aa"/>
    <w:rsid w:val="00FE17D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9a">
    <w:name w:val="çàãîëîâîê 9"/>
    <w:basedOn w:val="aa"/>
    <w:next w:val="aa"/>
    <w:rsid w:val="00FE17DE"/>
    <w:pPr>
      <w:keepNext/>
      <w:spacing w:after="0" w:line="240" w:lineRule="auto"/>
      <w:jc w:val="both"/>
    </w:pPr>
    <w:rPr>
      <w:rFonts w:ascii="Arial" w:eastAsia="Times New Roman" w:hAnsi="Arial" w:cs="Times New Roman"/>
      <w:i/>
      <w:sz w:val="20"/>
      <w:szCs w:val="20"/>
    </w:rPr>
  </w:style>
  <w:style w:type="table" w:customStyle="1" w:styleId="177">
    <w:name w:val="Сетка таблицы177"/>
    <w:basedOn w:val="ac"/>
    <w:next w:val="ae"/>
    <w:uiPriority w:val="59"/>
    <w:rsid w:val="00FE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0">
    <w:name w:val="Сетка таблицы1716"/>
    <w:basedOn w:val="ac"/>
    <w:next w:val="ae"/>
    <w:uiPriority w:val="99"/>
    <w:rsid w:val="00FE17DE"/>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5">
    <w:name w:val="xl135"/>
    <w:basedOn w:val="aa"/>
    <w:rsid w:val="00F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a"/>
    <w:rsid w:val="00FE17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137">
    <w:name w:val="xl137"/>
    <w:basedOn w:val="aa"/>
    <w:rsid w:val="00FE17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138">
    <w:name w:val="xl138"/>
    <w:basedOn w:val="aa"/>
    <w:rsid w:val="00F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139">
    <w:name w:val="xl139"/>
    <w:basedOn w:val="aa"/>
    <w:rsid w:val="00FE17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140">
    <w:name w:val="xl140"/>
    <w:basedOn w:val="aa"/>
    <w:rsid w:val="00FE17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141">
    <w:name w:val="xl141"/>
    <w:basedOn w:val="aa"/>
    <w:rsid w:val="00F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rPr>
  </w:style>
  <w:style w:type="paragraph" w:customStyle="1" w:styleId="afffffffff0">
    <w:name w:val="Записка"/>
    <w:link w:val="afffffffff1"/>
    <w:rsid w:val="00FE17DE"/>
    <w:pPr>
      <w:spacing w:after="0" w:line="240" w:lineRule="auto"/>
      <w:ind w:firstLine="737"/>
      <w:jc w:val="both"/>
    </w:pPr>
    <w:rPr>
      <w:rFonts w:ascii="Times New Roman" w:eastAsia="Times New Roman" w:hAnsi="Times New Roman" w:cs="Times New Roman"/>
      <w:sz w:val="32"/>
      <w:szCs w:val="20"/>
    </w:rPr>
  </w:style>
  <w:style w:type="character" w:customStyle="1" w:styleId="afffffffff1">
    <w:name w:val="Записка Знак"/>
    <w:basedOn w:val="ab"/>
    <w:link w:val="afffffffff0"/>
    <w:rsid w:val="00FE17DE"/>
    <w:rPr>
      <w:rFonts w:ascii="Times New Roman" w:eastAsia="Times New Roman" w:hAnsi="Times New Roman" w:cs="Times New Roman"/>
      <w:sz w:val="32"/>
      <w:szCs w:val="20"/>
      <w:lang w:eastAsia="ru-RU"/>
    </w:rPr>
  </w:style>
  <w:style w:type="table" w:customStyle="1" w:styleId="178">
    <w:name w:val="Сетка таблицы178"/>
    <w:basedOn w:val="ac"/>
    <w:next w:val="ae"/>
    <w:uiPriority w:val="59"/>
    <w:rsid w:val="00B43B20"/>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792">
      <w:bodyDiv w:val="1"/>
      <w:marLeft w:val="0"/>
      <w:marRight w:val="0"/>
      <w:marTop w:val="0"/>
      <w:marBottom w:val="0"/>
      <w:divBdr>
        <w:top w:val="none" w:sz="0" w:space="0" w:color="auto"/>
        <w:left w:val="none" w:sz="0" w:space="0" w:color="auto"/>
        <w:bottom w:val="none" w:sz="0" w:space="0" w:color="auto"/>
        <w:right w:val="none" w:sz="0" w:space="0" w:color="auto"/>
      </w:divBdr>
    </w:div>
    <w:div w:id="35086406">
      <w:bodyDiv w:val="1"/>
      <w:marLeft w:val="0"/>
      <w:marRight w:val="0"/>
      <w:marTop w:val="0"/>
      <w:marBottom w:val="0"/>
      <w:divBdr>
        <w:top w:val="none" w:sz="0" w:space="0" w:color="auto"/>
        <w:left w:val="none" w:sz="0" w:space="0" w:color="auto"/>
        <w:bottom w:val="none" w:sz="0" w:space="0" w:color="auto"/>
        <w:right w:val="none" w:sz="0" w:space="0" w:color="auto"/>
      </w:divBdr>
    </w:div>
    <w:div w:id="56124481">
      <w:bodyDiv w:val="1"/>
      <w:marLeft w:val="0"/>
      <w:marRight w:val="0"/>
      <w:marTop w:val="0"/>
      <w:marBottom w:val="0"/>
      <w:divBdr>
        <w:top w:val="none" w:sz="0" w:space="0" w:color="auto"/>
        <w:left w:val="none" w:sz="0" w:space="0" w:color="auto"/>
        <w:bottom w:val="none" w:sz="0" w:space="0" w:color="auto"/>
        <w:right w:val="none" w:sz="0" w:space="0" w:color="auto"/>
      </w:divBdr>
    </w:div>
    <w:div w:id="91365705">
      <w:bodyDiv w:val="1"/>
      <w:marLeft w:val="0"/>
      <w:marRight w:val="0"/>
      <w:marTop w:val="0"/>
      <w:marBottom w:val="0"/>
      <w:divBdr>
        <w:top w:val="none" w:sz="0" w:space="0" w:color="auto"/>
        <w:left w:val="none" w:sz="0" w:space="0" w:color="auto"/>
        <w:bottom w:val="none" w:sz="0" w:space="0" w:color="auto"/>
        <w:right w:val="none" w:sz="0" w:space="0" w:color="auto"/>
      </w:divBdr>
    </w:div>
    <w:div w:id="134685068">
      <w:bodyDiv w:val="1"/>
      <w:marLeft w:val="0"/>
      <w:marRight w:val="0"/>
      <w:marTop w:val="0"/>
      <w:marBottom w:val="0"/>
      <w:divBdr>
        <w:top w:val="none" w:sz="0" w:space="0" w:color="auto"/>
        <w:left w:val="none" w:sz="0" w:space="0" w:color="auto"/>
        <w:bottom w:val="none" w:sz="0" w:space="0" w:color="auto"/>
        <w:right w:val="none" w:sz="0" w:space="0" w:color="auto"/>
      </w:divBdr>
    </w:div>
    <w:div w:id="137382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7562">
          <w:marLeft w:val="60"/>
          <w:marRight w:val="60"/>
          <w:marTop w:val="100"/>
          <w:marBottom w:val="100"/>
          <w:divBdr>
            <w:top w:val="none" w:sz="0" w:space="0" w:color="auto"/>
            <w:left w:val="none" w:sz="0" w:space="0" w:color="auto"/>
            <w:bottom w:val="none" w:sz="0" w:space="0" w:color="auto"/>
            <w:right w:val="none" w:sz="0" w:space="0" w:color="auto"/>
          </w:divBdr>
        </w:div>
      </w:divsChild>
    </w:div>
    <w:div w:id="149948474">
      <w:bodyDiv w:val="1"/>
      <w:marLeft w:val="0"/>
      <w:marRight w:val="0"/>
      <w:marTop w:val="0"/>
      <w:marBottom w:val="0"/>
      <w:divBdr>
        <w:top w:val="none" w:sz="0" w:space="0" w:color="auto"/>
        <w:left w:val="none" w:sz="0" w:space="0" w:color="auto"/>
        <w:bottom w:val="none" w:sz="0" w:space="0" w:color="auto"/>
        <w:right w:val="none" w:sz="0" w:space="0" w:color="auto"/>
      </w:divBdr>
    </w:div>
    <w:div w:id="165290498">
      <w:bodyDiv w:val="1"/>
      <w:marLeft w:val="0"/>
      <w:marRight w:val="0"/>
      <w:marTop w:val="0"/>
      <w:marBottom w:val="0"/>
      <w:divBdr>
        <w:top w:val="none" w:sz="0" w:space="0" w:color="auto"/>
        <w:left w:val="none" w:sz="0" w:space="0" w:color="auto"/>
        <w:bottom w:val="none" w:sz="0" w:space="0" w:color="auto"/>
        <w:right w:val="none" w:sz="0" w:space="0" w:color="auto"/>
      </w:divBdr>
    </w:div>
    <w:div w:id="173615160">
      <w:bodyDiv w:val="1"/>
      <w:marLeft w:val="0"/>
      <w:marRight w:val="0"/>
      <w:marTop w:val="0"/>
      <w:marBottom w:val="0"/>
      <w:divBdr>
        <w:top w:val="none" w:sz="0" w:space="0" w:color="auto"/>
        <w:left w:val="none" w:sz="0" w:space="0" w:color="auto"/>
        <w:bottom w:val="none" w:sz="0" w:space="0" w:color="auto"/>
        <w:right w:val="none" w:sz="0" w:space="0" w:color="auto"/>
      </w:divBdr>
    </w:div>
    <w:div w:id="225721714">
      <w:bodyDiv w:val="1"/>
      <w:marLeft w:val="0"/>
      <w:marRight w:val="0"/>
      <w:marTop w:val="0"/>
      <w:marBottom w:val="0"/>
      <w:divBdr>
        <w:top w:val="none" w:sz="0" w:space="0" w:color="auto"/>
        <w:left w:val="none" w:sz="0" w:space="0" w:color="auto"/>
        <w:bottom w:val="none" w:sz="0" w:space="0" w:color="auto"/>
        <w:right w:val="none" w:sz="0" w:space="0" w:color="auto"/>
      </w:divBdr>
    </w:div>
    <w:div w:id="306476783">
      <w:bodyDiv w:val="1"/>
      <w:marLeft w:val="0"/>
      <w:marRight w:val="0"/>
      <w:marTop w:val="0"/>
      <w:marBottom w:val="0"/>
      <w:divBdr>
        <w:top w:val="none" w:sz="0" w:space="0" w:color="auto"/>
        <w:left w:val="none" w:sz="0" w:space="0" w:color="auto"/>
        <w:bottom w:val="none" w:sz="0" w:space="0" w:color="auto"/>
        <w:right w:val="none" w:sz="0" w:space="0" w:color="auto"/>
      </w:divBdr>
      <w:divsChild>
        <w:div w:id="810902575">
          <w:marLeft w:val="0"/>
          <w:marRight w:val="0"/>
          <w:marTop w:val="0"/>
          <w:marBottom w:val="0"/>
          <w:divBdr>
            <w:top w:val="none" w:sz="0" w:space="0" w:color="auto"/>
            <w:left w:val="none" w:sz="0" w:space="0" w:color="auto"/>
            <w:bottom w:val="none" w:sz="0" w:space="0" w:color="auto"/>
            <w:right w:val="none" w:sz="0" w:space="0" w:color="auto"/>
          </w:divBdr>
        </w:div>
        <w:div w:id="182746945">
          <w:marLeft w:val="0"/>
          <w:marRight w:val="0"/>
          <w:marTop w:val="0"/>
          <w:marBottom w:val="0"/>
          <w:divBdr>
            <w:top w:val="none" w:sz="0" w:space="0" w:color="auto"/>
            <w:left w:val="none" w:sz="0" w:space="0" w:color="auto"/>
            <w:bottom w:val="none" w:sz="0" w:space="0" w:color="auto"/>
            <w:right w:val="none" w:sz="0" w:space="0" w:color="auto"/>
          </w:divBdr>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
    <w:div w:id="373770360">
      <w:bodyDiv w:val="1"/>
      <w:marLeft w:val="0"/>
      <w:marRight w:val="0"/>
      <w:marTop w:val="0"/>
      <w:marBottom w:val="0"/>
      <w:divBdr>
        <w:top w:val="none" w:sz="0" w:space="0" w:color="auto"/>
        <w:left w:val="none" w:sz="0" w:space="0" w:color="auto"/>
        <w:bottom w:val="none" w:sz="0" w:space="0" w:color="auto"/>
        <w:right w:val="none" w:sz="0" w:space="0" w:color="auto"/>
      </w:divBdr>
    </w:div>
    <w:div w:id="490104489">
      <w:bodyDiv w:val="1"/>
      <w:marLeft w:val="0"/>
      <w:marRight w:val="0"/>
      <w:marTop w:val="0"/>
      <w:marBottom w:val="0"/>
      <w:divBdr>
        <w:top w:val="none" w:sz="0" w:space="0" w:color="auto"/>
        <w:left w:val="none" w:sz="0" w:space="0" w:color="auto"/>
        <w:bottom w:val="none" w:sz="0" w:space="0" w:color="auto"/>
        <w:right w:val="none" w:sz="0" w:space="0" w:color="auto"/>
      </w:divBdr>
      <w:divsChild>
        <w:div w:id="131752644">
          <w:marLeft w:val="0"/>
          <w:marRight w:val="0"/>
          <w:marTop w:val="0"/>
          <w:marBottom w:val="0"/>
          <w:divBdr>
            <w:top w:val="none" w:sz="0" w:space="0" w:color="auto"/>
            <w:left w:val="none" w:sz="0" w:space="0" w:color="auto"/>
            <w:bottom w:val="none" w:sz="0" w:space="0" w:color="auto"/>
            <w:right w:val="none" w:sz="0" w:space="0" w:color="auto"/>
          </w:divBdr>
        </w:div>
      </w:divsChild>
    </w:div>
    <w:div w:id="491874420">
      <w:bodyDiv w:val="1"/>
      <w:marLeft w:val="0"/>
      <w:marRight w:val="0"/>
      <w:marTop w:val="0"/>
      <w:marBottom w:val="0"/>
      <w:divBdr>
        <w:top w:val="none" w:sz="0" w:space="0" w:color="auto"/>
        <w:left w:val="none" w:sz="0" w:space="0" w:color="auto"/>
        <w:bottom w:val="none" w:sz="0" w:space="0" w:color="auto"/>
        <w:right w:val="none" w:sz="0" w:space="0" w:color="auto"/>
      </w:divBdr>
      <w:divsChild>
        <w:div w:id="612055895">
          <w:marLeft w:val="0"/>
          <w:marRight w:val="0"/>
          <w:marTop w:val="0"/>
          <w:marBottom w:val="0"/>
          <w:divBdr>
            <w:top w:val="none" w:sz="0" w:space="0" w:color="auto"/>
            <w:left w:val="none" w:sz="0" w:space="0" w:color="auto"/>
            <w:bottom w:val="none" w:sz="0" w:space="0" w:color="auto"/>
            <w:right w:val="none" w:sz="0" w:space="0" w:color="auto"/>
          </w:divBdr>
        </w:div>
      </w:divsChild>
    </w:div>
    <w:div w:id="496070623">
      <w:bodyDiv w:val="1"/>
      <w:marLeft w:val="0"/>
      <w:marRight w:val="0"/>
      <w:marTop w:val="0"/>
      <w:marBottom w:val="0"/>
      <w:divBdr>
        <w:top w:val="none" w:sz="0" w:space="0" w:color="auto"/>
        <w:left w:val="none" w:sz="0" w:space="0" w:color="auto"/>
        <w:bottom w:val="none" w:sz="0" w:space="0" w:color="auto"/>
        <w:right w:val="none" w:sz="0" w:space="0" w:color="auto"/>
      </w:divBdr>
    </w:div>
    <w:div w:id="557134963">
      <w:bodyDiv w:val="1"/>
      <w:marLeft w:val="0"/>
      <w:marRight w:val="0"/>
      <w:marTop w:val="0"/>
      <w:marBottom w:val="0"/>
      <w:divBdr>
        <w:top w:val="none" w:sz="0" w:space="0" w:color="auto"/>
        <w:left w:val="none" w:sz="0" w:space="0" w:color="auto"/>
        <w:bottom w:val="none" w:sz="0" w:space="0" w:color="auto"/>
        <w:right w:val="none" w:sz="0" w:space="0" w:color="auto"/>
      </w:divBdr>
    </w:div>
    <w:div w:id="558789021">
      <w:bodyDiv w:val="1"/>
      <w:marLeft w:val="0"/>
      <w:marRight w:val="0"/>
      <w:marTop w:val="0"/>
      <w:marBottom w:val="0"/>
      <w:divBdr>
        <w:top w:val="none" w:sz="0" w:space="0" w:color="auto"/>
        <w:left w:val="none" w:sz="0" w:space="0" w:color="auto"/>
        <w:bottom w:val="none" w:sz="0" w:space="0" w:color="auto"/>
        <w:right w:val="none" w:sz="0" w:space="0" w:color="auto"/>
      </w:divBdr>
    </w:div>
    <w:div w:id="566456987">
      <w:bodyDiv w:val="1"/>
      <w:marLeft w:val="0"/>
      <w:marRight w:val="0"/>
      <w:marTop w:val="0"/>
      <w:marBottom w:val="0"/>
      <w:divBdr>
        <w:top w:val="none" w:sz="0" w:space="0" w:color="auto"/>
        <w:left w:val="none" w:sz="0" w:space="0" w:color="auto"/>
        <w:bottom w:val="none" w:sz="0" w:space="0" w:color="auto"/>
        <w:right w:val="none" w:sz="0" w:space="0" w:color="auto"/>
      </w:divBdr>
    </w:div>
    <w:div w:id="602566563">
      <w:bodyDiv w:val="1"/>
      <w:marLeft w:val="0"/>
      <w:marRight w:val="0"/>
      <w:marTop w:val="0"/>
      <w:marBottom w:val="0"/>
      <w:divBdr>
        <w:top w:val="none" w:sz="0" w:space="0" w:color="auto"/>
        <w:left w:val="none" w:sz="0" w:space="0" w:color="auto"/>
        <w:bottom w:val="none" w:sz="0" w:space="0" w:color="auto"/>
        <w:right w:val="none" w:sz="0" w:space="0" w:color="auto"/>
      </w:divBdr>
    </w:div>
    <w:div w:id="662666041">
      <w:bodyDiv w:val="1"/>
      <w:marLeft w:val="0"/>
      <w:marRight w:val="0"/>
      <w:marTop w:val="0"/>
      <w:marBottom w:val="0"/>
      <w:divBdr>
        <w:top w:val="none" w:sz="0" w:space="0" w:color="auto"/>
        <w:left w:val="none" w:sz="0" w:space="0" w:color="auto"/>
        <w:bottom w:val="none" w:sz="0" w:space="0" w:color="auto"/>
        <w:right w:val="none" w:sz="0" w:space="0" w:color="auto"/>
      </w:divBdr>
    </w:div>
    <w:div w:id="665205623">
      <w:bodyDiv w:val="1"/>
      <w:marLeft w:val="0"/>
      <w:marRight w:val="0"/>
      <w:marTop w:val="0"/>
      <w:marBottom w:val="0"/>
      <w:divBdr>
        <w:top w:val="none" w:sz="0" w:space="0" w:color="auto"/>
        <w:left w:val="none" w:sz="0" w:space="0" w:color="auto"/>
        <w:bottom w:val="none" w:sz="0" w:space="0" w:color="auto"/>
        <w:right w:val="none" w:sz="0" w:space="0" w:color="auto"/>
      </w:divBdr>
    </w:div>
    <w:div w:id="675234680">
      <w:bodyDiv w:val="1"/>
      <w:marLeft w:val="0"/>
      <w:marRight w:val="0"/>
      <w:marTop w:val="0"/>
      <w:marBottom w:val="0"/>
      <w:divBdr>
        <w:top w:val="none" w:sz="0" w:space="0" w:color="auto"/>
        <w:left w:val="none" w:sz="0" w:space="0" w:color="auto"/>
        <w:bottom w:val="none" w:sz="0" w:space="0" w:color="auto"/>
        <w:right w:val="none" w:sz="0" w:space="0" w:color="auto"/>
      </w:divBdr>
    </w:div>
    <w:div w:id="694041306">
      <w:bodyDiv w:val="1"/>
      <w:marLeft w:val="0"/>
      <w:marRight w:val="0"/>
      <w:marTop w:val="0"/>
      <w:marBottom w:val="0"/>
      <w:divBdr>
        <w:top w:val="none" w:sz="0" w:space="0" w:color="auto"/>
        <w:left w:val="none" w:sz="0" w:space="0" w:color="auto"/>
        <w:bottom w:val="none" w:sz="0" w:space="0" w:color="auto"/>
        <w:right w:val="none" w:sz="0" w:space="0" w:color="auto"/>
      </w:divBdr>
    </w:div>
    <w:div w:id="782766593">
      <w:bodyDiv w:val="1"/>
      <w:marLeft w:val="0"/>
      <w:marRight w:val="0"/>
      <w:marTop w:val="0"/>
      <w:marBottom w:val="0"/>
      <w:divBdr>
        <w:top w:val="none" w:sz="0" w:space="0" w:color="auto"/>
        <w:left w:val="none" w:sz="0" w:space="0" w:color="auto"/>
        <w:bottom w:val="none" w:sz="0" w:space="0" w:color="auto"/>
        <w:right w:val="none" w:sz="0" w:space="0" w:color="auto"/>
      </w:divBdr>
      <w:divsChild>
        <w:div w:id="1425151722">
          <w:marLeft w:val="0"/>
          <w:marRight w:val="0"/>
          <w:marTop w:val="0"/>
          <w:marBottom w:val="0"/>
          <w:divBdr>
            <w:top w:val="none" w:sz="0" w:space="0" w:color="auto"/>
            <w:left w:val="none" w:sz="0" w:space="0" w:color="auto"/>
            <w:bottom w:val="none" w:sz="0" w:space="0" w:color="auto"/>
            <w:right w:val="none" w:sz="0" w:space="0" w:color="auto"/>
          </w:divBdr>
        </w:div>
      </w:divsChild>
    </w:div>
    <w:div w:id="880943334">
      <w:bodyDiv w:val="1"/>
      <w:marLeft w:val="0"/>
      <w:marRight w:val="0"/>
      <w:marTop w:val="0"/>
      <w:marBottom w:val="0"/>
      <w:divBdr>
        <w:top w:val="none" w:sz="0" w:space="0" w:color="auto"/>
        <w:left w:val="none" w:sz="0" w:space="0" w:color="auto"/>
        <w:bottom w:val="none" w:sz="0" w:space="0" w:color="auto"/>
        <w:right w:val="none" w:sz="0" w:space="0" w:color="auto"/>
      </w:divBdr>
    </w:div>
    <w:div w:id="943459898">
      <w:bodyDiv w:val="1"/>
      <w:marLeft w:val="0"/>
      <w:marRight w:val="0"/>
      <w:marTop w:val="0"/>
      <w:marBottom w:val="0"/>
      <w:divBdr>
        <w:top w:val="none" w:sz="0" w:space="0" w:color="auto"/>
        <w:left w:val="none" w:sz="0" w:space="0" w:color="auto"/>
        <w:bottom w:val="none" w:sz="0" w:space="0" w:color="auto"/>
        <w:right w:val="none" w:sz="0" w:space="0" w:color="auto"/>
      </w:divBdr>
    </w:div>
    <w:div w:id="969088702">
      <w:bodyDiv w:val="1"/>
      <w:marLeft w:val="0"/>
      <w:marRight w:val="0"/>
      <w:marTop w:val="0"/>
      <w:marBottom w:val="0"/>
      <w:divBdr>
        <w:top w:val="none" w:sz="0" w:space="0" w:color="auto"/>
        <w:left w:val="none" w:sz="0" w:space="0" w:color="auto"/>
        <w:bottom w:val="none" w:sz="0" w:space="0" w:color="auto"/>
        <w:right w:val="none" w:sz="0" w:space="0" w:color="auto"/>
      </w:divBdr>
    </w:div>
    <w:div w:id="1046298184">
      <w:bodyDiv w:val="1"/>
      <w:marLeft w:val="0"/>
      <w:marRight w:val="0"/>
      <w:marTop w:val="0"/>
      <w:marBottom w:val="0"/>
      <w:divBdr>
        <w:top w:val="none" w:sz="0" w:space="0" w:color="auto"/>
        <w:left w:val="none" w:sz="0" w:space="0" w:color="auto"/>
        <w:bottom w:val="none" w:sz="0" w:space="0" w:color="auto"/>
        <w:right w:val="none" w:sz="0" w:space="0" w:color="auto"/>
      </w:divBdr>
    </w:div>
    <w:div w:id="1107702640">
      <w:bodyDiv w:val="1"/>
      <w:marLeft w:val="0"/>
      <w:marRight w:val="0"/>
      <w:marTop w:val="0"/>
      <w:marBottom w:val="0"/>
      <w:divBdr>
        <w:top w:val="none" w:sz="0" w:space="0" w:color="auto"/>
        <w:left w:val="none" w:sz="0" w:space="0" w:color="auto"/>
        <w:bottom w:val="none" w:sz="0" w:space="0" w:color="auto"/>
        <w:right w:val="none" w:sz="0" w:space="0" w:color="auto"/>
      </w:divBdr>
    </w:div>
    <w:div w:id="1159226616">
      <w:bodyDiv w:val="1"/>
      <w:marLeft w:val="0"/>
      <w:marRight w:val="0"/>
      <w:marTop w:val="0"/>
      <w:marBottom w:val="0"/>
      <w:divBdr>
        <w:top w:val="none" w:sz="0" w:space="0" w:color="auto"/>
        <w:left w:val="none" w:sz="0" w:space="0" w:color="auto"/>
        <w:bottom w:val="none" w:sz="0" w:space="0" w:color="auto"/>
        <w:right w:val="none" w:sz="0" w:space="0" w:color="auto"/>
      </w:divBdr>
    </w:div>
    <w:div w:id="1201547778">
      <w:bodyDiv w:val="1"/>
      <w:marLeft w:val="0"/>
      <w:marRight w:val="0"/>
      <w:marTop w:val="0"/>
      <w:marBottom w:val="0"/>
      <w:divBdr>
        <w:top w:val="none" w:sz="0" w:space="0" w:color="auto"/>
        <w:left w:val="none" w:sz="0" w:space="0" w:color="auto"/>
        <w:bottom w:val="none" w:sz="0" w:space="0" w:color="auto"/>
        <w:right w:val="none" w:sz="0" w:space="0" w:color="auto"/>
      </w:divBdr>
    </w:div>
    <w:div w:id="1230307885">
      <w:bodyDiv w:val="1"/>
      <w:marLeft w:val="0"/>
      <w:marRight w:val="0"/>
      <w:marTop w:val="0"/>
      <w:marBottom w:val="0"/>
      <w:divBdr>
        <w:top w:val="none" w:sz="0" w:space="0" w:color="auto"/>
        <w:left w:val="none" w:sz="0" w:space="0" w:color="auto"/>
        <w:bottom w:val="none" w:sz="0" w:space="0" w:color="auto"/>
        <w:right w:val="none" w:sz="0" w:space="0" w:color="auto"/>
      </w:divBdr>
    </w:div>
    <w:div w:id="1254314588">
      <w:bodyDiv w:val="1"/>
      <w:marLeft w:val="0"/>
      <w:marRight w:val="0"/>
      <w:marTop w:val="0"/>
      <w:marBottom w:val="0"/>
      <w:divBdr>
        <w:top w:val="none" w:sz="0" w:space="0" w:color="auto"/>
        <w:left w:val="none" w:sz="0" w:space="0" w:color="auto"/>
        <w:bottom w:val="none" w:sz="0" w:space="0" w:color="auto"/>
        <w:right w:val="none" w:sz="0" w:space="0" w:color="auto"/>
      </w:divBdr>
    </w:div>
    <w:div w:id="1308893932">
      <w:bodyDiv w:val="1"/>
      <w:marLeft w:val="0"/>
      <w:marRight w:val="0"/>
      <w:marTop w:val="0"/>
      <w:marBottom w:val="0"/>
      <w:divBdr>
        <w:top w:val="none" w:sz="0" w:space="0" w:color="auto"/>
        <w:left w:val="none" w:sz="0" w:space="0" w:color="auto"/>
        <w:bottom w:val="none" w:sz="0" w:space="0" w:color="auto"/>
        <w:right w:val="none" w:sz="0" w:space="0" w:color="auto"/>
      </w:divBdr>
      <w:divsChild>
        <w:div w:id="1104805940">
          <w:marLeft w:val="60"/>
          <w:marRight w:val="60"/>
          <w:marTop w:val="100"/>
          <w:marBottom w:val="100"/>
          <w:divBdr>
            <w:top w:val="none" w:sz="0" w:space="0" w:color="auto"/>
            <w:left w:val="none" w:sz="0" w:space="0" w:color="auto"/>
            <w:bottom w:val="none" w:sz="0" w:space="0" w:color="auto"/>
            <w:right w:val="none" w:sz="0" w:space="0" w:color="auto"/>
          </w:divBdr>
        </w:div>
      </w:divsChild>
    </w:div>
    <w:div w:id="1319577191">
      <w:bodyDiv w:val="1"/>
      <w:marLeft w:val="0"/>
      <w:marRight w:val="0"/>
      <w:marTop w:val="0"/>
      <w:marBottom w:val="0"/>
      <w:divBdr>
        <w:top w:val="none" w:sz="0" w:space="0" w:color="auto"/>
        <w:left w:val="none" w:sz="0" w:space="0" w:color="auto"/>
        <w:bottom w:val="none" w:sz="0" w:space="0" w:color="auto"/>
        <w:right w:val="none" w:sz="0" w:space="0" w:color="auto"/>
      </w:divBdr>
    </w:div>
    <w:div w:id="1337656135">
      <w:bodyDiv w:val="1"/>
      <w:marLeft w:val="0"/>
      <w:marRight w:val="0"/>
      <w:marTop w:val="0"/>
      <w:marBottom w:val="0"/>
      <w:divBdr>
        <w:top w:val="none" w:sz="0" w:space="0" w:color="auto"/>
        <w:left w:val="none" w:sz="0" w:space="0" w:color="auto"/>
        <w:bottom w:val="none" w:sz="0" w:space="0" w:color="auto"/>
        <w:right w:val="none" w:sz="0" w:space="0" w:color="auto"/>
      </w:divBdr>
    </w:div>
    <w:div w:id="1344747474">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sChild>
        <w:div w:id="1204486316">
          <w:marLeft w:val="60"/>
          <w:marRight w:val="60"/>
          <w:marTop w:val="100"/>
          <w:marBottom w:val="100"/>
          <w:divBdr>
            <w:top w:val="none" w:sz="0" w:space="0" w:color="auto"/>
            <w:left w:val="none" w:sz="0" w:space="0" w:color="auto"/>
            <w:bottom w:val="none" w:sz="0" w:space="0" w:color="auto"/>
            <w:right w:val="none" w:sz="0" w:space="0" w:color="auto"/>
          </w:divBdr>
        </w:div>
      </w:divsChild>
    </w:div>
    <w:div w:id="1361394396">
      <w:bodyDiv w:val="1"/>
      <w:marLeft w:val="0"/>
      <w:marRight w:val="0"/>
      <w:marTop w:val="0"/>
      <w:marBottom w:val="0"/>
      <w:divBdr>
        <w:top w:val="none" w:sz="0" w:space="0" w:color="auto"/>
        <w:left w:val="none" w:sz="0" w:space="0" w:color="auto"/>
        <w:bottom w:val="none" w:sz="0" w:space="0" w:color="auto"/>
        <w:right w:val="none" w:sz="0" w:space="0" w:color="auto"/>
      </w:divBdr>
    </w:div>
    <w:div w:id="1390884972">
      <w:bodyDiv w:val="1"/>
      <w:marLeft w:val="0"/>
      <w:marRight w:val="0"/>
      <w:marTop w:val="0"/>
      <w:marBottom w:val="0"/>
      <w:divBdr>
        <w:top w:val="none" w:sz="0" w:space="0" w:color="auto"/>
        <w:left w:val="none" w:sz="0" w:space="0" w:color="auto"/>
        <w:bottom w:val="none" w:sz="0" w:space="0" w:color="auto"/>
        <w:right w:val="none" w:sz="0" w:space="0" w:color="auto"/>
      </w:divBdr>
    </w:div>
    <w:div w:id="1396853407">
      <w:bodyDiv w:val="1"/>
      <w:marLeft w:val="0"/>
      <w:marRight w:val="0"/>
      <w:marTop w:val="0"/>
      <w:marBottom w:val="0"/>
      <w:divBdr>
        <w:top w:val="none" w:sz="0" w:space="0" w:color="auto"/>
        <w:left w:val="none" w:sz="0" w:space="0" w:color="auto"/>
        <w:bottom w:val="none" w:sz="0" w:space="0" w:color="auto"/>
        <w:right w:val="none" w:sz="0" w:space="0" w:color="auto"/>
      </w:divBdr>
    </w:div>
    <w:div w:id="1401975469">
      <w:bodyDiv w:val="1"/>
      <w:marLeft w:val="0"/>
      <w:marRight w:val="0"/>
      <w:marTop w:val="0"/>
      <w:marBottom w:val="0"/>
      <w:divBdr>
        <w:top w:val="none" w:sz="0" w:space="0" w:color="auto"/>
        <w:left w:val="none" w:sz="0" w:space="0" w:color="auto"/>
        <w:bottom w:val="none" w:sz="0" w:space="0" w:color="auto"/>
        <w:right w:val="none" w:sz="0" w:space="0" w:color="auto"/>
      </w:divBdr>
    </w:div>
    <w:div w:id="1433282814">
      <w:bodyDiv w:val="1"/>
      <w:marLeft w:val="0"/>
      <w:marRight w:val="0"/>
      <w:marTop w:val="0"/>
      <w:marBottom w:val="0"/>
      <w:divBdr>
        <w:top w:val="none" w:sz="0" w:space="0" w:color="auto"/>
        <w:left w:val="none" w:sz="0" w:space="0" w:color="auto"/>
        <w:bottom w:val="none" w:sz="0" w:space="0" w:color="auto"/>
        <w:right w:val="none" w:sz="0" w:space="0" w:color="auto"/>
      </w:divBdr>
    </w:div>
    <w:div w:id="1435513103">
      <w:bodyDiv w:val="1"/>
      <w:marLeft w:val="0"/>
      <w:marRight w:val="0"/>
      <w:marTop w:val="0"/>
      <w:marBottom w:val="0"/>
      <w:divBdr>
        <w:top w:val="none" w:sz="0" w:space="0" w:color="auto"/>
        <w:left w:val="none" w:sz="0" w:space="0" w:color="auto"/>
        <w:bottom w:val="none" w:sz="0" w:space="0" w:color="auto"/>
        <w:right w:val="none" w:sz="0" w:space="0" w:color="auto"/>
      </w:divBdr>
    </w:div>
    <w:div w:id="1453286721">
      <w:bodyDiv w:val="1"/>
      <w:marLeft w:val="0"/>
      <w:marRight w:val="0"/>
      <w:marTop w:val="0"/>
      <w:marBottom w:val="0"/>
      <w:divBdr>
        <w:top w:val="none" w:sz="0" w:space="0" w:color="auto"/>
        <w:left w:val="none" w:sz="0" w:space="0" w:color="auto"/>
        <w:bottom w:val="none" w:sz="0" w:space="0" w:color="auto"/>
        <w:right w:val="none" w:sz="0" w:space="0" w:color="auto"/>
      </w:divBdr>
      <w:divsChild>
        <w:div w:id="1639333506">
          <w:marLeft w:val="60"/>
          <w:marRight w:val="60"/>
          <w:marTop w:val="100"/>
          <w:marBottom w:val="100"/>
          <w:divBdr>
            <w:top w:val="none" w:sz="0" w:space="0" w:color="auto"/>
            <w:left w:val="none" w:sz="0" w:space="0" w:color="auto"/>
            <w:bottom w:val="none" w:sz="0" w:space="0" w:color="auto"/>
            <w:right w:val="none" w:sz="0" w:space="0" w:color="auto"/>
          </w:divBdr>
        </w:div>
      </w:divsChild>
    </w:div>
    <w:div w:id="1512144548">
      <w:bodyDiv w:val="1"/>
      <w:marLeft w:val="0"/>
      <w:marRight w:val="0"/>
      <w:marTop w:val="0"/>
      <w:marBottom w:val="0"/>
      <w:divBdr>
        <w:top w:val="none" w:sz="0" w:space="0" w:color="auto"/>
        <w:left w:val="none" w:sz="0" w:space="0" w:color="auto"/>
        <w:bottom w:val="none" w:sz="0" w:space="0" w:color="auto"/>
        <w:right w:val="none" w:sz="0" w:space="0" w:color="auto"/>
      </w:divBdr>
    </w:div>
    <w:div w:id="1517766889">
      <w:bodyDiv w:val="1"/>
      <w:marLeft w:val="0"/>
      <w:marRight w:val="0"/>
      <w:marTop w:val="0"/>
      <w:marBottom w:val="0"/>
      <w:divBdr>
        <w:top w:val="none" w:sz="0" w:space="0" w:color="auto"/>
        <w:left w:val="none" w:sz="0" w:space="0" w:color="auto"/>
        <w:bottom w:val="none" w:sz="0" w:space="0" w:color="auto"/>
        <w:right w:val="none" w:sz="0" w:space="0" w:color="auto"/>
      </w:divBdr>
      <w:divsChild>
        <w:div w:id="1494025215">
          <w:marLeft w:val="60"/>
          <w:marRight w:val="60"/>
          <w:marTop w:val="100"/>
          <w:marBottom w:val="100"/>
          <w:divBdr>
            <w:top w:val="none" w:sz="0" w:space="0" w:color="auto"/>
            <w:left w:val="none" w:sz="0" w:space="0" w:color="auto"/>
            <w:bottom w:val="none" w:sz="0" w:space="0" w:color="auto"/>
            <w:right w:val="none" w:sz="0" w:space="0" w:color="auto"/>
          </w:divBdr>
        </w:div>
      </w:divsChild>
    </w:div>
    <w:div w:id="1526141337">
      <w:bodyDiv w:val="1"/>
      <w:marLeft w:val="0"/>
      <w:marRight w:val="0"/>
      <w:marTop w:val="0"/>
      <w:marBottom w:val="0"/>
      <w:divBdr>
        <w:top w:val="none" w:sz="0" w:space="0" w:color="auto"/>
        <w:left w:val="none" w:sz="0" w:space="0" w:color="auto"/>
        <w:bottom w:val="none" w:sz="0" w:space="0" w:color="auto"/>
        <w:right w:val="none" w:sz="0" w:space="0" w:color="auto"/>
      </w:divBdr>
    </w:div>
    <w:div w:id="1548030615">
      <w:bodyDiv w:val="1"/>
      <w:marLeft w:val="0"/>
      <w:marRight w:val="0"/>
      <w:marTop w:val="0"/>
      <w:marBottom w:val="0"/>
      <w:divBdr>
        <w:top w:val="none" w:sz="0" w:space="0" w:color="auto"/>
        <w:left w:val="none" w:sz="0" w:space="0" w:color="auto"/>
        <w:bottom w:val="none" w:sz="0" w:space="0" w:color="auto"/>
        <w:right w:val="none" w:sz="0" w:space="0" w:color="auto"/>
      </w:divBdr>
    </w:div>
    <w:div w:id="1555770045">
      <w:bodyDiv w:val="1"/>
      <w:marLeft w:val="0"/>
      <w:marRight w:val="0"/>
      <w:marTop w:val="0"/>
      <w:marBottom w:val="0"/>
      <w:divBdr>
        <w:top w:val="none" w:sz="0" w:space="0" w:color="auto"/>
        <w:left w:val="none" w:sz="0" w:space="0" w:color="auto"/>
        <w:bottom w:val="none" w:sz="0" w:space="0" w:color="auto"/>
        <w:right w:val="none" w:sz="0" w:space="0" w:color="auto"/>
      </w:divBdr>
    </w:div>
    <w:div w:id="1564674735">
      <w:bodyDiv w:val="1"/>
      <w:marLeft w:val="0"/>
      <w:marRight w:val="0"/>
      <w:marTop w:val="0"/>
      <w:marBottom w:val="0"/>
      <w:divBdr>
        <w:top w:val="none" w:sz="0" w:space="0" w:color="auto"/>
        <w:left w:val="none" w:sz="0" w:space="0" w:color="auto"/>
        <w:bottom w:val="none" w:sz="0" w:space="0" w:color="auto"/>
        <w:right w:val="none" w:sz="0" w:space="0" w:color="auto"/>
      </w:divBdr>
    </w:div>
    <w:div w:id="1573420431">
      <w:bodyDiv w:val="1"/>
      <w:marLeft w:val="0"/>
      <w:marRight w:val="0"/>
      <w:marTop w:val="0"/>
      <w:marBottom w:val="0"/>
      <w:divBdr>
        <w:top w:val="none" w:sz="0" w:space="0" w:color="auto"/>
        <w:left w:val="none" w:sz="0" w:space="0" w:color="auto"/>
        <w:bottom w:val="none" w:sz="0" w:space="0" w:color="auto"/>
        <w:right w:val="none" w:sz="0" w:space="0" w:color="auto"/>
      </w:divBdr>
    </w:div>
    <w:div w:id="1621302996">
      <w:bodyDiv w:val="1"/>
      <w:marLeft w:val="0"/>
      <w:marRight w:val="0"/>
      <w:marTop w:val="0"/>
      <w:marBottom w:val="0"/>
      <w:divBdr>
        <w:top w:val="none" w:sz="0" w:space="0" w:color="auto"/>
        <w:left w:val="none" w:sz="0" w:space="0" w:color="auto"/>
        <w:bottom w:val="none" w:sz="0" w:space="0" w:color="auto"/>
        <w:right w:val="none" w:sz="0" w:space="0" w:color="auto"/>
      </w:divBdr>
    </w:div>
    <w:div w:id="1658263735">
      <w:bodyDiv w:val="1"/>
      <w:marLeft w:val="0"/>
      <w:marRight w:val="0"/>
      <w:marTop w:val="0"/>
      <w:marBottom w:val="0"/>
      <w:divBdr>
        <w:top w:val="none" w:sz="0" w:space="0" w:color="auto"/>
        <w:left w:val="none" w:sz="0" w:space="0" w:color="auto"/>
        <w:bottom w:val="none" w:sz="0" w:space="0" w:color="auto"/>
        <w:right w:val="none" w:sz="0" w:space="0" w:color="auto"/>
      </w:divBdr>
    </w:div>
    <w:div w:id="1689716071">
      <w:bodyDiv w:val="1"/>
      <w:marLeft w:val="0"/>
      <w:marRight w:val="0"/>
      <w:marTop w:val="0"/>
      <w:marBottom w:val="0"/>
      <w:divBdr>
        <w:top w:val="none" w:sz="0" w:space="0" w:color="auto"/>
        <w:left w:val="none" w:sz="0" w:space="0" w:color="auto"/>
        <w:bottom w:val="none" w:sz="0" w:space="0" w:color="auto"/>
        <w:right w:val="none" w:sz="0" w:space="0" w:color="auto"/>
      </w:divBdr>
    </w:div>
    <w:div w:id="1730417474">
      <w:bodyDiv w:val="1"/>
      <w:marLeft w:val="0"/>
      <w:marRight w:val="0"/>
      <w:marTop w:val="0"/>
      <w:marBottom w:val="0"/>
      <w:divBdr>
        <w:top w:val="none" w:sz="0" w:space="0" w:color="auto"/>
        <w:left w:val="none" w:sz="0" w:space="0" w:color="auto"/>
        <w:bottom w:val="none" w:sz="0" w:space="0" w:color="auto"/>
        <w:right w:val="none" w:sz="0" w:space="0" w:color="auto"/>
      </w:divBdr>
    </w:div>
    <w:div w:id="1760717572">
      <w:bodyDiv w:val="1"/>
      <w:marLeft w:val="0"/>
      <w:marRight w:val="0"/>
      <w:marTop w:val="0"/>
      <w:marBottom w:val="0"/>
      <w:divBdr>
        <w:top w:val="none" w:sz="0" w:space="0" w:color="auto"/>
        <w:left w:val="none" w:sz="0" w:space="0" w:color="auto"/>
        <w:bottom w:val="none" w:sz="0" w:space="0" w:color="auto"/>
        <w:right w:val="none" w:sz="0" w:space="0" w:color="auto"/>
      </w:divBdr>
    </w:div>
    <w:div w:id="1781022690">
      <w:bodyDiv w:val="1"/>
      <w:marLeft w:val="0"/>
      <w:marRight w:val="0"/>
      <w:marTop w:val="0"/>
      <w:marBottom w:val="0"/>
      <w:divBdr>
        <w:top w:val="none" w:sz="0" w:space="0" w:color="auto"/>
        <w:left w:val="none" w:sz="0" w:space="0" w:color="auto"/>
        <w:bottom w:val="none" w:sz="0" w:space="0" w:color="auto"/>
        <w:right w:val="none" w:sz="0" w:space="0" w:color="auto"/>
      </w:divBdr>
    </w:div>
    <w:div w:id="1830707561">
      <w:bodyDiv w:val="1"/>
      <w:marLeft w:val="0"/>
      <w:marRight w:val="0"/>
      <w:marTop w:val="0"/>
      <w:marBottom w:val="0"/>
      <w:divBdr>
        <w:top w:val="none" w:sz="0" w:space="0" w:color="auto"/>
        <w:left w:val="none" w:sz="0" w:space="0" w:color="auto"/>
        <w:bottom w:val="none" w:sz="0" w:space="0" w:color="auto"/>
        <w:right w:val="none" w:sz="0" w:space="0" w:color="auto"/>
      </w:divBdr>
    </w:div>
    <w:div w:id="1901331270">
      <w:bodyDiv w:val="1"/>
      <w:marLeft w:val="0"/>
      <w:marRight w:val="0"/>
      <w:marTop w:val="0"/>
      <w:marBottom w:val="0"/>
      <w:divBdr>
        <w:top w:val="none" w:sz="0" w:space="0" w:color="auto"/>
        <w:left w:val="none" w:sz="0" w:space="0" w:color="auto"/>
        <w:bottom w:val="none" w:sz="0" w:space="0" w:color="auto"/>
        <w:right w:val="none" w:sz="0" w:space="0" w:color="auto"/>
      </w:divBdr>
    </w:div>
    <w:div w:id="1925994246">
      <w:bodyDiv w:val="1"/>
      <w:marLeft w:val="0"/>
      <w:marRight w:val="0"/>
      <w:marTop w:val="0"/>
      <w:marBottom w:val="0"/>
      <w:divBdr>
        <w:top w:val="none" w:sz="0" w:space="0" w:color="auto"/>
        <w:left w:val="none" w:sz="0" w:space="0" w:color="auto"/>
        <w:bottom w:val="none" w:sz="0" w:space="0" w:color="auto"/>
        <w:right w:val="none" w:sz="0" w:space="0" w:color="auto"/>
      </w:divBdr>
    </w:div>
    <w:div w:id="1932272799">
      <w:bodyDiv w:val="1"/>
      <w:marLeft w:val="0"/>
      <w:marRight w:val="0"/>
      <w:marTop w:val="0"/>
      <w:marBottom w:val="0"/>
      <w:divBdr>
        <w:top w:val="none" w:sz="0" w:space="0" w:color="auto"/>
        <w:left w:val="none" w:sz="0" w:space="0" w:color="auto"/>
        <w:bottom w:val="none" w:sz="0" w:space="0" w:color="auto"/>
        <w:right w:val="none" w:sz="0" w:space="0" w:color="auto"/>
      </w:divBdr>
    </w:div>
    <w:div w:id="1949579654">
      <w:bodyDiv w:val="1"/>
      <w:marLeft w:val="0"/>
      <w:marRight w:val="0"/>
      <w:marTop w:val="0"/>
      <w:marBottom w:val="0"/>
      <w:divBdr>
        <w:top w:val="none" w:sz="0" w:space="0" w:color="auto"/>
        <w:left w:val="none" w:sz="0" w:space="0" w:color="auto"/>
        <w:bottom w:val="none" w:sz="0" w:space="0" w:color="auto"/>
        <w:right w:val="none" w:sz="0" w:space="0" w:color="auto"/>
      </w:divBdr>
    </w:div>
    <w:div w:id="1959986655">
      <w:bodyDiv w:val="1"/>
      <w:marLeft w:val="0"/>
      <w:marRight w:val="0"/>
      <w:marTop w:val="0"/>
      <w:marBottom w:val="0"/>
      <w:divBdr>
        <w:top w:val="none" w:sz="0" w:space="0" w:color="auto"/>
        <w:left w:val="none" w:sz="0" w:space="0" w:color="auto"/>
        <w:bottom w:val="none" w:sz="0" w:space="0" w:color="auto"/>
        <w:right w:val="none" w:sz="0" w:space="0" w:color="auto"/>
      </w:divBdr>
    </w:div>
    <w:div w:id="1974749194">
      <w:bodyDiv w:val="1"/>
      <w:marLeft w:val="0"/>
      <w:marRight w:val="0"/>
      <w:marTop w:val="0"/>
      <w:marBottom w:val="0"/>
      <w:divBdr>
        <w:top w:val="none" w:sz="0" w:space="0" w:color="auto"/>
        <w:left w:val="none" w:sz="0" w:space="0" w:color="auto"/>
        <w:bottom w:val="none" w:sz="0" w:space="0" w:color="auto"/>
        <w:right w:val="none" w:sz="0" w:space="0" w:color="auto"/>
      </w:divBdr>
    </w:div>
    <w:div w:id="1975983302">
      <w:bodyDiv w:val="1"/>
      <w:marLeft w:val="0"/>
      <w:marRight w:val="0"/>
      <w:marTop w:val="0"/>
      <w:marBottom w:val="0"/>
      <w:divBdr>
        <w:top w:val="none" w:sz="0" w:space="0" w:color="auto"/>
        <w:left w:val="none" w:sz="0" w:space="0" w:color="auto"/>
        <w:bottom w:val="none" w:sz="0" w:space="0" w:color="auto"/>
        <w:right w:val="none" w:sz="0" w:space="0" w:color="auto"/>
      </w:divBdr>
    </w:div>
    <w:div w:id="1982880388">
      <w:bodyDiv w:val="1"/>
      <w:marLeft w:val="0"/>
      <w:marRight w:val="0"/>
      <w:marTop w:val="0"/>
      <w:marBottom w:val="0"/>
      <w:divBdr>
        <w:top w:val="none" w:sz="0" w:space="0" w:color="auto"/>
        <w:left w:val="none" w:sz="0" w:space="0" w:color="auto"/>
        <w:bottom w:val="none" w:sz="0" w:space="0" w:color="auto"/>
        <w:right w:val="none" w:sz="0" w:space="0" w:color="auto"/>
      </w:divBdr>
    </w:div>
    <w:div w:id="2013296513">
      <w:bodyDiv w:val="1"/>
      <w:marLeft w:val="0"/>
      <w:marRight w:val="0"/>
      <w:marTop w:val="0"/>
      <w:marBottom w:val="0"/>
      <w:divBdr>
        <w:top w:val="none" w:sz="0" w:space="0" w:color="auto"/>
        <w:left w:val="none" w:sz="0" w:space="0" w:color="auto"/>
        <w:bottom w:val="none" w:sz="0" w:space="0" w:color="auto"/>
        <w:right w:val="none" w:sz="0" w:space="0" w:color="auto"/>
      </w:divBdr>
    </w:div>
    <w:div w:id="2021269908">
      <w:bodyDiv w:val="1"/>
      <w:marLeft w:val="0"/>
      <w:marRight w:val="0"/>
      <w:marTop w:val="0"/>
      <w:marBottom w:val="0"/>
      <w:divBdr>
        <w:top w:val="none" w:sz="0" w:space="0" w:color="auto"/>
        <w:left w:val="none" w:sz="0" w:space="0" w:color="auto"/>
        <w:bottom w:val="none" w:sz="0" w:space="0" w:color="auto"/>
        <w:right w:val="none" w:sz="0" w:space="0" w:color="auto"/>
      </w:divBdr>
    </w:div>
    <w:div w:id="2093382401">
      <w:bodyDiv w:val="1"/>
      <w:marLeft w:val="0"/>
      <w:marRight w:val="0"/>
      <w:marTop w:val="0"/>
      <w:marBottom w:val="0"/>
      <w:divBdr>
        <w:top w:val="none" w:sz="0" w:space="0" w:color="auto"/>
        <w:left w:val="none" w:sz="0" w:space="0" w:color="auto"/>
        <w:bottom w:val="none" w:sz="0" w:space="0" w:color="auto"/>
        <w:right w:val="none" w:sz="0" w:space="0" w:color="auto"/>
      </w:divBdr>
    </w:div>
    <w:div w:id="21361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AEF7-4374-4972-917C-2D9CAFE8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243</Pages>
  <Words>77699</Words>
  <Characters>442888</Characters>
  <Application>Microsoft Office Word</Application>
  <DocSecurity>0</DocSecurity>
  <Lines>3690</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Валиева Юлия Маратовна</cp:lastModifiedBy>
  <cp:revision>96</cp:revision>
  <cp:lastPrinted>2021-06-29T12:07:00Z</cp:lastPrinted>
  <dcterms:created xsi:type="dcterms:W3CDTF">2021-06-28T04:22:00Z</dcterms:created>
  <dcterms:modified xsi:type="dcterms:W3CDTF">2021-07-01T11:28:00Z</dcterms:modified>
</cp:coreProperties>
</file>