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E3A" w:rsidRPr="001842F7" w:rsidRDefault="00171E3A" w:rsidP="00F25FA9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1842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F25FA9" w:rsidRPr="001842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23 марта 2022 года №</w:t>
      </w:r>
      <w:r w:rsidR="00237F9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12/12</w:t>
      </w:r>
    </w:p>
    <w:p w:rsidR="00171E3A" w:rsidRPr="001842F7" w:rsidRDefault="00171E3A" w:rsidP="00171E3A">
      <w:pPr>
        <w:tabs>
          <w:tab w:val="left" w:pos="6215"/>
        </w:tabs>
        <w:ind w:left="180" w:firstLine="720"/>
        <w:jc w:val="both"/>
        <w:rPr>
          <w:b/>
          <w:color w:val="000000" w:themeColor="text1"/>
          <w:sz w:val="28"/>
          <w:szCs w:val="28"/>
        </w:rPr>
      </w:pPr>
    </w:p>
    <w:p w:rsidR="00171E3A" w:rsidRPr="00F25FA9" w:rsidRDefault="00171E3A" w:rsidP="004057AF">
      <w:pPr>
        <w:tabs>
          <w:tab w:val="left" w:pos="6215"/>
        </w:tabs>
        <w:jc w:val="both"/>
        <w:rPr>
          <w:b/>
          <w:sz w:val="28"/>
          <w:szCs w:val="28"/>
        </w:rPr>
      </w:pPr>
    </w:p>
    <w:p w:rsidR="00171E3A" w:rsidRPr="00F25FA9" w:rsidRDefault="00171E3A" w:rsidP="00171E3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F25FA9" w:rsidRDefault="00F25FA9" w:rsidP="00171E3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F25FA9" w:rsidRDefault="00F25FA9" w:rsidP="00171E3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F25FA9" w:rsidRDefault="00F25FA9" w:rsidP="00171E3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F25FA9" w:rsidRDefault="00F25FA9" w:rsidP="00171E3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FD55EE" w:rsidRPr="00F25FA9" w:rsidRDefault="00FD55EE" w:rsidP="00171E3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общественных обсуждениях по </w:t>
      </w:r>
      <w:bookmarkStart w:id="0" w:name="name"/>
      <w:r>
        <w:rPr>
          <w:b/>
          <w:sz w:val="28"/>
          <w:szCs w:val="28"/>
        </w:rPr>
        <w:t>проекту планировки и проекту межевания территории квартала, ограниченного улицами Кирова, Подводника Родионова, Революционной, Владивостокской и проспектом Салавата Юлаева в Советском районе городского округа город Уфа</w:t>
      </w:r>
      <w:bookmarkEnd w:id="0"/>
      <w:r>
        <w:rPr>
          <w:b/>
          <w:sz w:val="28"/>
          <w:szCs w:val="28"/>
        </w:rPr>
        <w:t xml:space="preserve"> Республики Башкортостан</w:t>
      </w:r>
    </w:p>
    <w:p w:rsidR="00171E3A" w:rsidRPr="00F25FA9" w:rsidRDefault="00171E3A" w:rsidP="00171E3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171E3A" w:rsidRPr="00F25FA9" w:rsidRDefault="00171E3A" w:rsidP="00171E3A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171E3A" w:rsidRPr="00F25FA9" w:rsidRDefault="00171E3A" w:rsidP="00171E3A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F25FA9">
        <w:rPr>
          <w:sz w:val="28"/>
          <w:szCs w:val="28"/>
        </w:rPr>
        <w:t>В соответствии</w:t>
      </w:r>
      <w:r>
        <w:rPr>
          <w:sz w:val="28"/>
          <w:szCs w:val="28"/>
        </w:rPr>
        <w:t xml:space="preserve">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F25FA9">
        <w:rPr>
          <w:sz w:val="28"/>
          <w:szCs w:val="28"/>
        </w:rPr>
        <w:t>еспублики Башкортостан, утверждё</w:t>
      </w:r>
      <w:r>
        <w:rPr>
          <w:sz w:val="28"/>
          <w:szCs w:val="28"/>
        </w:rPr>
        <w:t xml:space="preserve">нным решением Совета городского округа город Уфа Республики Башкортостан от 27 июня 2018 года </w:t>
      </w:r>
      <w:r w:rsidR="00F25FA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171E3A" w:rsidRDefault="00171E3A" w:rsidP="00171E3A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1. Назначить общественные обсуждения по проекту планировки и проекту межевания территории квартала, ограниченного улицами Кирова, Подводника Родионова, Революционной, Владивостокской и проспектом Салавата Юлаева в Советском районе городского округа город Уфа Республики Башкортостан (заказчик –</w:t>
      </w:r>
      <w:bookmarkStart w:id="1" w:name="subject_name_1"/>
      <w:r>
        <w:rPr>
          <w:sz w:val="28"/>
          <w:szCs w:val="28"/>
        </w:rPr>
        <w:t xml:space="preserve"> Общество с ограниченной ответственностью </w:t>
      </w:r>
      <w:bookmarkEnd w:id="1"/>
      <w:r>
        <w:rPr>
          <w:sz w:val="28"/>
          <w:szCs w:val="28"/>
        </w:rPr>
        <w:t>«Служба технического заказчика»).</w:t>
      </w:r>
    </w:p>
    <w:p w:rsidR="00171E3A" w:rsidRDefault="00171E3A" w:rsidP="00171E3A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171E3A" w:rsidRDefault="00171E3A" w:rsidP="00171E3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проектам, указанным в пункте 1 настоящего решения, с </w:t>
      </w:r>
      <w:r w:rsidR="00F25FA9">
        <w:rPr>
          <w:sz w:val="28"/>
          <w:szCs w:val="28"/>
        </w:rPr>
        <w:t>24 марта</w:t>
      </w:r>
      <w:r>
        <w:rPr>
          <w:sz w:val="28"/>
          <w:szCs w:val="28"/>
        </w:rPr>
        <w:t xml:space="preserve"> 2022 года по </w:t>
      </w:r>
      <w:r w:rsidR="00FB1B43">
        <w:rPr>
          <w:sz w:val="28"/>
          <w:szCs w:val="28"/>
        </w:rPr>
        <w:t>24</w:t>
      </w:r>
      <w:r w:rsidR="00085C4A">
        <w:rPr>
          <w:sz w:val="28"/>
          <w:szCs w:val="28"/>
        </w:rPr>
        <w:t xml:space="preserve"> апреля</w:t>
      </w:r>
      <w:r>
        <w:rPr>
          <w:sz w:val="28"/>
          <w:szCs w:val="28"/>
        </w:rPr>
        <w:t xml:space="preserve"> 2022 года.</w:t>
      </w:r>
    </w:p>
    <w:p w:rsidR="00171E3A" w:rsidRDefault="00171E3A" w:rsidP="00171E3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Установить, что органом, уполномоченным на проведение общественных обсуждений по проектам, указанным в пункте 1 настоящего </w:t>
      </w:r>
      <w:r w:rsidR="00F25FA9">
        <w:rPr>
          <w:sz w:val="28"/>
          <w:szCs w:val="28"/>
        </w:rPr>
        <w:t>решения, является м</w:t>
      </w:r>
      <w:r>
        <w:rPr>
          <w:sz w:val="28"/>
          <w:szCs w:val="28"/>
        </w:rPr>
        <w:t>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171E3A" w:rsidRDefault="00171E3A" w:rsidP="00171E3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171E3A" w:rsidRDefault="00171E3A" w:rsidP="00171E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5. Установить, что письменные предложения жителей городского округа город Уфа Республики Башкортостан по проектам, указанным в пункте 1 настоящего решения, направл</w:t>
      </w:r>
      <w:r w:rsidR="00F25FA9">
        <w:rPr>
          <w:rFonts w:ascii="Times New Roman" w:hAnsi="Times New Roman" w:cs="Times New Roman"/>
          <w:b w:val="0"/>
          <w:sz w:val="28"/>
          <w:szCs w:val="28"/>
        </w:rPr>
        <w:t>яются в уполномоченный орган – 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Уфа, улица Российская, дом 50) с 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 xml:space="preserve">           30</w:t>
      </w:r>
      <w:r w:rsidR="00F25FA9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по </w:t>
      </w:r>
      <w:r w:rsidR="00085C4A">
        <w:rPr>
          <w:rFonts w:ascii="Times New Roman" w:hAnsi="Times New Roman" w:cs="Times New Roman"/>
          <w:b w:val="0"/>
          <w:sz w:val="28"/>
          <w:szCs w:val="28"/>
        </w:rPr>
        <w:t>1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>2</w:t>
      </w:r>
      <w:r w:rsidR="00F25FA9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включительно.</w:t>
      </w:r>
    </w:p>
    <w:p w:rsidR="00171E3A" w:rsidRDefault="00171E3A" w:rsidP="00171E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Опубликовать оповещение согласно приложению 2 к настоящему решению в газете «Уфимские ведомости» не позднее </w:t>
      </w:r>
      <w:r w:rsidR="00F25FA9">
        <w:rPr>
          <w:sz w:val="28"/>
          <w:szCs w:val="28"/>
        </w:rPr>
        <w:t>24 марта</w:t>
      </w:r>
      <w:r>
        <w:rPr>
          <w:sz w:val="28"/>
          <w:szCs w:val="28"/>
        </w:rPr>
        <w:t xml:space="preserve"> 2022 года.</w:t>
      </w:r>
    </w:p>
    <w:p w:rsidR="00171E3A" w:rsidRDefault="00171E3A" w:rsidP="00171E3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171E3A" w:rsidRDefault="00171E3A" w:rsidP="00171E3A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171E3A" w:rsidRDefault="00171E3A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F25FA9">
        <w:rPr>
          <w:rFonts w:ascii="Times New Roman" w:hAnsi="Times New Roman" w:cs="Times New Roman"/>
          <w:b w:val="0"/>
          <w:sz w:val="28"/>
          <w:szCs w:val="28"/>
        </w:rPr>
        <w:t>с 24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171E3A" w:rsidRDefault="00171E3A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2) 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>с 30</w:t>
      </w:r>
      <w:r w:rsidR="00F25FA9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разместить информационные материалы по проектам, указанным в пункте 1 настоящего решения, на информационных стендах в местах, установленных приложением 3 к настоящему решению;</w:t>
      </w:r>
    </w:p>
    <w:p w:rsidR="00171E3A" w:rsidRDefault="00171E3A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3) 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>с 30</w:t>
      </w:r>
      <w:r w:rsidR="00F25FA9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разместить проекты, указанные в пункте 1 настоящего решения, и информационные материалы к ним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171E3A" w:rsidRDefault="00171E3A" w:rsidP="00171E3A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4) 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>с 30</w:t>
      </w:r>
      <w:r w:rsidR="00F25FA9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открыть и провести экспозицию по проектам, указанным в пункте 1 настоящего решения, в месте и по графику, установленному приложением 3 к настоящему решению.</w:t>
      </w:r>
    </w:p>
    <w:p w:rsidR="00F25FA9" w:rsidRDefault="00F25FA9" w:rsidP="00171E3A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171E3A" w:rsidRDefault="00171E3A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8. Опубликовать заключение о результатах общественных обсуждений по проектам, указанным в пункте 1 настоящего решения, в </w:t>
      </w:r>
      <w:r w:rsidR="00085C4A">
        <w:rPr>
          <w:rFonts w:ascii="Times New Roman" w:hAnsi="Times New Roman" w:cs="Times New Roman"/>
          <w:b w:val="0"/>
          <w:sz w:val="28"/>
          <w:szCs w:val="28"/>
        </w:rPr>
        <w:t>установленном законом порядке.</w:t>
      </w:r>
    </w:p>
    <w:p w:rsidR="00171E3A" w:rsidRDefault="00171E3A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FD55EE" w:rsidRDefault="00FD55EE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D55EE" w:rsidRDefault="00FD55EE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D55EE" w:rsidRDefault="00FD55EE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D55EE" w:rsidRDefault="00FD55EE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D55EE" w:rsidRDefault="00FD55EE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D55EE" w:rsidRDefault="00FD55EE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171E3A" w:rsidRDefault="00171E3A" w:rsidP="00171E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9. Контроль за исполнением настоящего решения возложить на постоянную комиссию Совета городского округа город Уфа Республики Башкортостан по архитектуре, строительству земельным и имущественным отношениям.</w:t>
      </w:r>
    </w:p>
    <w:p w:rsidR="00171E3A" w:rsidRPr="001A41C4" w:rsidRDefault="00171E3A" w:rsidP="00171E3A">
      <w:pPr>
        <w:tabs>
          <w:tab w:val="left" w:pos="6215"/>
        </w:tabs>
        <w:jc w:val="both"/>
        <w:rPr>
          <w:sz w:val="28"/>
          <w:szCs w:val="28"/>
        </w:rPr>
      </w:pPr>
    </w:p>
    <w:p w:rsidR="00171E3A" w:rsidRPr="001A41C4" w:rsidRDefault="00171E3A" w:rsidP="00171E3A">
      <w:pPr>
        <w:tabs>
          <w:tab w:val="left" w:pos="6215"/>
        </w:tabs>
        <w:jc w:val="both"/>
        <w:rPr>
          <w:sz w:val="28"/>
          <w:szCs w:val="28"/>
        </w:rPr>
      </w:pPr>
    </w:p>
    <w:p w:rsidR="00171E3A" w:rsidRPr="001A41C4" w:rsidRDefault="00171E3A" w:rsidP="00171E3A">
      <w:pPr>
        <w:tabs>
          <w:tab w:val="left" w:pos="6215"/>
        </w:tabs>
        <w:jc w:val="both"/>
        <w:rPr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jc w:val="both"/>
        <w:rPr>
          <w:sz w:val="28"/>
          <w:szCs w:val="28"/>
        </w:rPr>
      </w:pPr>
      <w:r w:rsidRPr="001A41C4">
        <w:rPr>
          <w:sz w:val="28"/>
          <w:szCs w:val="28"/>
        </w:rPr>
        <w:t>Председатель</w:t>
      </w:r>
      <w:r>
        <w:rPr>
          <w:sz w:val="28"/>
          <w:szCs w:val="28"/>
        </w:rPr>
        <w:t xml:space="preserve"> Совета</w:t>
      </w:r>
    </w:p>
    <w:p w:rsidR="00171E3A" w:rsidRDefault="00171E3A" w:rsidP="00171E3A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171E3A" w:rsidRDefault="00171E3A" w:rsidP="00171E3A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</w:t>
      </w:r>
      <w:r w:rsidR="001A41C4">
        <w:rPr>
          <w:sz w:val="28"/>
          <w:szCs w:val="28"/>
        </w:rPr>
        <w:t>ортостан</w:t>
      </w:r>
      <w:r w:rsidR="001A41C4">
        <w:rPr>
          <w:sz w:val="28"/>
          <w:szCs w:val="28"/>
        </w:rPr>
        <w:tab/>
        <w:t xml:space="preserve">                            М</w:t>
      </w:r>
      <w:r>
        <w:rPr>
          <w:sz w:val="28"/>
          <w:szCs w:val="28"/>
        </w:rPr>
        <w:t>. Васимов</w:t>
      </w:r>
    </w:p>
    <w:p w:rsidR="00171E3A" w:rsidRDefault="00171E3A" w:rsidP="00250804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71E3A" w:rsidRDefault="001A41C4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171E3A">
        <w:rPr>
          <w:sz w:val="28"/>
          <w:szCs w:val="28"/>
        </w:rPr>
        <w:t xml:space="preserve"> 1</w:t>
      </w: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171E3A" w:rsidRDefault="00171E3A" w:rsidP="00171E3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1A41C4">
        <w:rPr>
          <w:color w:val="000000"/>
          <w:sz w:val="28"/>
          <w:szCs w:val="28"/>
        </w:rPr>
        <w:t xml:space="preserve">23 марта </w:t>
      </w:r>
      <w:r>
        <w:rPr>
          <w:color w:val="000000"/>
          <w:sz w:val="28"/>
          <w:szCs w:val="28"/>
        </w:rPr>
        <w:t>2022 года №</w:t>
      </w:r>
      <w:r w:rsidR="00FD55EE">
        <w:rPr>
          <w:color w:val="000000"/>
          <w:sz w:val="28"/>
          <w:szCs w:val="28"/>
        </w:rPr>
        <w:t xml:space="preserve"> 12/</w:t>
      </w:r>
      <w:r w:rsidR="00237F98">
        <w:rPr>
          <w:color w:val="000000"/>
          <w:sz w:val="28"/>
          <w:szCs w:val="28"/>
        </w:rPr>
        <w:t>12</w:t>
      </w:r>
    </w:p>
    <w:p w:rsidR="00171E3A" w:rsidRDefault="00171E3A" w:rsidP="00171E3A">
      <w:pPr>
        <w:ind w:left="3540" w:firstLine="708"/>
        <w:rPr>
          <w:sz w:val="28"/>
          <w:szCs w:val="28"/>
        </w:rPr>
      </w:pPr>
    </w:p>
    <w:p w:rsidR="00171E3A" w:rsidRDefault="00171E3A" w:rsidP="00171E3A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lang w:val="ru-RU"/>
        </w:rPr>
      </w:pPr>
    </w:p>
    <w:p w:rsidR="00171E3A" w:rsidRDefault="00171E3A" w:rsidP="00171E3A">
      <w:pPr>
        <w:pStyle w:val="a"/>
        <w:numPr>
          <w:ilvl w:val="0"/>
          <w:numId w:val="0"/>
        </w:numPr>
        <w:tabs>
          <w:tab w:val="left" w:pos="708"/>
        </w:tabs>
      </w:pPr>
      <w:r>
        <w:t>Схема размещения объекта</w:t>
      </w:r>
    </w:p>
    <w:p w:rsidR="00171E3A" w:rsidRDefault="00171E3A" w:rsidP="00171E3A">
      <w:pPr>
        <w:jc w:val="center"/>
        <w:rPr>
          <w:lang w:val="en-US"/>
        </w:rPr>
      </w:pPr>
    </w:p>
    <w:p w:rsidR="00171E3A" w:rsidRDefault="00AC2775" w:rsidP="00171E3A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97705" cy="66668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3A" w:rsidRDefault="00171E3A" w:rsidP="00171E3A">
      <w:pPr>
        <w:jc w:val="center"/>
        <w:rPr>
          <w:sz w:val="16"/>
          <w:szCs w:val="16"/>
          <w:lang w:val="en-US"/>
        </w:rPr>
      </w:pPr>
    </w:p>
    <w:tbl>
      <w:tblPr>
        <w:tblW w:w="11415" w:type="dxa"/>
        <w:tblLayout w:type="fixed"/>
        <w:tblLook w:val="01E0" w:firstRow="1" w:lastRow="1" w:firstColumn="1" w:lastColumn="1" w:noHBand="0" w:noVBand="0"/>
      </w:tblPr>
      <w:tblGrid>
        <w:gridCol w:w="2833"/>
        <w:gridCol w:w="1709"/>
        <w:gridCol w:w="6873"/>
      </w:tblGrid>
      <w:tr w:rsidR="00171E3A" w:rsidTr="00171E3A">
        <w:tc>
          <w:tcPr>
            <w:tcW w:w="2835" w:type="dxa"/>
            <w:hideMark/>
          </w:tcPr>
          <w:p w:rsidR="00171E3A" w:rsidRDefault="00171E3A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Условные обозначения:</w:t>
            </w:r>
          </w:p>
        </w:tc>
        <w:tc>
          <w:tcPr>
            <w:tcW w:w="1710" w:type="dxa"/>
            <w:hideMark/>
          </w:tcPr>
          <w:p w:rsidR="00171E3A" w:rsidRDefault="00AC2775">
            <w:pPr>
              <w:keepNext/>
              <w:spacing w:line="360" w:lineRule="auto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10160</wp:posOffset>
                      </wp:positionV>
                      <wp:extent cx="215900" cy="215900"/>
                      <wp:effectExtent l="10160" t="10160" r="12065" b="12065"/>
                      <wp:wrapNone/>
                      <wp:docPr id="3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6B8C1000" id="Oval 35" o:spid="_x0000_s1026" style="position:absolute;margin-left:55.55pt;margin-top:.8pt;width:17pt;height: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" filled="f" strokeweight="1.25pt"/>
                  </w:pict>
                </mc:Fallback>
              </mc:AlternateContent>
            </w:r>
          </w:p>
        </w:tc>
        <w:tc>
          <w:tcPr>
            <w:tcW w:w="6877" w:type="dxa"/>
            <w:hideMark/>
          </w:tcPr>
          <w:p w:rsidR="00171E3A" w:rsidRDefault="00171E3A">
            <w:pPr>
              <w:keepNext/>
              <w:spacing w:line="360" w:lineRule="auto"/>
            </w:pPr>
            <w:r>
              <w:t>Место расположения объекта</w:t>
            </w:r>
          </w:p>
        </w:tc>
      </w:tr>
      <w:tr w:rsidR="00171E3A" w:rsidTr="00171E3A">
        <w:tc>
          <w:tcPr>
            <w:tcW w:w="2835" w:type="dxa"/>
          </w:tcPr>
          <w:p w:rsidR="00171E3A" w:rsidRDefault="00171E3A">
            <w:pPr>
              <w:keepNext/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1710" w:type="dxa"/>
            <w:hideMark/>
          </w:tcPr>
          <w:p w:rsidR="00171E3A" w:rsidRDefault="00AC2775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28575</wp:posOffset>
                      </wp:positionV>
                      <wp:extent cx="228600" cy="215900"/>
                      <wp:effectExtent l="26670" t="9525" r="20955" b="12700"/>
                      <wp:wrapNone/>
                      <wp:docPr id="2" name="AutoShape 36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5900"/>
                              </a:xfrm>
                              <a:prstGeom prst="parallelogram">
                                <a:avLst>
                                  <a:gd name="adj" fmla="val 26471"/>
                                </a:avLst>
                              </a:prstGeom>
                              <a:pattFill prst="ltDnDiag">
                                <a:fgClr>
                                  <a:srgbClr val="000080"/>
                                </a:fgClr>
                                <a:bgClr>
                                  <a:srgbClr val="FFFFFF"/>
                                </a:bgClr>
                              </a:pattFill>
                              <a:ln w="1587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337BB0FF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36" o:spid="_x0000_s1026" type="#_x0000_t7" alt="Светлый диагональный 1" style="position:absolute;margin-left:53.85pt;margin-top:2.25pt;width:18pt;height: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" fillcolor="navy" strokecolor="navy" strokeweight="1.25pt">
                      <v:fill r:id="rId8" o:title="" type="pattern"/>
                    </v:shape>
                  </w:pict>
                </mc:Fallback>
              </mc:AlternateContent>
            </w:r>
          </w:p>
        </w:tc>
        <w:tc>
          <w:tcPr>
            <w:tcW w:w="6877" w:type="dxa"/>
            <w:hideMark/>
          </w:tcPr>
          <w:p w:rsidR="00171E3A" w:rsidRDefault="00171E3A">
            <w:pPr>
              <w:keepNext/>
              <w:spacing w:line="360" w:lineRule="auto"/>
            </w:pPr>
            <w:r>
              <w:t>Границы территории размещения объекта</w:t>
            </w:r>
          </w:p>
        </w:tc>
      </w:tr>
    </w:tbl>
    <w:p w:rsidR="00171E3A" w:rsidRDefault="00171E3A" w:rsidP="00171E3A">
      <w:pPr>
        <w:jc w:val="center"/>
        <w:rPr>
          <w:lang w:val="en-US"/>
        </w:rPr>
      </w:pPr>
    </w:p>
    <w:p w:rsidR="00171E3A" w:rsidRDefault="00171E3A" w:rsidP="00171E3A">
      <w:pPr>
        <w:rPr>
          <w:rFonts w:cs="Arial"/>
          <w:b/>
          <w:caps/>
          <w:kern w:val="32"/>
          <w:szCs w:val="32"/>
        </w:rPr>
        <w:sectPr w:rsidR="00171E3A" w:rsidSect="00F25FA9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</w:p>
    <w:p w:rsidR="00171E3A" w:rsidRDefault="001A41C4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171E3A">
        <w:rPr>
          <w:sz w:val="28"/>
          <w:szCs w:val="28"/>
        </w:rPr>
        <w:t xml:space="preserve"> 2 </w:t>
      </w: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171E3A" w:rsidRDefault="00171E3A" w:rsidP="00171E3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1A41C4">
        <w:rPr>
          <w:color w:val="000000"/>
          <w:sz w:val="28"/>
          <w:szCs w:val="28"/>
        </w:rPr>
        <w:t xml:space="preserve">23 марта </w:t>
      </w:r>
      <w:r>
        <w:rPr>
          <w:color w:val="000000"/>
          <w:sz w:val="28"/>
          <w:szCs w:val="28"/>
        </w:rPr>
        <w:t>20</w:t>
      </w:r>
      <w:r w:rsidRPr="004057AF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2 года №</w:t>
      </w:r>
      <w:r w:rsidR="00FD55EE">
        <w:rPr>
          <w:color w:val="000000"/>
          <w:sz w:val="28"/>
          <w:szCs w:val="28"/>
        </w:rPr>
        <w:t xml:space="preserve"> 12/</w:t>
      </w:r>
      <w:r w:rsidR="00237F98">
        <w:rPr>
          <w:color w:val="000000"/>
          <w:sz w:val="28"/>
          <w:szCs w:val="28"/>
        </w:rPr>
        <w:t>12</w:t>
      </w: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171E3A" w:rsidRDefault="00171E3A" w:rsidP="00171E3A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171E3A" w:rsidRDefault="00171E3A" w:rsidP="00171E3A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На общественные обсуждения представляется </w:t>
      </w:r>
      <w:bookmarkStart w:id="2" w:name="name5"/>
      <w:r>
        <w:rPr>
          <w:sz w:val="28"/>
          <w:szCs w:val="28"/>
        </w:rPr>
        <w:t>проект планировки и проект межевания территории квартала, ограниченного улицами Кирова, Подводника Родионова, Революционной, Владивостокской и проспектом Салавата Юлаева в Советском районе городского округа город Уфа Республики Башкортостан.</w:t>
      </w:r>
    </w:p>
    <w:bookmarkEnd w:id="2"/>
    <w:p w:rsidR="00171E3A" w:rsidRDefault="00171E3A" w:rsidP="00171E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171E3A" w:rsidRDefault="00171E3A" w:rsidP="00171E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</w:t>
      </w:r>
      <w:r w:rsidR="001A41C4">
        <w:rPr>
          <w:rFonts w:ascii="Times New Roman" w:hAnsi="Times New Roman" w:cs="Times New Roman"/>
          <w:b w:val="0"/>
          <w:sz w:val="28"/>
          <w:szCs w:val="28"/>
        </w:rPr>
        <w:t>ение общественных обсуждений – м</w:t>
      </w:r>
      <w:r>
        <w:rPr>
          <w:rFonts w:ascii="Times New Roman" w:hAnsi="Times New Roman" w:cs="Times New Roman"/>
          <w:b w:val="0"/>
          <w:sz w:val="28"/>
          <w:szCs w:val="28"/>
        </w:rPr>
        <w:t>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171E3A" w:rsidRDefault="00171E3A" w:rsidP="00171E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1A41C4">
        <w:rPr>
          <w:rFonts w:ascii="Times New Roman" w:hAnsi="Times New Roman" w:cs="Times New Roman"/>
          <w:b w:val="0"/>
          <w:sz w:val="28"/>
          <w:szCs w:val="28"/>
        </w:rPr>
        <w:t>24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по 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 xml:space="preserve">  24</w:t>
      </w:r>
      <w:r w:rsidR="00085C4A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2022 года.</w:t>
      </w:r>
    </w:p>
    <w:p w:rsidR="00171E3A" w:rsidRDefault="00171E3A" w:rsidP="00171E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Советского района городского округа город Уфа Республики Башкортостан (город Уфа, улица Революционная, дом 111). </w:t>
      </w:r>
    </w:p>
    <w:p w:rsidR="00171E3A" w:rsidRDefault="00171E3A" w:rsidP="00171E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 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>30</w:t>
      </w:r>
      <w:r w:rsidR="001A41C4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по </w:t>
      </w:r>
      <w:r w:rsidR="00085C4A">
        <w:rPr>
          <w:rFonts w:ascii="Times New Roman" w:hAnsi="Times New Roman" w:cs="Times New Roman"/>
          <w:b w:val="0"/>
          <w:sz w:val="28"/>
          <w:szCs w:val="28"/>
        </w:rPr>
        <w:t>1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>2</w:t>
      </w:r>
      <w:r w:rsidR="001A41C4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171E3A" w:rsidRDefault="00171E3A" w:rsidP="00171E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>30</w:t>
      </w:r>
      <w:r w:rsidR="001A41C4" w:rsidRPr="001A41C4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1C4">
        <w:rPr>
          <w:rFonts w:ascii="Times New Roman" w:hAnsi="Times New Roman" w:cs="Times New Roman"/>
          <w:b w:val="0"/>
          <w:sz w:val="28"/>
          <w:szCs w:val="28"/>
        </w:rPr>
        <w:t>2022 года 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085C4A">
        <w:rPr>
          <w:rFonts w:ascii="Times New Roman" w:hAnsi="Times New Roman" w:cs="Times New Roman"/>
          <w:b w:val="0"/>
          <w:sz w:val="28"/>
          <w:szCs w:val="28"/>
        </w:rPr>
        <w:t>1</w:t>
      </w:r>
      <w:r w:rsidR="00FB1B43">
        <w:rPr>
          <w:rFonts w:ascii="Times New Roman" w:hAnsi="Times New Roman" w:cs="Times New Roman"/>
          <w:b w:val="0"/>
          <w:sz w:val="28"/>
          <w:szCs w:val="28"/>
        </w:rPr>
        <w:t>2</w:t>
      </w:r>
      <w:r w:rsidR="001A41C4" w:rsidRPr="001A41C4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2022 года по обсуждаемым проектам посредством:</w:t>
      </w:r>
    </w:p>
    <w:p w:rsidR="001A41C4" w:rsidRPr="00054533" w:rsidRDefault="001A41C4" w:rsidP="001A41C4">
      <w:pPr>
        <w:pStyle w:val="20"/>
        <w:shd w:val="clear" w:color="auto" w:fill="auto"/>
        <w:spacing w:after="0" w:line="319" w:lineRule="exact"/>
        <w:ind w:left="40" w:right="20" w:firstLine="700"/>
        <w:rPr>
          <w:sz w:val="28"/>
          <w:szCs w:val="28"/>
        </w:rPr>
      </w:pPr>
      <w:r w:rsidRPr="00054533">
        <w:rPr>
          <w:sz w:val="28"/>
          <w:szCs w:val="28"/>
        </w:rPr>
        <w:t>- записи предложений и замечаний в период работы экспозиции;</w:t>
      </w:r>
    </w:p>
    <w:p w:rsidR="001A41C4" w:rsidRPr="00054533" w:rsidRDefault="001A41C4" w:rsidP="001A41C4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1A41C4" w:rsidRPr="00054533" w:rsidRDefault="001A41C4" w:rsidP="001A41C4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- сайта Администрации городского округа город Уфа Республики Башкортостан https://discuss.ufacity.info;</w:t>
      </w:r>
    </w:p>
    <w:p w:rsidR="001A41C4" w:rsidRPr="00054533" w:rsidRDefault="001A41C4" w:rsidP="001A41C4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50, или в форме электронного документа в адрес органа, уполномоченного на проведение общественных обсуждений.</w:t>
      </w:r>
    </w:p>
    <w:p w:rsidR="00171E3A" w:rsidRDefault="00171E3A" w:rsidP="00171E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должно содержать:</w:t>
      </w:r>
    </w:p>
    <w:p w:rsidR="00171E3A" w:rsidRDefault="00171E3A" w:rsidP="00171E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171E3A" w:rsidRDefault="00171E3A" w:rsidP="00171E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171E3A" w:rsidRDefault="00171E3A" w:rsidP="00171E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171E3A" w:rsidRDefault="00171E3A" w:rsidP="00171E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171E3A" w:rsidRDefault="00171E3A" w:rsidP="00171E3A">
      <w:pPr>
        <w:tabs>
          <w:tab w:val="left" w:pos="6215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и проект межевания территории квартала, ограниченного улицами Кирова, Подводника Родионова, Революционной, Владивостокской и проспектом Салавата Юлаева в Советском районе городского округа город Уфа Республики Башкортостан, размещены на официальном сайте </w:t>
      </w:r>
      <w:r>
        <w:rPr>
          <w:bCs/>
          <w:sz w:val="28"/>
          <w:szCs w:val="28"/>
        </w:rPr>
        <w:t xml:space="preserve">Совета городского округа город Уфа Республики Башкортостан 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="00571BAE">
        <w:rPr>
          <w:sz w:val="28"/>
          <w:szCs w:val="28"/>
        </w:rPr>
        <w:t xml:space="preserve">с </w:t>
      </w:r>
      <w:r w:rsidR="00FB1B43">
        <w:rPr>
          <w:sz w:val="28"/>
          <w:szCs w:val="28"/>
        </w:rPr>
        <w:t>30</w:t>
      </w:r>
      <w:r w:rsidR="001A41C4">
        <w:rPr>
          <w:sz w:val="28"/>
          <w:szCs w:val="28"/>
        </w:rPr>
        <w:t xml:space="preserve"> марта 2022</w:t>
      </w:r>
      <w:r w:rsidR="00571BAE">
        <w:rPr>
          <w:sz w:val="28"/>
          <w:szCs w:val="28"/>
        </w:rPr>
        <w:t xml:space="preserve"> года.</w:t>
      </w:r>
    </w:p>
    <w:p w:rsidR="00171E3A" w:rsidRDefault="00171E3A" w:rsidP="00171E3A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Информационные материалы по проекту планировки и проекту межевания территории квартала, ограниченного улицами Кирова, Подводника Родионова, Революционной, Владивостокской и проспектом Салавата Юлаева в Советском районе городского округа город Уфа Республики Башкортостан,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размещены на сайте Администрации городского округа город Уфа Республики Башкортост</w:t>
      </w:r>
      <w:r w:rsidR="00571BAE">
        <w:rPr>
          <w:sz w:val="28"/>
          <w:szCs w:val="28"/>
        </w:rPr>
        <w:t>ан https://discuss.ufacity.info</w:t>
      </w:r>
      <w:r w:rsidR="00571BAE" w:rsidRPr="00571BAE">
        <w:rPr>
          <w:sz w:val="28"/>
          <w:szCs w:val="28"/>
        </w:rPr>
        <w:t xml:space="preserve"> </w:t>
      </w:r>
      <w:r w:rsidR="00571BAE">
        <w:rPr>
          <w:sz w:val="28"/>
          <w:szCs w:val="28"/>
        </w:rPr>
        <w:t xml:space="preserve">с </w:t>
      </w:r>
      <w:r w:rsidR="00FB1B43">
        <w:rPr>
          <w:sz w:val="28"/>
          <w:szCs w:val="28"/>
        </w:rPr>
        <w:t>30</w:t>
      </w:r>
      <w:r w:rsidR="001A41C4">
        <w:rPr>
          <w:sz w:val="28"/>
          <w:szCs w:val="28"/>
        </w:rPr>
        <w:t xml:space="preserve"> марта 2022</w:t>
      </w:r>
      <w:r w:rsidR="00571BAE">
        <w:rPr>
          <w:sz w:val="28"/>
          <w:szCs w:val="28"/>
        </w:rPr>
        <w:t xml:space="preserve"> года.</w:t>
      </w:r>
    </w:p>
    <w:p w:rsidR="00171E3A" w:rsidRDefault="00171E3A" w:rsidP="00171E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171E3A" w:rsidRDefault="00171E3A" w:rsidP="00171E3A">
      <w:pPr>
        <w:tabs>
          <w:tab w:val="left" w:pos="6215"/>
        </w:tabs>
      </w:pP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>
        <w:rPr>
          <w:sz w:val="28"/>
          <w:szCs w:val="28"/>
        </w:rPr>
        <w:t>Приложение 3</w:t>
      </w: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171E3A" w:rsidRDefault="00171E3A" w:rsidP="00171E3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1A41C4">
        <w:rPr>
          <w:sz w:val="28"/>
          <w:szCs w:val="28"/>
        </w:rPr>
        <w:t>23 марта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2022 года № </w:t>
      </w:r>
      <w:r w:rsidR="00FD55EE">
        <w:rPr>
          <w:color w:val="000000"/>
          <w:sz w:val="28"/>
          <w:szCs w:val="28"/>
        </w:rPr>
        <w:t>12/</w:t>
      </w:r>
      <w:r w:rsidR="00237F98">
        <w:rPr>
          <w:color w:val="000000"/>
          <w:sz w:val="28"/>
          <w:szCs w:val="28"/>
        </w:rPr>
        <w:t>12</w:t>
      </w:r>
    </w:p>
    <w:p w:rsidR="00171E3A" w:rsidRDefault="00171E3A" w:rsidP="00171E3A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171E3A" w:rsidRDefault="00171E3A" w:rsidP="00171E3A">
      <w:pPr>
        <w:ind w:left="3540" w:firstLine="708"/>
        <w:rPr>
          <w:color w:val="000000"/>
          <w:sz w:val="28"/>
          <w:szCs w:val="28"/>
        </w:rPr>
      </w:pPr>
    </w:p>
    <w:p w:rsidR="00171E3A" w:rsidRDefault="00171E3A" w:rsidP="00171E3A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171E3A" w:rsidTr="00171E3A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E3A" w:rsidRDefault="00171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и время ознакомления </w:t>
            </w:r>
          </w:p>
          <w:p w:rsidR="00171E3A" w:rsidRDefault="00171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экспозицией по проектам</w:t>
            </w:r>
          </w:p>
        </w:tc>
      </w:tr>
      <w:tr w:rsidR="00171E3A" w:rsidTr="00171E3A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E3A" w:rsidRDefault="00171E3A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 Администрации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Советского района городского округа город Уфа Республики Башкортостан (город Уфа, улица Революционная, дом 111) </w:t>
            </w:r>
          </w:p>
          <w:p w:rsidR="00171E3A" w:rsidRDefault="00171E3A" w:rsidP="001A41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FB1B43">
              <w:rPr>
                <w:sz w:val="28"/>
                <w:szCs w:val="28"/>
              </w:rPr>
              <w:t>30</w:t>
            </w:r>
            <w:r w:rsidR="001A41C4">
              <w:rPr>
                <w:sz w:val="28"/>
                <w:szCs w:val="28"/>
              </w:rPr>
              <w:t xml:space="preserve"> марта</w:t>
            </w:r>
            <w:r>
              <w:rPr>
                <w:sz w:val="28"/>
                <w:szCs w:val="28"/>
              </w:rPr>
              <w:t xml:space="preserve"> 2022 года по </w:t>
            </w:r>
            <w:r w:rsidR="00085C4A">
              <w:rPr>
                <w:sz w:val="28"/>
                <w:szCs w:val="28"/>
              </w:rPr>
              <w:t>1</w:t>
            </w:r>
            <w:r w:rsidR="00FB1B43">
              <w:rPr>
                <w:sz w:val="28"/>
                <w:szCs w:val="28"/>
              </w:rPr>
              <w:t>2</w:t>
            </w:r>
            <w:r w:rsidR="001A41C4">
              <w:rPr>
                <w:sz w:val="28"/>
                <w:szCs w:val="28"/>
              </w:rPr>
              <w:t xml:space="preserve"> апреля</w:t>
            </w:r>
            <w:r>
              <w:rPr>
                <w:sz w:val="28"/>
                <w:szCs w:val="28"/>
              </w:rPr>
              <w:t xml:space="preserve"> 2022 года с 9.00 часов до 13.00 часов и с 14.00 часов до 17.00 часов (кроме выходных и праздничных дней).</w:t>
            </w:r>
          </w:p>
        </w:tc>
      </w:tr>
    </w:tbl>
    <w:p w:rsidR="00171E3A" w:rsidRDefault="00171E3A" w:rsidP="00171E3A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8"/>
      </w:tblGrid>
      <w:tr w:rsidR="00171E3A" w:rsidTr="00171E3A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E3A" w:rsidRDefault="00171E3A">
            <w:pPr>
              <w:tabs>
                <w:tab w:val="left" w:pos="62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171E3A" w:rsidTr="00171E3A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E3A" w:rsidRDefault="00171E3A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 </w:t>
            </w:r>
            <w:r w:rsidR="00FB1B43">
              <w:rPr>
                <w:rFonts w:ascii="Times New Roman" w:hAnsi="Times New Roman" w:cs="Times New Roman"/>
                <w:b w:val="0"/>
                <w:sz w:val="28"/>
                <w:szCs w:val="28"/>
              </w:rPr>
              <w:t>30</w:t>
            </w:r>
            <w:r w:rsidR="001A41C4" w:rsidRPr="001A41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марта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2022 года по </w:t>
            </w:r>
            <w:r w:rsidR="00085C4A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 w:rsidR="00FB1B43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1A41C4" w:rsidRPr="001A41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апреля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2022 года:</w:t>
            </w:r>
          </w:p>
          <w:p w:rsidR="00171E3A" w:rsidRDefault="00171E3A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1. возле входа в Администрацию Советского района городского округа город Уфа Республики Башкортостан (город Уфа, улица Революционная, дом 111)</w:t>
            </w:r>
            <w:r w:rsidR="000658D7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171E3A" w:rsidRDefault="00171E3A">
            <w:pPr>
              <w:pStyle w:val="ConsPlusTitle"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2. на территории торгового павильона по улице Революционная, </w:t>
            </w:r>
            <w:r w:rsidR="001A41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дом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96А;</w:t>
            </w:r>
          </w:p>
          <w:p w:rsidR="00171E3A" w:rsidRDefault="00171E3A">
            <w:pPr>
              <w:pStyle w:val="ConsPlusTitle"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3. на территории здания по улице Подводника Родионова, дом 96/2</w:t>
            </w:r>
            <w:r w:rsidR="000658D7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171E3A" w:rsidRDefault="00171E3A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4. на территории здания по улице Кирова, дом 105.</w:t>
            </w:r>
          </w:p>
        </w:tc>
      </w:tr>
    </w:tbl>
    <w:p w:rsidR="00171E3A" w:rsidRDefault="00171E3A" w:rsidP="00171E3A">
      <w:pPr>
        <w:rPr>
          <w:sz w:val="28"/>
          <w:szCs w:val="28"/>
        </w:rPr>
      </w:pP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A41C4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4</w:t>
      </w: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171E3A" w:rsidRDefault="00171E3A" w:rsidP="00171E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171E3A" w:rsidRDefault="00171E3A" w:rsidP="00171E3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1A41C4">
        <w:rPr>
          <w:color w:val="000000"/>
          <w:sz w:val="28"/>
          <w:szCs w:val="28"/>
        </w:rPr>
        <w:t xml:space="preserve">23 марта </w:t>
      </w:r>
      <w:r w:rsidR="00FD55EE">
        <w:rPr>
          <w:color w:val="000000"/>
          <w:sz w:val="28"/>
          <w:szCs w:val="28"/>
        </w:rPr>
        <w:t>2022 года № 12/</w:t>
      </w:r>
      <w:r w:rsidR="00237F98">
        <w:rPr>
          <w:color w:val="000000"/>
          <w:sz w:val="28"/>
          <w:szCs w:val="28"/>
        </w:rPr>
        <w:t>12</w:t>
      </w:r>
      <w:bookmarkStart w:id="3" w:name="_GoBack"/>
      <w:bookmarkEnd w:id="3"/>
    </w:p>
    <w:p w:rsidR="00171E3A" w:rsidRDefault="00171E3A" w:rsidP="00171E3A">
      <w:pPr>
        <w:ind w:left="3540" w:firstLine="708"/>
        <w:rPr>
          <w:sz w:val="28"/>
          <w:szCs w:val="28"/>
        </w:rPr>
      </w:pPr>
    </w:p>
    <w:p w:rsidR="00171E3A" w:rsidRDefault="00171E3A" w:rsidP="00171E3A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rFonts w:cs="Times New Roman"/>
          <w:sz w:val="28"/>
          <w:szCs w:val="28"/>
          <w:lang w:val="ru-RU"/>
        </w:rPr>
      </w:pPr>
    </w:p>
    <w:p w:rsidR="00171E3A" w:rsidRDefault="00171E3A" w:rsidP="00171E3A">
      <w:pPr>
        <w:pStyle w:val="a"/>
        <w:numPr>
          <w:ilvl w:val="0"/>
          <w:numId w:val="0"/>
        </w:numPr>
        <w:tabs>
          <w:tab w:val="left" w:pos="708"/>
        </w:tabs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>
        <w:rPr>
          <w:caps w:val="0"/>
          <w:szCs w:val="24"/>
        </w:rPr>
        <w:t>ИНФОРМАЦИОННЫХ СТЕНДОВ</w:t>
      </w:r>
    </w:p>
    <w:p w:rsidR="00171E3A" w:rsidRDefault="00AC2775" w:rsidP="00171E3A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144780</wp:posOffset>
            </wp:positionV>
            <wp:extent cx="4321175" cy="6296025"/>
            <wp:effectExtent l="0" t="0" r="3175" b="9525"/>
            <wp:wrapTight wrapText="bothSides">
              <wp:wrapPolygon edited="0">
                <wp:start x="0" y="0"/>
                <wp:lineTo x="0" y="21567"/>
                <wp:lineTo x="21521" y="21567"/>
                <wp:lineTo x="21521" y="0"/>
                <wp:lineTo x="0" y="0"/>
              </wp:wrapPolygon>
            </wp:wrapTight>
            <wp:docPr id="37" name="Рисунок 37" descr="Адм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дм Советск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3165" r="4857" b="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629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p w:rsidR="00171E3A" w:rsidRDefault="00171E3A" w:rsidP="00171E3A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171E3A" w:rsidTr="00171E3A">
        <w:tc>
          <w:tcPr>
            <w:tcW w:w="1101" w:type="dxa"/>
            <w:hideMark/>
          </w:tcPr>
          <w:p w:rsidR="00171E3A" w:rsidRDefault="00171E3A">
            <w:pPr>
              <w:keepNext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221" w:type="dxa"/>
            <w:hideMark/>
          </w:tcPr>
          <w:p w:rsidR="00171E3A" w:rsidRDefault="00171E3A">
            <w:pPr>
              <w:keepNext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возле входа в Администрацию Советского района городского округа город Уфа Республики Башкортостан (город Уфа, улица Революционная, дом 111)</w:t>
            </w:r>
            <w:r w:rsidR="001A41C4">
              <w:rPr>
                <w:sz w:val="28"/>
                <w:szCs w:val="28"/>
              </w:rPr>
              <w:t>.</w:t>
            </w:r>
          </w:p>
        </w:tc>
      </w:tr>
      <w:tr w:rsidR="00171E3A" w:rsidTr="00171E3A">
        <w:tc>
          <w:tcPr>
            <w:tcW w:w="1101" w:type="dxa"/>
            <w:hideMark/>
          </w:tcPr>
          <w:p w:rsidR="00171E3A" w:rsidRDefault="00171E3A">
            <w:pPr>
              <w:rPr>
                <w:sz w:val="20"/>
                <w:szCs w:val="20"/>
              </w:rPr>
            </w:pPr>
          </w:p>
        </w:tc>
        <w:tc>
          <w:tcPr>
            <w:tcW w:w="8221" w:type="dxa"/>
            <w:hideMark/>
          </w:tcPr>
          <w:p w:rsidR="00171E3A" w:rsidRDefault="00171E3A">
            <w:pPr>
              <w:rPr>
                <w:sz w:val="20"/>
                <w:szCs w:val="20"/>
              </w:rPr>
            </w:pPr>
          </w:p>
        </w:tc>
      </w:tr>
    </w:tbl>
    <w:p w:rsidR="00171E3A" w:rsidRDefault="00AC2775" w:rsidP="001A41C4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0</wp:posOffset>
            </wp:positionV>
            <wp:extent cx="4760595" cy="6186805"/>
            <wp:effectExtent l="0" t="0" r="1905" b="4445"/>
            <wp:wrapTight wrapText="bothSides">
              <wp:wrapPolygon edited="0">
                <wp:start x="0" y="0"/>
                <wp:lineTo x="0" y="21549"/>
                <wp:lineTo x="21522" y="21549"/>
                <wp:lineTo x="21522" y="0"/>
                <wp:lineTo x="0" y="0"/>
              </wp:wrapPolygon>
            </wp:wrapTight>
            <wp:docPr id="38" name="Рисунок 38" descr="подво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дводн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19362" r="21663" b="2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618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0" w:type="dxa"/>
        <w:tblLayout w:type="fixed"/>
        <w:tblLook w:val="01E0" w:firstRow="1" w:lastRow="1" w:firstColumn="1" w:lastColumn="1" w:noHBand="0" w:noVBand="0"/>
      </w:tblPr>
      <w:tblGrid>
        <w:gridCol w:w="1099"/>
        <w:gridCol w:w="8501"/>
      </w:tblGrid>
      <w:tr w:rsidR="00171E3A" w:rsidTr="00171E3A">
        <w:tc>
          <w:tcPr>
            <w:tcW w:w="1100" w:type="dxa"/>
            <w:hideMark/>
          </w:tcPr>
          <w:p w:rsidR="001A41C4" w:rsidRDefault="001A41C4" w:rsidP="001A41C4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1E3A" w:rsidRDefault="00171E3A" w:rsidP="001A41C4">
            <w:pPr>
              <w:keepNext/>
              <w:spacing w:line="360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506" w:type="dxa"/>
            <w:hideMark/>
          </w:tcPr>
          <w:p w:rsidR="001A41C4" w:rsidRDefault="001A41C4" w:rsidP="001A41C4">
            <w:pPr>
              <w:keepNext/>
              <w:spacing w:line="360" w:lineRule="auto"/>
              <w:jc w:val="both"/>
              <w:rPr>
                <w:sz w:val="28"/>
                <w:szCs w:val="28"/>
              </w:rPr>
            </w:pPr>
          </w:p>
          <w:p w:rsidR="00171E3A" w:rsidRDefault="00171E3A" w:rsidP="00852246">
            <w:pPr>
              <w:keepNext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на территории торгового павильона по улице Революционная, </w:t>
            </w:r>
            <w:r w:rsidR="00852246">
              <w:rPr>
                <w:sz w:val="28"/>
                <w:szCs w:val="28"/>
              </w:rPr>
              <w:t xml:space="preserve">дом </w:t>
            </w:r>
            <w:r>
              <w:rPr>
                <w:sz w:val="28"/>
                <w:szCs w:val="28"/>
              </w:rPr>
              <w:t>96А;</w:t>
            </w:r>
          </w:p>
        </w:tc>
      </w:tr>
      <w:tr w:rsidR="00171E3A" w:rsidTr="00171E3A">
        <w:tc>
          <w:tcPr>
            <w:tcW w:w="1100" w:type="dxa"/>
            <w:hideMark/>
          </w:tcPr>
          <w:p w:rsidR="00171E3A" w:rsidRDefault="00171E3A" w:rsidP="001A41C4">
            <w:pPr>
              <w:keepNext/>
              <w:spacing w:line="360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506" w:type="dxa"/>
            <w:hideMark/>
          </w:tcPr>
          <w:p w:rsidR="00171E3A" w:rsidRDefault="00171E3A" w:rsidP="001A41C4">
            <w:pPr>
              <w:keepNext/>
              <w:spacing w:line="360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на территории здания по улице Подводника Родионова, дом 96/2</w:t>
            </w:r>
            <w:r w:rsidR="001D5857">
              <w:rPr>
                <w:sz w:val="28"/>
                <w:szCs w:val="28"/>
              </w:rPr>
              <w:t>;</w:t>
            </w:r>
          </w:p>
        </w:tc>
      </w:tr>
      <w:tr w:rsidR="00171E3A" w:rsidTr="00171E3A">
        <w:tc>
          <w:tcPr>
            <w:tcW w:w="1100" w:type="dxa"/>
            <w:hideMark/>
          </w:tcPr>
          <w:p w:rsidR="00171E3A" w:rsidRDefault="00171E3A" w:rsidP="001A41C4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8506" w:type="dxa"/>
            <w:hideMark/>
          </w:tcPr>
          <w:p w:rsidR="00171E3A" w:rsidRDefault="00171E3A" w:rsidP="001A41C4">
            <w:pPr>
              <w:keepNext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территории здания по улице Кирова, дом 105.</w:t>
            </w:r>
          </w:p>
        </w:tc>
      </w:tr>
      <w:tr w:rsidR="00171E3A" w:rsidTr="00171E3A">
        <w:tc>
          <w:tcPr>
            <w:tcW w:w="1100" w:type="dxa"/>
          </w:tcPr>
          <w:p w:rsidR="00171E3A" w:rsidRDefault="00171E3A">
            <w:pPr>
              <w:keepNext/>
              <w:spacing w:line="360" w:lineRule="auto"/>
              <w:jc w:val="center"/>
              <w:rPr>
                <w:noProof/>
                <w:szCs w:val="28"/>
              </w:rPr>
            </w:pPr>
          </w:p>
        </w:tc>
        <w:tc>
          <w:tcPr>
            <w:tcW w:w="8506" w:type="dxa"/>
          </w:tcPr>
          <w:p w:rsidR="00171E3A" w:rsidRDefault="00171E3A">
            <w:pPr>
              <w:keepNext/>
              <w:spacing w:line="360" w:lineRule="auto"/>
              <w:jc w:val="both"/>
              <w:rPr>
                <w:szCs w:val="28"/>
              </w:rPr>
            </w:pPr>
          </w:p>
        </w:tc>
      </w:tr>
    </w:tbl>
    <w:p w:rsidR="00171E3A" w:rsidRPr="00250804" w:rsidRDefault="00171E3A" w:rsidP="00171E3A">
      <w:pPr>
        <w:rPr>
          <w:sz w:val="28"/>
          <w:szCs w:val="28"/>
        </w:rPr>
      </w:pPr>
    </w:p>
    <w:sectPr w:rsidR="00171E3A" w:rsidRPr="00250804" w:rsidSect="00DB66EE">
      <w:headerReference w:type="even" r:id="rId11"/>
      <w:pgSz w:w="11907" w:h="16840" w:code="9"/>
      <w:pgMar w:top="1276" w:right="748" w:bottom="179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AD5" w:rsidRDefault="00B43AD5">
      <w:r>
        <w:separator/>
      </w:r>
    </w:p>
  </w:endnote>
  <w:endnote w:type="continuationSeparator" w:id="0">
    <w:p w:rsidR="00B43AD5" w:rsidRDefault="00B43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AD5" w:rsidRDefault="00B43AD5">
      <w:r>
        <w:separator/>
      </w:r>
    </w:p>
  </w:footnote>
  <w:footnote w:type="continuationSeparator" w:id="0">
    <w:p w:rsidR="00B43AD5" w:rsidRDefault="00B43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7AF" w:rsidRDefault="004057A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16385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E3A"/>
    <w:rsid w:val="000013F3"/>
    <w:rsid w:val="00003B5F"/>
    <w:rsid w:val="0000667A"/>
    <w:rsid w:val="00010D98"/>
    <w:rsid w:val="00011336"/>
    <w:rsid w:val="00011D6B"/>
    <w:rsid w:val="00013EEA"/>
    <w:rsid w:val="000171EB"/>
    <w:rsid w:val="0001729E"/>
    <w:rsid w:val="00032CB4"/>
    <w:rsid w:val="0005052A"/>
    <w:rsid w:val="00052B31"/>
    <w:rsid w:val="00056724"/>
    <w:rsid w:val="00061992"/>
    <w:rsid w:val="000653BF"/>
    <w:rsid w:val="000658D7"/>
    <w:rsid w:val="00067A7E"/>
    <w:rsid w:val="00083207"/>
    <w:rsid w:val="00083386"/>
    <w:rsid w:val="00085C4A"/>
    <w:rsid w:val="00087F5F"/>
    <w:rsid w:val="0009104E"/>
    <w:rsid w:val="0009436F"/>
    <w:rsid w:val="00097740"/>
    <w:rsid w:val="000A1538"/>
    <w:rsid w:val="000A2EC4"/>
    <w:rsid w:val="000C45D3"/>
    <w:rsid w:val="000C7799"/>
    <w:rsid w:val="000C7AE1"/>
    <w:rsid w:val="000D0471"/>
    <w:rsid w:val="000F2863"/>
    <w:rsid w:val="00103647"/>
    <w:rsid w:val="00120467"/>
    <w:rsid w:val="00121408"/>
    <w:rsid w:val="001324A4"/>
    <w:rsid w:val="001325C1"/>
    <w:rsid w:val="00132A04"/>
    <w:rsid w:val="001363A2"/>
    <w:rsid w:val="00142B2B"/>
    <w:rsid w:val="00144490"/>
    <w:rsid w:val="0014696F"/>
    <w:rsid w:val="00147BE1"/>
    <w:rsid w:val="001577D6"/>
    <w:rsid w:val="00163AB4"/>
    <w:rsid w:val="00171E3A"/>
    <w:rsid w:val="00174E40"/>
    <w:rsid w:val="001842F7"/>
    <w:rsid w:val="001A28E4"/>
    <w:rsid w:val="001A41C4"/>
    <w:rsid w:val="001A43B0"/>
    <w:rsid w:val="001A6CC4"/>
    <w:rsid w:val="001B0F96"/>
    <w:rsid w:val="001D0F0F"/>
    <w:rsid w:val="001D5857"/>
    <w:rsid w:val="001D661D"/>
    <w:rsid w:val="001E1337"/>
    <w:rsid w:val="001F01BC"/>
    <w:rsid w:val="001F19DE"/>
    <w:rsid w:val="002031C3"/>
    <w:rsid w:val="00210CCF"/>
    <w:rsid w:val="00213364"/>
    <w:rsid w:val="00215004"/>
    <w:rsid w:val="002221A1"/>
    <w:rsid w:val="00224BF7"/>
    <w:rsid w:val="00225C6D"/>
    <w:rsid w:val="00230638"/>
    <w:rsid w:val="00230C40"/>
    <w:rsid w:val="00236F85"/>
    <w:rsid w:val="00237F98"/>
    <w:rsid w:val="00243B62"/>
    <w:rsid w:val="00250804"/>
    <w:rsid w:val="00255122"/>
    <w:rsid w:val="00263D6A"/>
    <w:rsid w:val="0026622A"/>
    <w:rsid w:val="00270B91"/>
    <w:rsid w:val="00280290"/>
    <w:rsid w:val="00280D7D"/>
    <w:rsid w:val="002920A8"/>
    <w:rsid w:val="00293167"/>
    <w:rsid w:val="00293222"/>
    <w:rsid w:val="002A7978"/>
    <w:rsid w:val="002B3B2E"/>
    <w:rsid w:val="002B4F19"/>
    <w:rsid w:val="002C172B"/>
    <w:rsid w:val="002C31D0"/>
    <w:rsid w:val="002C7D37"/>
    <w:rsid w:val="002D5756"/>
    <w:rsid w:val="002D6587"/>
    <w:rsid w:val="002E465A"/>
    <w:rsid w:val="002E776A"/>
    <w:rsid w:val="002F61DE"/>
    <w:rsid w:val="002F6269"/>
    <w:rsid w:val="00301644"/>
    <w:rsid w:val="00310D3D"/>
    <w:rsid w:val="00330F33"/>
    <w:rsid w:val="00333CC8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A19BF"/>
    <w:rsid w:val="003A2D5F"/>
    <w:rsid w:val="003B3049"/>
    <w:rsid w:val="003B7601"/>
    <w:rsid w:val="003C6B68"/>
    <w:rsid w:val="003C6CC4"/>
    <w:rsid w:val="003D0779"/>
    <w:rsid w:val="003D19D8"/>
    <w:rsid w:val="003D1D8F"/>
    <w:rsid w:val="003D2DD6"/>
    <w:rsid w:val="003D67C1"/>
    <w:rsid w:val="003E6F47"/>
    <w:rsid w:val="003F4B04"/>
    <w:rsid w:val="003F6525"/>
    <w:rsid w:val="003F6638"/>
    <w:rsid w:val="003F6C76"/>
    <w:rsid w:val="00403847"/>
    <w:rsid w:val="00405007"/>
    <w:rsid w:val="004057AF"/>
    <w:rsid w:val="00406D38"/>
    <w:rsid w:val="00412027"/>
    <w:rsid w:val="00412070"/>
    <w:rsid w:val="0041682A"/>
    <w:rsid w:val="004173A5"/>
    <w:rsid w:val="00417B0F"/>
    <w:rsid w:val="00421ECD"/>
    <w:rsid w:val="00443CB0"/>
    <w:rsid w:val="00444B9E"/>
    <w:rsid w:val="00451256"/>
    <w:rsid w:val="00461FE2"/>
    <w:rsid w:val="004737EC"/>
    <w:rsid w:val="00477151"/>
    <w:rsid w:val="004815DA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3F40"/>
    <w:rsid w:val="004F458E"/>
    <w:rsid w:val="005042D9"/>
    <w:rsid w:val="00505366"/>
    <w:rsid w:val="00515592"/>
    <w:rsid w:val="00521284"/>
    <w:rsid w:val="00524483"/>
    <w:rsid w:val="0052552A"/>
    <w:rsid w:val="005330F1"/>
    <w:rsid w:val="005568FB"/>
    <w:rsid w:val="00567FDB"/>
    <w:rsid w:val="00571BAE"/>
    <w:rsid w:val="00573536"/>
    <w:rsid w:val="00584F65"/>
    <w:rsid w:val="00592CE4"/>
    <w:rsid w:val="00595A4F"/>
    <w:rsid w:val="00595DE0"/>
    <w:rsid w:val="00597178"/>
    <w:rsid w:val="005A11F8"/>
    <w:rsid w:val="005B0968"/>
    <w:rsid w:val="005C0D2A"/>
    <w:rsid w:val="005D3274"/>
    <w:rsid w:val="005E0532"/>
    <w:rsid w:val="005E1BAB"/>
    <w:rsid w:val="005E2D44"/>
    <w:rsid w:val="005E59E7"/>
    <w:rsid w:val="005F48ED"/>
    <w:rsid w:val="00601A1F"/>
    <w:rsid w:val="0060351D"/>
    <w:rsid w:val="00606387"/>
    <w:rsid w:val="0061357F"/>
    <w:rsid w:val="00624F00"/>
    <w:rsid w:val="00635EFB"/>
    <w:rsid w:val="006439DD"/>
    <w:rsid w:val="0064697B"/>
    <w:rsid w:val="00650F74"/>
    <w:rsid w:val="00677CDC"/>
    <w:rsid w:val="006933F5"/>
    <w:rsid w:val="006972FC"/>
    <w:rsid w:val="00697CDA"/>
    <w:rsid w:val="006A2513"/>
    <w:rsid w:val="006A7DA3"/>
    <w:rsid w:val="006C0735"/>
    <w:rsid w:val="006C32E9"/>
    <w:rsid w:val="006D0AA8"/>
    <w:rsid w:val="006D1760"/>
    <w:rsid w:val="006D1C47"/>
    <w:rsid w:val="006D7E43"/>
    <w:rsid w:val="006F66DA"/>
    <w:rsid w:val="00703DDA"/>
    <w:rsid w:val="00710C56"/>
    <w:rsid w:val="007113BF"/>
    <w:rsid w:val="00715D92"/>
    <w:rsid w:val="00717D73"/>
    <w:rsid w:val="007258DA"/>
    <w:rsid w:val="00730A84"/>
    <w:rsid w:val="00736432"/>
    <w:rsid w:val="00741290"/>
    <w:rsid w:val="00746508"/>
    <w:rsid w:val="007527B7"/>
    <w:rsid w:val="0075282D"/>
    <w:rsid w:val="0075471B"/>
    <w:rsid w:val="00772D9B"/>
    <w:rsid w:val="00772EA6"/>
    <w:rsid w:val="00785FEE"/>
    <w:rsid w:val="0079051C"/>
    <w:rsid w:val="00791003"/>
    <w:rsid w:val="007919B2"/>
    <w:rsid w:val="0079387D"/>
    <w:rsid w:val="007959C3"/>
    <w:rsid w:val="007A1069"/>
    <w:rsid w:val="007A2B3A"/>
    <w:rsid w:val="007A3510"/>
    <w:rsid w:val="007A3564"/>
    <w:rsid w:val="007A63D1"/>
    <w:rsid w:val="007B6047"/>
    <w:rsid w:val="007D46D2"/>
    <w:rsid w:val="007E5460"/>
    <w:rsid w:val="0081492B"/>
    <w:rsid w:val="00816CD1"/>
    <w:rsid w:val="00826BD5"/>
    <w:rsid w:val="00827BA0"/>
    <w:rsid w:val="008366D9"/>
    <w:rsid w:val="008511CD"/>
    <w:rsid w:val="00852246"/>
    <w:rsid w:val="00853757"/>
    <w:rsid w:val="00863932"/>
    <w:rsid w:val="00865625"/>
    <w:rsid w:val="00865C40"/>
    <w:rsid w:val="008846B8"/>
    <w:rsid w:val="00884988"/>
    <w:rsid w:val="008865F4"/>
    <w:rsid w:val="008951D4"/>
    <w:rsid w:val="0089741F"/>
    <w:rsid w:val="008A3720"/>
    <w:rsid w:val="008B00D8"/>
    <w:rsid w:val="008B1C2F"/>
    <w:rsid w:val="008C2426"/>
    <w:rsid w:val="008C47C4"/>
    <w:rsid w:val="008C53AE"/>
    <w:rsid w:val="008E38FC"/>
    <w:rsid w:val="008E6661"/>
    <w:rsid w:val="008E7DBF"/>
    <w:rsid w:val="008F6E6D"/>
    <w:rsid w:val="00912A90"/>
    <w:rsid w:val="00914492"/>
    <w:rsid w:val="009366C7"/>
    <w:rsid w:val="009423BF"/>
    <w:rsid w:val="00964B2B"/>
    <w:rsid w:val="00975F30"/>
    <w:rsid w:val="00976F5C"/>
    <w:rsid w:val="00983E5E"/>
    <w:rsid w:val="009A71C2"/>
    <w:rsid w:val="009A7366"/>
    <w:rsid w:val="009B1532"/>
    <w:rsid w:val="009B4E66"/>
    <w:rsid w:val="009C5C49"/>
    <w:rsid w:val="009C7FC6"/>
    <w:rsid w:val="009D1C6E"/>
    <w:rsid w:val="009E39C1"/>
    <w:rsid w:val="009F4B49"/>
    <w:rsid w:val="00A01FEC"/>
    <w:rsid w:val="00A14CF9"/>
    <w:rsid w:val="00A16431"/>
    <w:rsid w:val="00A25F03"/>
    <w:rsid w:val="00A31B48"/>
    <w:rsid w:val="00A35014"/>
    <w:rsid w:val="00A358F7"/>
    <w:rsid w:val="00A36E22"/>
    <w:rsid w:val="00A509D2"/>
    <w:rsid w:val="00A5295A"/>
    <w:rsid w:val="00A52ABD"/>
    <w:rsid w:val="00A55064"/>
    <w:rsid w:val="00A61A41"/>
    <w:rsid w:val="00A61CBE"/>
    <w:rsid w:val="00A66192"/>
    <w:rsid w:val="00A732A8"/>
    <w:rsid w:val="00A7690D"/>
    <w:rsid w:val="00A80DE5"/>
    <w:rsid w:val="00A9749A"/>
    <w:rsid w:val="00AA301A"/>
    <w:rsid w:val="00AA3801"/>
    <w:rsid w:val="00AC1457"/>
    <w:rsid w:val="00AC2775"/>
    <w:rsid w:val="00AC3CB8"/>
    <w:rsid w:val="00AC3DCB"/>
    <w:rsid w:val="00AC6807"/>
    <w:rsid w:val="00AC69DF"/>
    <w:rsid w:val="00AE633A"/>
    <w:rsid w:val="00AF0D0E"/>
    <w:rsid w:val="00AF0DB0"/>
    <w:rsid w:val="00AF2ADF"/>
    <w:rsid w:val="00AF4BBD"/>
    <w:rsid w:val="00B02695"/>
    <w:rsid w:val="00B03B9B"/>
    <w:rsid w:val="00B164FC"/>
    <w:rsid w:val="00B24E3F"/>
    <w:rsid w:val="00B26B3B"/>
    <w:rsid w:val="00B41A85"/>
    <w:rsid w:val="00B42354"/>
    <w:rsid w:val="00B43AD5"/>
    <w:rsid w:val="00B455D3"/>
    <w:rsid w:val="00B47DE8"/>
    <w:rsid w:val="00B51CDE"/>
    <w:rsid w:val="00B6166E"/>
    <w:rsid w:val="00B67A86"/>
    <w:rsid w:val="00B72F8C"/>
    <w:rsid w:val="00B83CE7"/>
    <w:rsid w:val="00B848B8"/>
    <w:rsid w:val="00BA361D"/>
    <w:rsid w:val="00BA4201"/>
    <w:rsid w:val="00BB4131"/>
    <w:rsid w:val="00BB4686"/>
    <w:rsid w:val="00BD3A39"/>
    <w:rsid w:val="00BD51BD"/>
    <w:rsid w:val="00BE5CCE"/>
    <w:rsid w:val="00BF174B"/>
    <w:rsid w:val="00C0163C"/>
    <w:rsid w:val="00C11D2C"/>
    <w:rsid w:val="00C14C53"/>
    <w:rsid w:val="00C303B2"/>
    <w:rsid w:val="00C30F43"/>
    <w:rsid w:val="00C371EE"/>
    <w:rsid w:val="00C42A48"/>
    <w:rsid w:val="00C60BB2"/>
    <w:rsid w:val="00C6116D"/>
    <w:rsid w:val="00C61965"/>
    <w:rsid w:val="00C624D4"/>
    <w:rsid w:val="00C640B1"/>
    <w:rsid w:val="00C665D6"/>
    <w:rsid w:val="00C67138"/>
    <w:rsid w:val="00C72689"/>
    <w:rsid w:val="00C92F8F"/>
    <w:rsid w:val="00C942E8"/>
    <w:rsid w:val="00C96713"/>
    <w:rsid w:val="00C96E58"/>
    <w:rsid w:val="00CA39CA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249E"/>
    <w:rsid w:val="00CE5588"/>
    <w:rsid w:val="00CF104F"/>
    <w:rsid w:val="00D01582"/>
    <w:rsid w:val="00D02E9D"/>
    <w:rsid w:val="00D05D5E"/>
    <w:rsid w:val="00D11BB0"/>
    <w:rsid w:val="00D273BE"/>
    <w:rsid w:val="00D32B48"/>
    <w:rsid w:val="00D364F8"/>
    <w:rsid w:val="00D566DD"/>
    <w:rsid w:val="00D63EEA"/>
    <w:rsid w:val="00D67484"/>
    <w:rsid w:val="00D81A47"/>
    <w:rsid w:val="00D84BE6"/>
    <w:rsid w:val="00D92593"/>
    <w:rsid w:val="00DA60FC"/>
    <w:rsid w:val="00DA68AF"/>
    <w:rsid w:val="00DB66EE"/>
    <w:rsid w:val="00DC5A98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36542"/>
    <w:rsid w:val="00E366A9"/>
    <w:rsid w:val="00E41725"/>
    <w:rsid w:val="00E50DF0"/>
    <w:rsid w:val="00E55452"/>
    <w:rsid w:val="00E578F5"/>
    <w:rsid w:val="00E75C5F"/>
    <w:rsid w:val="00E81495"/>
    <w:rsid w:val="00E86204"/>
    <w:rsid w:val="00E93429"/>
    <w:rsid w:val="00E94D87"/>
    <w:rsid w:val="00EA4660"/>
    <w:rsid w:val="00EA52E3"/>
    <w:rsid w:val="00EB44F6"/>
    <w:rsid w:val="00EC2A23"/>
    <w:rsid w:val="00ED3E88"/>
    <w:rsid w:val="00ED5CC3"/>
    <w:rsid w:val="00EE4177"/>
    <w:rsid w:val="00EF1583"/>
    <w:rsid w:val="00EF2D87"/>
    <w:rsid w:val="00F02258"/>
    <w:rsid w:val="00F04DFC"/>
    <w:rsid w:val="00F0539E"/>
    <w:rsid w:val="00F061F0"/>
    <w:rsid w:val="00F22FC2"/>
    <w:rsid w:val="00F25CC2"/>
    <w:rsid w:val="00F25FA9"/>
    <w:rsid w:val="00F310E3"/>
    <w:rsid w:val="00F32860"/>
    <w:rsid w:val="00F36B27"/>
    <w:rsid w:val="00F4382F"/>
    <w:rsid w:val="00F52984"/>
    <w:rsid w:val="00F533E5"/>
    <w:rsid w:val="00F61A41"/>
    <w:rsid w:val="00F61D9E"/>
    <w:rsid w:val="00F6211B"/>
    <w:rsid w:val="00F66741"/>
    <w:rsid w:val="00F71D79"/>
    <w:rsid w:val="00F77C18"/>
    <w:rsid w:val="00F80399"/>
    <w:rsid w:val="00F8291E"/>
    <w:rsid w:val="00F85AB3"/>
    <w:rsid w:val="00F8734D"/>
    <w:rsid w:val="00F9128B"/>
    <w:rsid w:val="00FA145E"/>
    <w:rsid w:val="00FA58EC"/>
    <w:rsid w:val="00FA5BBA"/>
    <w:rsid w:val="00FA6399"/>
    <w:rsid w:val="00FB1B43"/>
    <w:rsid w:val="00FB2469"/>
    <w:rsid w:val="00FB254D"/>
    <w:rsid w:val="00FB3E3E"/>
    <w:rsid w:val="00FB5F79"/>
    <w:rsid w:val="00FB7252"/>
    <w:rsid w:val="00FC115F"/>
    <w:rsid w:val="00FC2096"/>
    <w:rsid w:val="00FC5448"/>
    <w:rsid w:val="00FD55EE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ffc"/>
    </o:shapedefaults>
    <o:shapelayout v:ext="edit">
      <o:idmap v:ext="edit" data="1"/>
    </o:shapelayout>
  </w:shapeDefaults>
  <w:decimalSymbol w:val=","/>
  <w:listSeparator w:val=";"/>
  <w15:docId w15:val="{A63BAA13-A4BF-4F01-8608-2151354E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71E3A"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1"/>
    <w:qFormat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0"/>
    <w:next w:val="a0"/>
    <w:qFormat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0"/>
    <w:next w:val="a0"/>
    <w:qFormat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0"/>
    <w:next w:val="a0"/>
    <w:qFormat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0"/>
    <w:next w:val="a0"/>
    <w:qFormat/>
    <w:pPr>
      <w:keepNext/>
      <w:spacing w:before="240" w:after="60"/>
      <w:outlineLvl w:val="6"/>
    </w:pPr>
  </w:style>
  <w:style w:type="paragraph" w:styleId="8">
    <w:name w:val="heading 8"/>
    <w:basedOn w:val="a0"/>
    <w:next w:val="a0"/>
    <w:qFormat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6">
    <w:name w:val="header"/>
    <w:basedOn w:val="a0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7">
    <w:name w:val="footer"/>
    <w:basedOn w:val="a0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">
    <w:name w:val="Заголовок приложений"/>
    <w:basedOn w:val="1"/>
    <w:next w:val="a0"/>
    <w:pPr>
      <w:keepLines/>
      <w:numPr>
        <w:numId w:val="13"/>
      </w:numPr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8">
    <w:name w:val="Body Text Indent"/>
    <w:basedOn w:val="a0"/>
    <w:pPr>
      <w:ind w:firstLine="708"/>
    </w:pPr>
  </w:style>
  <w:style w:type="table" w:styleId="a9">
    <w:name w:val="Table Grid"/>
    <w:basedOn w:val="a3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0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5">
    <w:name w:val="Основной текст Знак"/>
    <w:link w:val="a1"/>
    <w:rsid w:val="00171E3A"/>
    <w:rPr>
      <w:sz w:val="24"/>
      <w:lang w:val="en-US" w:eastAsia="en-US"/>
    </w:rPr>
  </w:style>
  <w:style w:type="paragraph" w:styleId="ab">
    <w:name w:val="Balloon Text"/>
    <w:basedOn w:val="a0"/>
    <w:link w:val="ac"/>
    <w:semiHidden/>
    <w:unhideWhenUsed/>
    <w:rsid w:val="004057A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2"/>
    <w:link w:val="ab"/>
    <w:semiHidden/>
    <w:rsid w:val="004057AF"/>
    <w:rPr>
      <w:rFonts w:ascii="Segoe UI" w:hAnsi="Segoe UI" w:cs="Segoe UI"/>
      <w:sz w:val="18"/>
      <w:szCs w:val="18"/>
    </w:rPr>
  </w:style>
  <w:style w:type="character" w:styleId="ad">
    <w:name w:val="Hyperlink"/>
    <w:basedOn w:val="a2"/>
    <w:rsid w:val="004057AF"/>
    <w:rPr>
      <w:color w:val="0000FF" w:themeColor="hyperlink"/>
      <w:u w:val="single"/>
    </w:rPr>
  </w:style>
  <w:style w:type="character" w:customStyle="1" w:styleId="ae">
    <w:name w:val="Основной текст_"/>
    <w:basedOn w:val="a2"/>
    <w:link w:val="20"/>
    <w:rsid w:val="001A41C4"/>
    <w:rPr>
      <w:sz w:val="27"/>
      <w:szCs w:val="27"/>
      <w:shd w:val="clear" w:color="auto" w:fill="FFFFFF"/>
    </w:rPr>
  </w:style>
  <w:style w:type="paragraph" w:customStyle="1" w:styleId="20">
    <w:name w:val="Основной текст2"/>
    <w:basedOn w:val="a0"/>
    <w:link w:val="ae"/>
    <w:rsid w:val="001A41C4"/>
    <w:pPr>
      <w:shd w:val="clear" w:color="auto" w:fill="FFFFFF"/>
      <w:spacing w:after="1320" w:line="322" w:lineRule="exact"/>
      <w:jc w:val="both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YAN~1.EV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47</TotalTime>
  <Pages>9</Pages>
  <Words>1282</Words>
  <Characters>8995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10257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madyanova.ev</dc:creator>
  <cp:lastModifiedBy>Проскурякова Галина Анатольевна</cp:lastModifiedBy>
  <cp:revision>14</cp:revision>
  <cp:lastPrinted>2022-03-21T07:16:00Z</cp:lastPrinted>
  <dcterms:created xsi:type="dcterms:W3CDTF">2022-03-01T13:31:00Z</dcterms:created>
  <dcterms:modified xsi:type="dcterms:W3CDTF">2022-03-23T10:30:00Z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000502259BFC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